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793" w:rsidRPr="00DD32C7" w:rsidRDefault="00D31793" w:rsidP="00D31793">
      <w:pPr>
        <w:widowControl/>
        <w:jc w:val="center"/>
        <w:rPr>
          <w:rFonts w:ascii="黑体" w:eastAsia="黑体" w:hAnsi="黑体"/>
          <w:b/>
          <w:bCs/>
          <w:sz w:val="32"/>
          <w:szCs w:val="21"/>
        </w:rPr>
      </w:pPr>
      <w:bookmarkStart w:id="0" w:name="_Toc469670933"/>
      <w:r w:rsidRPr="008E3507">
        <w:rPr>
          <w:rFonts w:ascii="黑体" w:eastAsia="黑体" w:hAnsi="黑体" w:hint="eastAsia"/>
          <w:b/>
          <w:bCs/>
          <w:color w:val="000000" w:themeColor="text1"/>
          <w:sz w:val="32"/>
          <w:szCs w:val="21"/>
        </w:rPr>
        <w:t>201</w:t>
      </w:r>
      <w:r w:rsidR="003A5496" w:rsidRPr="008E3507">
        <w:rPr>
          <w:rFonts w:ascii="黑体" w:eastAsia="黑体" w:hAnsi="黑体"/>
          <w:b/>
          <w:bCs/>
          <w:color w:val="000000" w:themeColor="text1"/>
          <w:sz w:val="32"/>
          <w:szCs w:val="21"/>
        </w:rPr>
        <w:t>6</w:t>
      </w:r>
      <w:r w:rsidRPr="008E3507">
        <w:rPr>
          <w:rFonts w:ascii="黑体" w:eastAsia="黑体" w:hAnsi="黑体" w:hint="eastAsia"/>
          <w:b/>
          <w:bCs/>
          <w:color w:val="000000" w:themeColor="text1"/>
          <w:sz w:val="32"/>
          <w:szCs w:val="21"/>
        </w:rPr>
        <w:t>-201</w:t>
      </w:r>
      <w:r w:rsidR="003A5496" w:rsidRPr="008E3507">
        <w:rPr>
          <w:rFonts w:ascii="黑体" w:eastAsia="黑体" w:hAnsi="黑体"/>
          <w:b/>
          <w:bCs/>
          <w:color w:val="000000" w:themeColor="text1"/>
          <w:sz w:val="32"/>
          <w:szCs w:val="21"/>
        </w:rPr>
        <w:t>7</w:t>
      </w:r>
      <w:r w:rsidRPr="008E3507">
        <w:rPr>
          <w:rFonts w:ascii="黑体" w:eastAsia="黑体" w:hAnsi="黑体" w:hint="eastAsia"/>
          <w:b/>
          <w:bCs/>
          <w:color w:val="000000" w:themeColor="text1"/>
          <w:sz w:val="32"/>
          <w:szCs w:val="21"/>
        </w:rPr>
        <w:t>学年第</w:t>
      </w:r>
      <w:r w:rsidR="003A5496" w:rsidRPr="008E3507">
        <w:rPr>
          <w:rFonts w:ascii="黑体" w:eastAsia="黑体" w:hAnsi="黑体" w:hint="eastAsia"/>
          <w:b/>
          <w:bCs/>
          <w:color w:val="000000" w:themeColor="text1"/>
          <w:sz w:val="32"/>
          <w:szCs w:val="21"/>
        </w:rPr>
        <w:t>一</w:t>
      </w:r>
      <w:r w:rsidRPr="008E3507">
        <w:rPr>
          <w:rFonts w:ascii="黑体" w:eastAsia="黑体" w:hAnsi="黑体" w:hint="eastAsia"/>
          <w:b/>
          <w:bCs/>
          <w:color w:val="000000" w:themeColor="text1"/>
          <w:sz w:val="32"/>
          <w:szCs w:val="21"/>
        </w:rPr>
        <w:t>学期</w:t>
      </w:r>
      <w:r w:rsidRPr="00DD32C7">
        <w:rPr>
          <w:rFonts w:ascii="黑体" w:eastAsia="黑体" w:hAnsi="黑体" w:hint="eastAsia"/>
          <w:b/>
          <w:bCs/>
          <w:sz w:val="32"/>
          <w:szCs w:val="21"/>
        </w:rPr>
        <w:t>预警学生学情分析报告</w:t>
      </w:r>
    </w:p>
    <w:p w:rsidR="00D31793" w:rsidRDefault="00D31793" w:rsidP="00D31793">
      <w:pPr>
        <w:widowControl/>
        <w:jc w:val="center"/>
        <w:rPr>
          <w:rFonts w:ascii="黑体" w:eastAsia="黑体" w:hAnsi="黑体"/>
          <w:b/>
          <w:sz w:val="32"/>
          <w:szCs w:val="21"/>
        </w:rPr>
      </w:pPr>
      <w:r w:rsidRPr="00DD32C7">
        <w:rPr>
          <w:rFonts w:ascii="黑体" w:eastAsia="黑体" w:hAnsi="黑体" w:hint="eastAsia"/>
          <w:b/>
          <w:sz w:val="32"/>
          <w:szCs w:val="21"/>
        </w:rPr>
        <w:t>报告提要</w:t>
      </w:r>
    </w:p>
    <w:p w:rsidR="00D31793" w:rsidRPr="00DD32C7" w:rsidRDefault="00D31793" w:rsidP="00D31793">
      <w:pPr>
        <w:widowControl/>
        <w:jc w:val="center"/>
        <w:rPr>
          <w:rFonts w:ascii="黑体" w:eastAsia="黑体" w:hAnsi="黑体"/>
          <w:b/>
          <w:sz w:val="32"/>
          <w:szCs w:val="21"/>
        </w:rPr>
      </w:pPr>
    </w:p>
    <w:p w:rsidR="00265406" w:rsidRDefault="005B4ECB" w:rsidP="00265406">
      <w:pPr>
        <w:widowControl/>
        <w:spacing w:line="360" w:lineRule="auto"/>
        <w:ind w:firstLineChars="200" w:firstLine="420"/>
        <w:jc w:val="left"/>
        <w:rPr>
          <w:rFonts w:ascii="宋体" w:hAnsi="宋体"/>
          <w:color w:val="000000" w:themeColor="text1"/>
          <w:szCs w:val="21"/>
        </w:rPr>
      </w:pPr>
      <w:r w:rsidRPr="00506961">
        <w:rPr>
          <w:rFonts w:ascii="宋体" w:hAnsi="宋体" w:hint="eastAsia"/>
          <w:color w:val="000000" w:themeColor="text1"/>
          <w:szCs w:val="21"/>
        </w:rPr>
        <w:t>2016-2017学年第一学期（第五期、</w:t>
      </w:r>
      <w:r w:rsidRPr="00506961">
        <w:rPr>
          <w:rFonts w:ascii="宋体" w:hAnsi="宋体"/>
          <w:color w:val="000000" w:themeColor="text1"/>
          <w:szCs w:val="21"/>
        </w:rPr>
        <w:t>五期</w:t>
      </w:r>
      <w:r w:rsidRPr="00506961">
        <w:rPr>
          <w:rFonts w:ascii="宋体" w:hAnsi="宋体" w:hint="eastAsia"/>
          <w:color w:val="000000" w:themeColor="text1"/>
          <w:szCs w:val="21"/>
        </w:rPr>
        <w:t>，下同</w:t>
      </w:r>
      <w:r w:rsidRPr="00506961">
        <w:rPr>
          <w:rFonts w:ascii="宋体" w:hAnsi="宋体"/>
          <w:color w:val="000000" w:themeColor="text1"/>
          <w:szCs w:val="21"/>
        </w:rPr>
        <w:t>）纳入分析</w:t>
      </w:r>
      <w:r w:rsidRPr="00506961">
        <w:rPr>
          <w:rFonts w:ascii="宋体" w:hAnsi="宋体" w:hint="eastAsia"/>
          <w:color w:val="000000" w:themeColor="text1"/>
          <w:szCs w:val="21"/>
        </w:rPr>
        <w:t>数据</w:t>
      </w:r>
      <w:r w:rsidRPr="00506961">
        <w:rPr>
          <w:rFonts w:ascii="宋体" w:hAnsi="宋体"/>
          <w:color w:val="000000" w:themeColor="text1"/>
          <w:szCs w:val="21"/>
        </w:rPr>
        <w:t>有预警学生</w:t>
      </w:r>
      <w:r w:rsidRPr="00506961">
        <w:rPr>
          <w:rFonts w:ascii="宋体" w:hAnsi="宋体" w:hint="eastAsia"/>
          <w:color w:val="000000" w:themeColor="text1"/>
          <w:szCs w:val="21"/>
        </w:rPr>
        <w:t>2328人，在校在籍</w:t>
      </w:r>
      <w:r w:rsidRPr="00506961">
        <w:rPr>
          <w:rFonts w:ascii="宋体" w:hAnsi="宋体"/>
          <w:color w:val="000000" w:themeColor="text1"/>
          <w:szCs w:val="21"/>
        </w:rPr>
        <w:t>本科学生基数</w:t>
      </w:r>
      <w:r w:rsidRPr="00506961">
        <w:rPr>
          <w:rFonts w:ascii="宋体" w:hAnsi="宋体" w:hint="eastAsia"/>
          <w:color w:val="000000" w:themeColor="text1"/>
          <w:szCs w:val="21"/>
        </w:rPr>
        <w:t>232974人</w:t>
      </w:r>
      <w:r w:rsidRPr="00506961">
        <w:rPr>
          <w:rFonts w:ascii="宋体" w:hAnsi="宋体"/>
          <w:color w:val="000000" w:themeColor="text1"/>
          <w:szCs w:val="21"/>
        </w:rPr>
        <w:t>，</w:t>
      </w:r>
      <w:r w:rsidRPr="00506961">
        <w:rPr>
          <w:rFonts w:ascii="宋体" w:hAnsi="宋体" w:hint="eastAsia"/>
          <w:color w:val="000000" w:themeColor="text1"/>
          <w:szCs w:val="21"/>
        </w:rPr>
        <w:t>全校不及格</w:t>
      </w:r>
      <w:r w:rsidRPr="00506961">
        <w:rPr>
          <w:rFonts w:ascii="宋体" w:hAnsi="宋体"/>
          <w:color w:val="000000" w:themeColor="text1"/>
          <w:szCs w:val="21"/>
        </w:rPr>
        <w:t>课程</w:t>
      </w:r>
      <w:r w:rsidRPr="00506961">
        <w:rPr>
          <w:rFonts w:ascii="宋体" w:hAnsi="宋体" w:hint="eastAsia"/>
          <w:color w:val="000000" w:themeColor="text1"/>
          <w:szCs w:val="21"/>
        </w:rPr>
        <w:t>学生</w:t>
      </w:r>
      <w:r w:rsidRPr="00506961">
        <w:rPr>
          <w:rFonts w:ascii="宋体" w:hAnsi="宋体"/>
          <w:color w:val="000000" w:themeColor="text1"/>
          <w:szCs w:val="21"/>
        </w:rPr>
        <w:t>基数</w:t>
      </w:r>
      <w:r w:rsidRPr="00506961">
        <w:rPr>
          <w:rFonts w:ascii="宋体" w:hAnsi="宋体" w:hint="eastAsia"/>
          <w:color w:val="000000" w:themeColor="text1"/>
          <w:szCs w:val="21"/>
        </w:rPr>
        <w:t>7831人</w:t>
      </w:r>
      <w:r w:rsidRPr="00506961">
        <w:rPr>
          <w:rFonts w:ascii="宋体" w:hAnsi="宋体"/>
          <w:color w:val="000000" w:themeColor="text1"/>
          <w:szCs w:val="21"/>
        </w:rPr>
        <w:t>，预警学生不及格课程</w:t>
      </w:r>
      <w:r w:rsidRPr="00506961">
        <w:rPr>
          <w:rFonts w:ascii="宋体" w:hAnsi="宋体" w:hint="eastAsia"/>
          <w:color w:val="000000" w:themeColor="text1"/>
          <w:szCs w:val="21"/>
        </w:rPr>
        <w:t>14167门次</w:t>
      </w:r>
      <w:r>
        <w:rPr>
          <w:rFonts w:ascii="宋体" w:hAnsi="宋体" w:hint="eastAsia"/>
          <w:color w:val="000000" w:themeColor="text1"/>
          <w:szCs w:val="21"/>
        </w:rPr>
        <w:t>（1545门</w:t>
      </w:r>
      <w:r>
        <w:rPr>
          <w:rFonts w:ascii="宋体" w:hAnsi="宋体"/>
          <w:color w:val="000000" w:themeColor="text1"/>
          <w:szCs w:val="21"/>
        </w:rPr>
        <w:t>课）</w:t>
      </w:r>
      <w:r w:rsidRPr="00506961">
        <w:rPr>
          <w:rFonts w:ascii="宋体" w:hAnsi="宋体" w:hint="eastAsia"/>
          <w:color w:val="000000" w:themeColor="text1"/>
          <w:szCs w:val="21"/>
        </w:rPr>
        <w:t>，</w:t>
      </w:r>
      <w:r w:rsidRPr="00506961">
        <w:rPr>
          <w:rFonts w:ascii="宋体" w:hAnsi="宋体"/>
          <w:color w:val="000000" w:themeColor="text1"/>
          <w:szCs w:val="21"/>
        </w:rPr>
        <w:t>全校不及格</w:t>
      </w:r>
      <w:r w:rsidRPr="00506961">
        <w:rPr>
          <w:rFonts w:ascii="宋体" w:hAnsi="宋体" w:hint="eastAsia"/>
          <w:color w:val="000000" w:themeColor="text1"/>
          <w:szCs w:val="21"/>
        </w:rPr>
        <w:t>课程25899门次</w:t>
      </w:r>
      <w:r>
        <w:rPr>
          <w:rFonts w:ascii="宋体" w:hAnsi="宋体" w:hint="eastAsia"/>
          <w:color w:val="000000" w:themeColor="text1"/>
          <w:szCs w:val="21"/>
        </w:rPr>
        <w:t>（2165门</w:t>
      </w:r>
      <w:r>
        <w:rPr>
          <w:rFonts w:ascii="宋体" w:hAnsi="宋体"/>
          <w:color w:val="000000" w:themeColor="text1"/>
          <w:szCs w:val="21"/>
        </w:rPr>
        <w:t>课）</w:t>
      </w:r>
      <w:r w:rsidRPr="00506961">
        <w:rPr>
          <w:rFonts w:ascii="宋体" w:hAnsi="宋体" w:hint="eastAsia"/>
          <w:color w:val="000000" w:themeColor="text1"/>
          <w:szCs w:val="21"/>
        </w:rPr>
        <w:t>。其中，预警</w:t>
      </w:r>
      <w:r>
        <w:rPr>
          <w:rFonts w:ascii="宋体" w:hAnsi="宋体"/>
          <w:color w:val="000000" w:themeColor="text1"/>
          <w:szCs w:val="21"/>
        </w:rPr>
        <w:t>学生占</w:t>
      </w:r>
      <w:r w:rsidRPr="00506961">
        <w:rPr>
          <w:rFonts w:ascii="宋体" w:hAnsi="宋体"/>
          <w:color w:val="000000" w:themeColor="text1"/>
          <w:szCs w:val="21"/>
        </w:rPr>
        <w:t>在校在籍本科生</w:t>
      </w:r>
      <w:r w:rsidRPr="00506961">
        <w:rPr>
          <w:rFonts w:ascii="宋体" w:hAnsi="宋体" w:hint="eastAsia"/>
          <w:color w:val="000000" w:themeColor="text1"/>
          <w:szCs w:val="21"/>
        </w:rPr>
        <w:t>总数的</w:t>
      </w:r>
      <w:r w:rsidRPr="00506961">
        <w:rPr>
          <w:rFonts w:ascii="宋体" w:hAnsi="宋体"/>
          <w:color w:val="000000" w:themeColor="text1"/>
          <w:szCs w:val="21"/>
        </w:rPr>
        <w:t>9.71</w:t>
      </w:r>
      <w:r w:rsidRPr="00506961">
        <w:rPr>
          <w:rFonts w:ascii="宋体" w:hAnsi="宋体" w:hint="eastAsia"/>
          <w:color w:val="000000" w:themeColor="text1"/>
          <w:szCs w:val="21"/>
        </w:rPr>
        <w:t>%，同比</w:t>
      </w:r>
      <w:r w:rsidRPr="00506961">
        <w:rPr>
          <w:rFonts w:ascii="宋体" w:hAnsi="宋体"/>
          <w:color w:val="000000" w:themeColor="text1"/>
          <w:szCs w:val="21"/>
        </w:rPr>
        <w:t>2015-2016</w:t>
      </w:r>
      <w:r w:rsidRPr="00506961">
        <w:rPr>
          <w:rFonts w:ascii="宋体" w:hAnsi="宋体" w:hint="eastAsia"/>
          <w:color w:val="000000" w:themeColor="text1"/>
          <w:szCs w:val="21"/>
        </w:rPr>
        <w:t>学年</w:t>
      </w:r>
      <w:r w:rsidRPr="00506961">
        <w:rPr>
          <w:rFonts w:ascii="宋体" w:hAnsi="宋体"/>
          <w:color w:val="000000" w:themeColor="text1"/>
          <w:szCs w:val="21"/>
        </w:rPr>
        <w:t>第一学期（</w:t>
      </w:r>
      <w:r w:rsidRPr="00506961">
        <w:rPr>
          <w:rFonts w:ascii="宋体" w:hAnsi="宋体" w:hint="eastAsia"/>
          <w:color w:val="000000" w:themeColor="text1"/>
          <w:szCs w:val="21"/>
        </w:rPr>
        <w:t>第三期</w:t>
      </w:r>
      <w:r w:rsidRPr="00506961">
        <w:rPr>
          <w:rFonts w:ascii="宋体" w:hAnsi="宋体"/>
          <w:color w:val="000000" w:themeColor="text1"/>
          <w:szCs w:val="21"/>
        </w:rPr>
        <w:t>、</w:t>
      </w:r>
      <w:r w:rsidRPr="00506961">
        <w:rPr>
          <w:rFonts w:ascii="宋体" w:hAnsi="宋体" w:hint="eastAsia"/>
          <w:color w:val="000000" w:themeColor="text1"/>
          <w:szCs w:val="21"/>
        </w:rPr>
        <w:t>三</w:t>
      </w:r>
      <w:r w:rsidRPr="00506961">
        <w:rPr>
          <w:rFonts w:ascii="宋体" w:hAnsi="宋体"/>
          <w:color w:val="000000" w:themeColor="text1"/>
          <w:szCs w:val="21"/>
        </w:rPr>
        <w:t>期</w:t>
      </w:r>
      <w:r w:rsidRPr="00506961">
        <w:rPr>
          <w:rFonts w:ascii="宋体" w:hAnsi="宋体" w:hint="eastAsia"/>
          <w:color w:val="000000" w:themeColor="text1"/>
          <w:szCs w:val="21"/>
        </w:rPr>
        <w:t>，</w:t>
      </w:r>
      <w:r w:rsidRPr="00506961">
        <w:rPr>
          <w:rFonts w:ascii="宋体" w:hAnsi="宋体"/>
          <w:color w:val="000000" w:themeColor="text1"/>
          <w:szCs w:val="21"/>
        </w:rPr>
        <w:t>下</w:t>
      </w:r>
      <w:r w:rsidRPr="00506961">
        <w:rPr>
          <w:rFonts w:ascii="宋体" w:hAnsi="宋体" w:hint="eastAsia"/>
          <w:color w:val="000000" w:themeColor="text1"/>
          <w:szCs w:val="21"/>
        </w:rPr>
        <w:t>同</w:t>
      </w:r>
      <w:r w:rsidRPr="00506961">
        <w:rPr>
          <w:rFonts w:ascii="宋体" w:hAnsi="宋体"/>
          <w:color w:val="000000" w:themeColor="text1"/>
          <w:szCs w:val="21"/>
        </w:rPr>
        <w:t>）</w:t>
      </w:r>
      <w:r w:rsidRPr="00506961">
        <w:rPr>
          <w:rFonts w:ascii="宋体" w:hAnsi="宋体" w:hint="eastAsia"/>
          <w:color w:val="000000" w:themeColor="text1"/>
          <w:szCs w:val="21"/>
        </w:rPr>
        <w:t>下降7.77</w:t>
      </w:r>
      <w:r w:rsidRPr="00506961">
        <w:rPr>
          <w:rFonts w:ascii="宋体" w:hAnsi="宋体"/>
          <w:color w:val="000000" w:themeColor="text1"/>
          <w:szCs w:val="21"/>
        </w:rPr>
        <w:t>%</w:t>
      </w:r>
      <w:r>
        <w:rPr>
          <w:rFonts w:ascii="宋体" w:hAnsi="宋体" w:hint="eastAsia"/>
          <w:color w:val="000000" w:themeColor="text1"/>
          <w:szCs w:val="21"/>
        </w:rPr>
        <w:t>；</w:t>
      </w:r>
      <w:r w:rsidRPr="00506961">
        <w:rPr>
          <w:rFonts w:ascii="宋体" w:hAnsi="宋体" w:hint="eastAsia"/>
          <w:color w:val="000000" w:themeColor="text1"/>
          <w:szCs w:val="21"/>
        </w:rPr>
        <w:t>预警</w:t>
      </w:r>
      <w:r w:rsidRPr="00506961">
        <w:rPr>
          <w:rFonts w:ascii="宋体" w:hAnsi="宋体"/>
          <w:color w:val="000000" w:themeColor="text1"/>
          <w:szCs w:val="21"/>
        </w:rPr>
        <w:t>学生人均不及格课程</w:t>
      </w:r>
      <w:r w:rsidRPr="00506961">
        <w:rPr>
          <w:rFonts w:ascii="宋体" w:hAnsi="宋体" w:hint="eastAsia"/>
          <w:color w:val="000000" w:themeColor="text1"/>
          <w:szCs w:val="21"/>
        </w:rPr>
        <w:t>6.09门，</w:t>
      </w:r>
      <w:r w:rsidRPr="00506961">
        <w:rPr>
          <w:rFonts w:ascii="宋体" w:hAnsi="宋体"/>
          <w:color w:val="000000" w:themeColor="text1"/>
          <w:szCs w:val="21"/>
        </w:rPr>
        <w:t>同比</w:t>
      </w:r>
      <w:r w:rsidRPr="00506961">
        <w:rPr>
          <w:rFonts w:ascii="宋体" w:hAnsi="宋体" w:hint="eastAsia"/>
          <w:color w:val="000000" w:themeColor="text1"/>
          <w:szCs w:val="21"/>
        </w:rPr>
        <w:t>第三期下降7.73</w:t>
      </w:r>
      <w:r w:rsidRPr="00506961">
        <w:rPr>
          <w:rFonts w:ascii="宋体" w:hAnsi="宋体"/>
          <w:color w:val="000000" w:themeColor="text1"/>
          <w:szCs w:val="21"/>
        </w:rPr>
        <w:t>%</w:t>
      </w:r>
      <w:r>
        <w:rPr>
          <w:rFonts w:ascii="宋体" w:hAnsi="宋体" w:hint="eastAsia"/>
          <w:color w:val="000000" w:themeColor="text1"/>
          <w:szCs w:val="21"/>
        </w:rPr>
        <w:t>；</w:t>
      </w:r>
      <w:r w:rsidRPr="00506961">
        <w:rPr>
          <w:rFonts w:ascii="宋体" w:hAnsi="宋体" w:hint="eastAsia"/>
          <w:color w:val="000000" w:themeColor="text1"/>
          <w:szCs w:val="21"/>
        </w:rPr>
        <w:t>预警学生涉及8</w:t>
      </w:r>
      <w:r w:rsidR="00D02088">
        <w:rPr>
          <w:rFonts w:ascii="宋体" w:hAnsi="宋体"/>
          <w:color w:val="000000" w:themeColor="text1"/>
          <w:szCs w:val="21"/>
        </w:rPr>
        <w:t>4</w:t>
      </w:r>
      <w:r w:rsidRPr="00506961">
        <w:rPr>
          <w:rFonts w:ascii="宋体" w:hAnsi="宋体" w:hint="eastAsia"/>
          <w:color w:val="000000" w:themeColor="text1"/>
          <w:szCs w:val="21"/>
        </w:rPr>
        <w:t>个专业，</w:t>
      </w:r>
      <w:r w:rsidRPr="00506961">
        <w:rPr>
          <w:rFonts w:ascii="宋体" w:hAnsi="宋体"/>
          <w:color w:val="000000" w:themeColor="text1"/>
          <w:szCs w:val="21"/>
        </w:rPr>
        <w:t>47</w:t>
      </w:r>
      <w:r w:rsidRPr="00506961">
        <w:rPr>
          <w:rFonts w:ascii="宋体" w:hAnsi="宋体" w:hint="eastAsia"/>
          <w:color w:val="000000" w:themeColor="text1"/>
          <w:szCs w:val="21"/>
        </w:rPr>
        <w:t>个</w:t>
      </w:r>
      <w:r w:rsidRPr="00506961">
        <w:rPr>
          <w:rFonts w:ascii="宋体" w:hAnsi="宋体"/>
          <w:color w:val="000000" w:themeColor="text1"/>
          <w:szCs w:val="21"/>
        </w:rPr>
        <w:t>民族</w:t>
      </w:r>
      <w:r>
        <w:rPr>
          <w:rFonts w:ascii="宋体" w:hAnsi="宋体" w:hint="eastAsia"/>
          <w:color w:val="000000" w:themeColor="text1"/>
          <w:szCs w:val="21"/>
        </w:rPr>
        <w:t>。</w:t>
      </w:r>
    </w:p>
    <w:p w:rsidR="005B4ECB" w:rsidRDefault="005B4ECB" w:rsidP="005B4ECB">
      <w:pPr>
        <w:widowControl/>
        <w:spacing w:line="360" w:lineRule="auto"/>
        <w:ind w:firstLineChars="198" w:firstLine="477"/>
        <w:jc w:val="left"/>
        <w:rPr>
          <w:rFonts w:ascii="宋体" w:hAnsi="宋体"/>
          <w:b/>
          <w:bCs/>
          <w:sz w:val="24"/>
          <w:szCs w:val="21"/>
        </w:rPr>
      </w:pPr>
      <w:r w:rsidRPr="00506961">
        <w:rPr>
          <w:rFonts w:ascii="宋体" w:hAnsi="宋体" w:hint="eastAsia"/>
          <w:b/>
          <w:bCs/>
          <w:sz w:val="24"/>
          <w:szCs w:val="21"/>
        </w:rPr>
        <w:t>一、</w:t>
      </w:r>
      <w:r>
        <w:rPr>
          <w:rFonts w:ascii="宋体" w:hAnsi="宋体" w:hint="eastAsia"/>
          <w:b/>
          <w:bCs/>
          <w:sz w:val="24"/>
          <w:szCs w:val="21"/>
        </w:rPr>
        <w:t>本期</w:t>
      </w:r>
      <w:r w:rsidRPr="00506961">
        <w:rPr>
          <w:rFonts w:ascii="宋体" w:hAnsi="宋体" w:hint="eastAsia"/>
          <w:b/>
          <w:bCs/>
          <w:sz w:val="24"/>
          <w:szCs w:val="21"/>
        </w:rPr>
        <w:t>基础数据统计特征</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（1</w:t>
      </w:r>
      <w:r>
        <w:rPr>
          <w:rFonts w:ascii="宋体" w:hAnsi="宋体"/>
          <w:color w:val="000000" w:themeColor="text1"/>
          <w:szCs w:val="21"/>
        </w:rPr>
        <w:t>）</w:t>
      </w:r>
      <w:r w:rsidRPr="00542F06">
        <w:rPr>
          <w:rFonts w:ascii="宋体" w:hAnsi="宋体" w:hint="eastAsia"/>
          <w:color w:val="000000" w:themeColor="text1"/>
          <w:szCs w:val="21"/>
        </w:rPr>
        <w:t>理工科学院人数及比例明显高于文科类学院</w:t>
      </w:r>
      <w:r>
        <w:rPr>
          <w:rFonts w:ascii="宋体" w:hAnsi="宋体" w:hint="eastAsia"/>
          <w:color w:val="000000" w:themeColor="text1"/>
          <w:szCs w:val="21"/>
        </w:rPr>
        <w:t>，</w:t>
      </w:r>
      <w:r w:rsidRPr="00542F06">
        <w:rPr>
          <w:rFonts w:ascii="宋体" w:hAnsi="宋体" w:hint="eastAsia"/>
          <w:color w:val="000000" w:themeColor="text1"/>
          <w:szCs w:val="21"/>
        </w:rPr>
        <w:t>预警人数较多或比例超过10%</w:t>
      </w:r>
      <w:r>
        <w:rPr>
          <w:rFonts w:ascii="宋体" w:hAnsi="宋体" w:hint="eastAsia"/>
          <w:color w:val="000000" w:themeColor="text1"/>
          <w:szCs w:val="21"/>
        </w:rPr>
        <w:t>的学院有7个</w:t>
      </w:r>
      <w:r>
        <w:rPr>
          <w:rFonts w:ascii="宋体" w:hAnsi="宋体"/>
          <w:color w:val="000000" w:themeColor="text1"/>
          <w:szCs w:val="21"/>
        </w:rPr>
        <w:t>，</w:t>
      </w:r>
      <w:r w:rsidR="00C13B67" w:rsidRPr="00387186">
        <w:rPr>
          <w:rFonts w:ascii="宋体" w:hAnsi="宋体" w:hint="eastAsia"/>
          <w:color w:val="000000" w:themeColor="text1"/>
          <w:szCs w:val="21"/>
        </w:rPr>
        <w:t>其中5</w:t>
      </w:r>
      <w:r>
        <w:rPr>
          <w:rFonts w:ascii="宋体" w:hAnsi="宋体"/>
          <w:color w:val="000000" w:themeColor="text1"/>
          <w:szCs w:val="21"/>
        </w:rPr>
        <w:t>个是理工类</w:t>
      </w:r>
      <w:r>
        <w:rPr>
          <w:rFonts w:ascii="宋体" w:hAnsi="宋体" w:hint="eastAsia"/>
          <w:color w:val="000000" w:themeColor="text1"/>
          <w:szCs w:val="21"/>
        </w:rPr>
        <w:t>（详见P</w:t>
      </w:r>
      <w:r w:rsidR="001A3F85">
        <w:rPr>
          <w:rFonts w:ascii="宋体" w:hAnsi="宋体"/>
          <w:color w:val="000000" w:themeColor="text1"/>
          <w:szCs w:val="21"/>
        </w:rPr>
        <w:t>1</w:t>
      </w:r>
      <w:r>
        <w:rPr>
          <w:rFonts w:ascii="宋体" w:hAnsi="宋体" w:hint="eastAsia"/>
          <w:color w:val="000000" w:themeColor="text1"/>
          <w:szCs w:val="21"/>
        </w:rPr>
        <w:t>，表1.1</w:t>
      </w:r>
      <w:r>
        <w:rPr>
          <w:rFonts w:ascii="宋体" w:hAnsi="宋体"/>
          <w:color w:val="000000" w:themeColor="text1"/>
          <w:szCs w:val="21"/>
        </w:rPr>
        <w:t>）</w:t>
      </w:r>
      <w:r>
        <w:rPr>
          <w:rFonts w:ascii="宋体" w:hAnsi="宋体" w:hint="eastAsia"/>
          <w:color w:val="000000" w:themeColor="text1"/>
          <w:szCs w:val="21"/>
        </w:rPr>
        <w:t>；</w:t>
      </w:r>
    </w:p>
    <w:p w:rsidR="005B4ECB" w:rsidRPr="00A975B3"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（2</w:t>
      </w:r>
      <w:r>
        <w:rPr>
          <w:rFonts w:ascii="宋体" w:hAnsi="宋体"/>
          <w:color w:val="000000" w:themeColor="text1"/>
          <w:szCs w:val="21"/>
        </w:rPr>
        <w:t>）预警专业</w:t>
      </w:r>
      <w:r>
        <w:rPr>
          <w:rFonts w:ascii="宋体" w:hAnsi="宋体" w:hint="eastAsia"/>
          <w:color w:val="000000" w:themeColor="text1"/>
          <w:szCs w:val="21"/>
        </w:rPr>
        <w:t>数量</w:t>
      </w:r>
      <w:r>
        <w:rPr>
          <w:rFonts w:ascii="宋体" w:hAnsi="宋体"/>
          <w:color w:val="000000" w:themeColor="text1"/>
          <w:szCs w:val="21"/>
        </w:rPr>
        <w:t>文多理少</w:t>
      </w:r>
      <w:r w:rsidR="003A5496">
        <w:rPr>
          <w:rFonts w:ascii="宋体" w:hAnsi="宋体" w:hint="eastAsia"/>
          <w:color w:val="000000" w:themeColor="text1"/>
          <w:szCs w:val="21"/>
        </w:rPr>
        <w:t>（详见P</w:t>
      </w:r>
      <w:r w:rsidR="001A3F85">
        <w:rPr>
          <w:rFonts w:ascii="宋体" w:hAnsi="宋体"/>
          <w:color w:val="000000" w:themeColor="text1"/>
          <w:szCs w:val="21"/>
        </w:rPr>
        <w:t>2</w:t>
      </w:r>
      <w:r w:rsidR="003A5496">
        <w:rPr>
          <w:rFonts w:ascii="宋体" w:hAnsi="宋体" w:hint="eastAsia"/>
          <w:color w:val="000000" w:themeColor="text1"/>
          <w:szCs w:val="21"/>
        </w:rPr>
        <w:t>，图1.1</w:t>
      </w:r>
      <w:r w:rsidR="003A5496">
        <w:rPr>
          <w:rFonts w:ascii="宋体" w:hAnsi="宋体"/>
          <w:color w:val="000000" w:themeColor="text1"/>
          <w:szCs w:val="21"/>
        </w:rPr>
        <w:t>）</w:t>
      </w:r>
      <w:r w:rsidRPr="00A975B3">
        <w:rPr>
          <w:rFonts w:ascii="宋体" w:hAnsi="宋体"/>
          <w:color w:val="000000" w:themeColor="text1"/>
          <w:szCs w:val="21"/>
        </w:rPr>
        <w:t>，但理科专业的人数</w:t>
      </w:r>
      <w:r w:rsidR="003A5496" w:rsidRPr="00A975B3">
        <w:rPr>
          <w:rFonts w:ascii="宋体" w:hAnsi="宋体" w:hint="eastAsia"/>
          <w:color w:val="000000" w:themeColor="text1"/>
          <w:szCs w:val="21"/>
        </w:rPr>
        <w:t>多出文科</w:t>
      </w:r>
      <w:r w:rsidR="003A5496" w:rsidRPr="00A975B3">
        <w:rPr>
          <w:rFonts w:ascii="宋体" w:hAnsi="宋体"/>
          <w:color w:val="000000" w:themeColor="text1"/>
          <w:szCs w:val="21"/>
        </w:rPr>
        <w:t>专业</w:t>
      </w:r>
      <w:r w:rsidR="003A5496" w:rsidRPr="00A975B3">
        <w:rPr>
          <w:rFonts w:ascii="宋体" w:hAnsi="宋体" w:hint="eastAsia"/>
          <w:color w:val="000000" w:themeColor="text1"/>
          <w:szCs w:val="21"/>
        </w:rPr>
        <w:t>一倍</w:t>
      </w:r>
      <w:r w:rsidRPr="00A975B3">
        <w:rPr>
          <w:rFonts w:ascii="宋体" w:hAnsi="宋体" w:hint="eastAsia"/>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sidRPr="00625C72">
        <w:rPr>
          <w:rFonts w:ascii="宋体" w:hAnsi="宋体" w:hint="eastAsia"/>
          <w:color w:val="000000" w:themeColor="text1"/>
          <w:szCs w:val="21"/>
        </w:rPr>
        <w:t>汉、回、土家、苗、壮、藏、蒙古，共1</w:t>
      </w:r>
      <w:r>
        <w:rPr>
          <w:rFonts w:ascii="宋体" w:hAnsi="宋体"/>
          <w:color w:val="000000" w:themeColor="text1"/>
          <w:szCs w:val="21"/>
        </w:rPr>
        <w:t>71</w:t>
      </w:r>
      <w:r w:rsidRPr="00625C72">
        <w:rPr>
          <w:rFonts w:ascii="宋体" w:hAnsi="宋体" w:hint="eastAsia"/>
          <w:color w:val="000000" w:themeColor="text1"/>
          <w:szCs w:val="21"/>
        </w:rPr>
        <w:t>1人，占预警学生总数7</w:t>
      </w:r>
      <w:r>
        <w:rPr>
          <w:rFonts w:ascii="宋体" w:hAnsi="宋体"/>
          <w:color w:val="000000" w:themeColor="text1"/>
          <w:szCs w:val="21"/>
        </w:rPr>
        <w:t>3.50</w:t>
      </w:r>
      <w:r w:rsidRPr="00625C72">
        <w:rPr>
          <w:rFonts w:ascii="宋体" w:hAnsi="宋体" w:hint="eastAsia"/>
          <w:color w:val="000000" w:themeColor="text1"/>
          <w:szCs w:val="21"/>
        </w:rPr>
        <w:t>%（详见P</w:t>
      </w:r>
      <w:r w:rsidR="007F5B51">
        <w:rPr>
          <w:rFonts w:ascii="宋体" w:hAnsi="宋体"/>
          <w:color w:val="000000" w:themeColor="text1"/>
          <w:szCs w:val="21"/>
        </w:rPr>
        <w:t>4</w:t>
      </w:r>
      <w:r>
        <w:rPr>
          <w:rFonts w:ascii="宋体" w:hAnsi="宋体"/>
          <w:color w:val="000000" w:themeColor="text1"/>
          <w:szCs w:val="21"/>
        </w:rPr>
        <w:t xml:space="preserve"> </w:t>
      </w:r>
      <w:r w:rsidRPr="00625C72">
        <w:rPr>
          <w:rFonts w:ascii="宋体" w:hAnsi="宋体" w:hint="eastAsia"/>
          <w:color w:val="000000" w:themeColor="text1"/>
          <w:szCs w:val="21"/>
        </w:rPr>
        <w:t>图1.2）</w:t>
      </w:r>
      <w:r>
        <w:rPr>
          <w:rFonts w:ascii="宋体" w:hAnsi="宋体" w:hint="eastAsia"/>
          <w:color w:val="000000" w:themeColor="text1"/>
          <w:szCs w:val="21"/>
        </w:rPr>
        <w:t>，</w:t>
      </w:r>
      <w:r>
        <w:rPr>
          <w:rFonts w:ascii="宋体" w:hAnsi="宋体"/>
          <w:color w:val="000000" w:themeColor="text1"/>
          <w:szCs w:val="21"/>
        </w:rPr>
        <w:t>汉族</w:t>
      </w:r>
      <w:r>
        <w:rPr>
          <w:rFonts w:ascii="宋体" w:hAnsi="宋体" w:hint="eastAsia"/>
          <w:color w:val="000000" w:themeColor="text1"/>
          <w:szCs w:val="21"/>
        </w:rPr>
        <w:t>人数</w:t>
      </w:r>
      <w:r w:rsidR="003A5496">
        <w:rPr>
          <w:rFonts w:ascii="宋体" w:hAnsi="宋体" w:hint="eastAsia"/>
          <w:color w:val="000000" w:themeColor="text1"/>
          <w:szCs w:val="21"/>
        </w:rPr>
        <w:t>最</w:t>
      </w:r>
      <w:r>
        <w:rPr>
          <w:rFonts w:ascii="宋体" w:hAnsi="宋体" w:hint="eastAsia"/>
          <w:color w:val="000000" w:themeColor="text1"/>
          <w:szCs w:val="21"/>
        </w:rPr>
        <w:t>多，</w:t>
      </w:r>
      <w:r w:rsidRPr="00A975B3">
        <w:rPr>
          <w:rFonts w:ascii="宋体" w:hAnsi="宋体"/>
          <w:color w:val="000000" w:themeColor="text1"/>
          <w:szCs w:val="21"/>
        </w:rPr>
        <w:t>少数民族</w:t>
      </w:r>
      <w:r w:rsidR="003A5496" w:rsidRPr="00A975B3">
        <w:rPr>
          <w:rFonts w:ascii="宋体" w:hAnsi="宋体" w:hint="eastAsia"/>
          <w:color w:val="000000" w:themeColor="text1"/>
          <w:szCs w:val="21"/>
        </w:rPr>
        <w:t>预警</w:t>
      </w:r>
      <w:r w:rsidRPr="00A975B3">
        <w:rPr>
          <w:rFonts w:ascii="宋体" w:hAnsi="宋体"/>
          <w:color w:val="000000" w:themeColor="text1"/>
          <w:szCs w:val="21"/>
        </w:rPr>
        <w:t>比例</w:t>
      </w:r>
      <w:r w:rsidR="003A5496" w:rsidRPr="00A975B3">
        <w:rPr>
          <w:rFonts w:ascii="宋体" w:hAnsi="宋体" w:hint="eastAsia"/>
          <w:color w:val="000000" w:themeColor="text1"/>
          <w:szCs w:val="21"/>
        </w:rPr>
        <w:t>普遍</w:t>
      </w:r>
      <w:r w:rsidRPr="00A975B3">
        <w:rPr>
          <w:rFonts w:ascii="宋体" w:hAnsi="宋体" w:hint="eastAsia"/>
          <w:color w:val="000000" w:themeColor="text1"/>
          <w:szCs w:val="21"/>
        </w:rPr>
        <w:t>高</w:t>
      </w:r>
      <w:r w:rsidR="003A5496" w:rsidRPr="00A975B3">
        <w:rPr>
          <w:rFonts w:ascii="宋体" w:hAnsi="宋体" w:hint="eastAsia"/>
          <w:color w:val="000000" w:themeColor="text1"/>
          <w:szCs w:val="21"/>
        </w:rPr>
        <w:t>于</w:t>
      </w:r>
      <w:r w:rsidR="003A5496" w:rsidRPr="00A975B3">
        <w:rPr>
          <w:rFonts w:ascii="宋体" w:hAnsi="宋体"/>
          <w:color w:val="000000" w:themeColor="text1"/>
          <w:szCs w:val="21"/>
        </w:rPr>
        <w:t>汉族</w:t>
      </w:r>
      <w:r>
        <w:rPr>
          <w:rFonts w:ascii="宋体" w:hAnsi="宋体" w:hint="eastAsia"/>
          <w:color w:val="000000" w:themeColor="text1"/>
          <w:szCs w:val="21"/>
        </w:rPr>
        <w:t>（详见P</w:t>
      </w:r>
      <w:r w:rsidR="007F5B51">
        <w:rPr>
          <w:rFonts w:ascii="宋体" w:hAnsi="宋体"/>
          <w:color w:val="000000" w:themeColor="text1"/>
          <w:szCs w:val="21"/>
        </w:rPr>
        <w:t>4</w:t>
      </w:r>
      <w:r>
        <w:rPr>
          <w:rFonts w:ascii="宋体" w:hAnsi="宋体" w:hint="eastAsia"/>
          <w:color w:val="000000" w:themeColor="text1"/>
          <w:szCs w:val="21"/>
        </w:rPr>
        <w:t xml:space="preserve"> 表1.3</w:t>
      </w:r>
      <w:r>
        <w:rPr>
          <w:rFonts w:ascii="宋体" w:hAnsi="宋体"/>
          <w:color w:val="000000" w:themeColor="text1"/>
          <w:szCs w:val="21"/>
        </w:rPr>
        <w:t>）</w:t>
      </w:r>
      <w:r>
        <w:rPr>
          <w:rFonts w:ascii="宋体" w:hAnsi="宋体" w:hint="eastAsia"/>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（4</w:t>
      </w:r>
      <w:r>
        <w:rPr>
          <w:rFonts w:ascii="宋体" w:hAnsi="宋体"/>
          <w:color w:val="000000" w:themeColor="text1"/>
          <w:szCs w:val="21"/>
        </w:rPr>
        <w:t>）</w:t>
      </w:r>
      <w:r>
        <w:rPr>
          <w:rFonts w:ascii="宋体" w:hAnsi="宋体" w:hint="eastAsia"/>
          <w:color w:val="000000" w:themeColor="text1"/>
          <w:szCs w:val="21"/>
        </w:rPr>
        <w:t>大一到</w:t>
      </w:r>
      <w:r>
        <w:rPr>
          <w:rFonts w:ascii="宋体" w:hAnsi="宋体"/>
          <w:color w:val="000000" w:themeColor="text1"/>
          <w:szCs w:val="21"/>
        </w:rPr>
        <w:t>大二</w:t>
      </w:r>
      <w:r>
        <w:rPr>
          <w:rFonts w:ascii="宋体" w:hAnsi="宋体" w:hint="eastAsia"/>
          <w:color w:val="000000" w:themeColor="text1"/>
          <w:szCs w:val="21"/>
        </w:rPr>
        <w:t>仍是预警</w:t>
      </w:r>
      <w:r>
        <w:rPr>
          <w:rFonts w:ascii="宋体" w:hAnsi="宋体"/>
          <w:color w:val="000000" w:themeColor="text1"/>
          <w:szCs w:val="21"/>
        </w:rPr>
        <w:t>高发阶段</w:t>
      </w:r>
      <w:r w:rsidRPr="00625C72">
        <w:rPr>
          <w:rFonts w:ascii="宋体" w:hAnsi="宋体" w:hint="eastAsia"/>
          <w:color w:val="000000" w:themeColor="text1"/>
          <w:szCs w:val="21"/>
        </w:rPr>
        <w:t>（详见P</w:t>
      </w:r>
      <w:r w:rsidR="007F5B51">
        <w:rPr>
          <w:rFonts w:ascii="宋体" w:hAnsi="宋体"/>
          <w:color w:val="000000" w:themeColor="text1"/>
          <w:szCs w:val="21"/>
        </w:rPr>
        <w:t>5</w:t>
      </w:r>
      <w:r>
        <w:rPr>
          <w:rFonts w:ascii="宋体" w:hAnsi="宋体"/>
          <w:color w:val="000000" w:themeColor="text1"/>
          <w:szCs w:val="21"/>
        </w:rPr>
        <w:t xml:space="preserve"> </w:t>
      </w:r>
      <w:r w:rsidRPr="00625C72">
        <w:rPr>
          <w:rFonts w:ascii="宋体" w:hAnsi="宋体" w:hint="eastAsia"/>
          <w:color w:val="000000" w:themeColor="text1"/>
          <w:szCs w:val="21"/>
        </w:rPr>
        <w:t>图1.</w:t>
      </w:r>
      <w:r>
        <w:rPr>
          <w:rFonts w:ascii="宋体" w:hAnsi="宋体"/>
          <w:color w:val="000000" w:themeColor="text1"/>
          <w:szCs w:val="21"/>
        </w:rPr>
        <w:t>3</w:t>
      </w:r>
      <w:r w:rsidRPr="00625C72">
        <w:rPr>
          <w:rFonts w:ascii="宋体" w:hAnsi="宋体" w:hint="eastAsia"/>
          <w:color w:val="000000" w:themeColor="text1"/>
          <w:szCs w:val="21"/>
        </w:rPr>
        <w:t>）</w:t>
      </w:r>
      <w:r>
        <w:rPr>
          <w:rFonts w:ascii="宋体" w:hAnsi="宋体" w:hint="eastAsia"/>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预警</w:t>
      </w:r>
      <w:r>
        <w:rPr>
          <w:rFonts w:ascii="宋体" w:hAnsi="宋体"/>
          <w:color w:val="000000" w:themeColor="text1"/>
          <w:szCs w:val="21"/>
        </w:rPr>
        <w:t>学生</w:t>
      </w:r>
      <w:r>
        <w:rPr>
          <w:rFonts w:ascii="宋体" w:hAnsi="宋体" w:hint="eastAsia"/>
          <w:color w:val="000000" w:themeColor="text1"/>
          <w:szCs w:val="21"/>
        </w:rPr>
        <w:t>地域性</w:t>
      </w:r>
      <w:r>
        <w:rPr>
          <w:rFonts w:ascii="宋体" w:hAnsi="宋体"/>
          <w:color w:val="000000" w:themeColor="text1"/>
          <w:szCs w:val="21"/>
        </w:rPr>
        <w:t>明显，</w:t>
      </w:r>
      <w:r w:rsidRPr="001D3F8D">
        <w:rPr>
          <w:rFonts w:ascii="宋体" w:hAnsi="宋体" w:hint="eastAsia"/>
          <w:color w:val="000000" w:themeColor="text1"/>
          <w:szCs w:val="21"/>
        </w:rPr>
        <w:t>西藏、黑龙江、青海、新疆四地，预警比例均超过20%</w:t>
      </w:r>
      <w:r>
        <w:rPr>
          <w:rFonts w:ascii="宋体" w:hAnsi="宋体" w:hint="eastAsia"/>
          <w:color w:val="000000" w:themeColor="text1"/>
          <w:szCs w:val="21"/>
        </w:rPr>
        <w:t>（详见P</w:t>
      </w:r>
      <w:r w:rsidR="007F5B51">
        <w:rPr>
          <w:rFonts w:ascii="宋体" w:hAnsi="宋体"/>
          <w:color w:val="000000" w:themeColor="text1"/>
          <w:szCs w:val="21"/>
        </w:rPr>
        <w:t>6</w:t>
      </w:r>
      <w:r>
        <w:rPr>
          <w:rFonts w:ascii="宋体" w:hAnsi="宋体" w:hint="eastAsia"/>
          <w:color w:val="000000" w:themeColor="text1"/>
          <w:szCs w:val="21"/>
        </w:rPr>
        <w:t xml:space="preserve"> 表1.</w:t>
      </w:r>
      <w:r>
        <w:rPr>
          <w:rFonts w:ascii="宋体" w:hAnsi="宋体"/>
          <w:color w:val="000000" w:themeColor="text1"/>
          <w:szCs w:val="21"/>
        </w:rPr>
        <w:t>5）</w:t>
      </w:r>
      <w:r w:rsidR="00850864">
        <w:rPr>
          <w:rFonts w:ascii="宋体" w:hAnsi="宋体" w:hint="eastAsia"/>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（6</w:t>
      </w:r>
      <w:r>
        <w:rPr>
          <w:rFonts w:ascii="宋体" w:hAnsi="宋体"/>
          <w:color w:val="000000" w:themeColor="text1"/>
          <w:szCs w:val="21"/>
        </w:rPr>
        <w:t>）</w:t>
      </w:r>
      <w:r>
        <w:rPr>
          <w:rFonts w:ascii="宋体" w:hAnsi="宋体" w:hint="eastAsia"/>
          <w:color w:val="000000" w:themeColor="text1"/>
          <w:szCs w:val="21"/>
        </w:rPr>
        <w:t>学籍</w:t>
      </w:r>
      <w:r>
        <w:rPr>
          <w:rFonts w:ascii="宋体" w:hAnsi="宋体"/>
          <w:color w:val="000000" w:themeColor="text1"/>
          <w:szCs w:val="21"/>
        </w:rPr>
        <w:t>异动学生较多，</w:t>
      </w:r>
      <w:r>
        <w:rPr>
          <w:rFonts w:ascii="宋体" w:hAnsi="宋体" w:hint="eastAsia"/>
          <w:color w:val="000000" w:themeColor="text1"/>
          <w:szCs w:val="21"/>
        </w:rPr>
        <w:t>除</w:t>
      </w:r>
      <w:r>
        <w:rPr>
          <w:rFonts w:ascii="宋体" w:hAnsi="宋体"/>
          <w:color w:val="000000" w:themeColor="text1"/>
          <w:szCs w:val="21"/>
        </w:rPr>
        <w:t>留级外，其他</w:t>
      </w:r>
      <w:r>
        <w:rPr>
          <w:rFonts w:ascii="宋体" w:hAnsi="宋体" w:hint="eastAsia"/>
          <w:color w:val="000000" w:themeColor="text1"/>
          <w:szCs w:val="21"/>
        </w:rPr>
        <w:t>学籍</w:t>
      </w:r>
      <w:r>
        <w:rPr>
          <w:rFonts w:ascii="宋体" w:hAnsi="宋体"/>
          <w:color w:val="000000" w:themeColor="text1"/>
          <w:szCs w:val="21"/>
        </w:rPr>
        <w:t>异动被预警比例不高。（</w:t>
      </w:r>
      <w:r>
        <w:rPr>
          <w:rFonts w:ascii="宋体" w:hAnsi="宋体" w:hint="eastAsia"/>
          <w:color w:val="000000" w:themeColor="text1"/>
          <w:szCs w:val="21"/>
        </w:rPr>
        <w:t>详见P</w:t>
      </w:r>
      <w:r w:rsidR="007F5B51">
        <w:rPr>
          <w:rFonts w:ascii="宋体" w:hAnsi="宋体"/>
          <w:color w:val="000000" w:themeColor="text1"/>
          <w:szCs w:val="21"/>
        </w:rPr>
        <w:t>7</w:t>
      </w:r>
      <w:r>
        <w:rPr>
          <w:rFonts w:ascii="宋体" w:hAnsi="宋体" w:hint="eastAsia"/>
          <w:color w:val="000000" w:themeColor="text1"/>
          <w:szCs w:val="21"/>
        </w:rPr>
        <w:t xml:space="preserve"> 表1.6）</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（7</w:t>
      </w:r>
      <w:r>
        <w:rPr>
          <w:rFonts w:ascii="宋体" w:hAnsi="宋体"/>
          <w:color w:val="000000" w:themeColor="text1"/>
          <w:szCs w:val="21"/>
        </w:rPr>
        <w:t>）</w:t>
      </w:r>
      <w:r w:rsidRPr="00CF5482">
        <w:rPr>
          <w:rFonts w:ascii="宋体" w:hAnsi="宋体" w:hint="eastAsia"/>
          <w:color w:val="000000" w:themeColor="text1"/>
          <w:szCs w:val="21"/>
        </w:rPr>
        <w:t>多人</w:t>
      </w:r>
      <w:r w:rsidRPr="00CF5482">
        <w:rPr>
          <w:rFonts w:ascii="宋体" w:hAnsi="宋体"/>
          <w:color w:val="000000" w:themeColor="text1"/>
          <w:szCs w:val="21"/>
        </w:rPr>
        <w:t>被预警的宿舍较多</w:t>
      </w:r>
      <w:r>
        <w:rPr>
          <w:rFonts w:ascii="宋体" w:hAnsi="宋体" w:hint="eastAsia"/>
          <w:color w:val="000000" w:themeColor="text1"/>
          <w:szCs w:val="21"/>
        </w:rPr>
        <w:t xml:space="preserve">（详见P </w:t>
      </w:r>
      <w:r w:rsidR="007F5B51">
        <w:rPr>
          <w:rFonts w:ascii="宋体" w:hAnsi="宋体"/>
          <w:color w:val="000000" w:themeColor="text1"/>
          <w:szCs w:val="21"/>
        </w:rPr>
        <w:t>8</w:t>
      </w:r>
      <w:r>
        <w:rPr>
          <w:rFonts w:ascii="宋体" w:hAnsi="宋体" w:hint="eastAsia"/>
          <w:color w:val="000000" w:themeColor="text1"/>
          <w:szCs w:val="21"/>
        </w:rPr>
        <w:t>表1.8</w:t>
      </w:r>
      <w:r>
        <w:rPr>
          <w:rFonts w:ascii="宋体" w:hAnsi="宋体"/>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（8</w:t>
      </w:r>
      <w:r>
        <w:rPr>
          <w:rFonts w:ascii="宋体" w:hAnsi="宋体"/>
          <w:color w:val="000000" w:themeColor="text1"/>
          <w:szCs w:val="21"/>
        </w:rPr>
        <w:t>）</w:t>
      </w:r>
      <w:r>
        <w:rPr>
          <w:rFonts w:ascii="宋体" w:hAnsi="宋体" w:hint="eastAsia"/>
          <w:color w:val="000000" w:themeColor="text1"/>
          <w:szCs w:val="21"/>
        </w:rPr>
        <w:t>人口</w:t>
      </w:r>
      <w:r>
        <w:rPr>
          <w:rFonts w:ascii="宋体" w:hAnsi="宋体"/>
          <w:color w:val="000000" w:themeColor="text1"/>
          <w:szCs w:val="21"/>
        </w:rPr>
        <w:t>较少少数民族和新疆籍、藏族预警学生</w:t>
      </w:r>
      <w:r w:rsidRPr="00CF5482">
        <w:rPr>
          <w:rFonts w:ascii="宋体" w:hAnsi="宋体"/>
          <w:color w:val="000000" w:themeColor="text1"/>
          <w:szCs w:val="21"/>
        </w:rPr>
        <w:t>保持常态</w:t>
      </w:r>
      <w:r>
        <w:rPr>
          <w:rFonts w:ascii="宋体" w:hAnsi="宋体"/>
          <w:color w:val="000000" w:themeColor="text1"/>
          <w:szCs w:val="21"/>
        </w:rPr>
        <w:t>。（</w:t>
      </w:r>
      <w:r>
        <w:rPr>
          <w:rFonts w:ascii="宋体" w:hAnsi="宋体" w:hint="eastAsia"/>
          <w:color w:val="000000" w:themeColor="text1"/>
          <w:szCs w:val="21"/>
        </w:rPr>
        <w:t>详见P</w:t>
      </w:r>
      <w:r w:rsidR="007F5B51">
        <w:rPr>
          <w:rFonts w:ascii="宋体" w:hAnsi="宋体"/>
          <w:color w:val="000000" w:themeColor="text1"/>
          <w:szCs w:val="21"/>
        </w:rPr>
        <w:t>15</w:t>
      </w:r>
      <w:r>
        <w:rPr>
          <w:rFonts w:ascii="宋体" w:hAnsi="宋体" w:hint="eastAsia"/>
          <w:color w:val="000000" w:themeColor="text1"/>
          <w:szCs w:val="21"/>
        </w:rPr>
        <w:t>表1</w:t>
      </w:r>
      <w:r>
        <w:rPr>
          <w:rFonts w:ascii="宋体" w:hAnsi="宋体"/>
          <w:color w:val="000000" w:themeColor="text1"/>
          <w:szCs w:val="21"/>
        </w:rPr>
        <w:t>.15</w:t>
      </w:r>
      <w:r>
        <w:rPr>
          <w:rFonts w:ascii="宋体" w:hAnsi="宋体" w:hint="eastAsia"/>
          <w:color w:val="000000" w:themeColor="text1"/>
          <w:szCs w:val="21"/>
        </w:rPr>
        <w:t>、</w:t>
      </w:r>
      <w:r w:rsidR="007F5B51">
        <w:rPr>
          <w:rFonts w:ascii="宋体" w:hAnsi="宋体" w:hint="eastAsia"/>
          <w:color w:val="000000" w:themeColor="text1"/>
          <w:szCs w:val="21"/>
        </w:rPr>
        <w:t>表</w:t>
      </w:r>
      <w:r>
        <w:rPr>
          <w:rFonts w:ascii="宋体" w:hAnsi="宋体" w:hint="eastAsia"/>
          <w:color w:val="000000" w:themeColor="text1"/>
          <w:szCs w:val="21"/>
        </w:rPr>
        <w:t>1</w:t>
      </w:r>
      <w:r>
        <w:rPr>
          <w:rFonts w:ascii="宋体" w:hAnsi="宋体"/>
          <w:color w:val="000000" w:themeColor="text1"/>
          <w:szCs w:val="21"/>
        </w:rPr>
        <w:t>.16</w:t>
      </w:r>
      <w:r w:rsidR="007F5B51">
        <w:rPr>
          <w:rFonts w:ascii="宋体" w:hAnsi="宋体" w:hint="eastAsia"/>
          <w:color w:val="000000" w:themeColor="text1"/>
          <w:szCs w:val="21"/>
        </w:rPr>
        <w:t>,P24表</w:t>
      </w:r>
      <w:r>
        <w:rPr>
          <w:rFonts w:ascii="宋体" w:hAnsi="宋体" w:hint="eastAsia"/>
          <w:color w:val="000000" w:themeColor="text1"/>
          <w:szCs w:val="21"/>
        </w:rPr>
        <w:t>2.4、</w:t>
      </w:r>
      <w:r w:rsidR="00BA1000">
        <w:rPr>
          <w:rFonts w:ascii="宋体" w:hAnsi="宋体" w:hint="eastAsia"/>
          <w:color w:val="000000" w:themeColor="text1"/>
          <w:szCs w:val="21"/>
        </w:rPr>
        <w:t>P24</w:t>
      </w:r>
      <w:r>
        <w:rPr>
          <w:rFonts w:ascii="宋体" w:hAnsi="宋体"/>
          <w:color w:val="000000" w:themeColor="text1"/>
          <w:szCs w:val="21"/>
        </w:rPr>
        <w:t>图</w:t>
      </w:r>
      <w:r>
        <w:rPr>
          <w:rFonts w:ascii="宋体" w:hAnsi="宋体" w:hint="eastAsia"/>
          <w:color w:val="000000" w:themeColor="text1"/>
          <w:szCs w:val="21"/>
        </w:rPr>
        <w:t>2</w:t>
      </w:r>
      <w:r>
        <w:rPr>
          <w:rFonts w:ascii="宋体" w:hAnsi="宋体"/>
          <w:color w:val="000000" w:themeColor="text1"/>
          <w:szCs w:val="21"/>
        </w:rPr>
        <w:t>.11</w:t>
      </w:r>
      <w:r>
        <w:rPr>
          <w:rFonts w:ascii="宋体" w:hAnsi="宋体" w:hint="eastAsia"/>
          <w:color w:val="000000" w:themeColor="text1"/>
          <w:szCs w:val="21"/>
        </w:rPr>
        <w:t>）</w:t>
      </w:r>
    </w:p>
    <w:p w:rsidR="005B4ECB" w:rsidRDefault="005B4ECB" w:rsidP="005B4ECB">
      <w:pPr>
        <w:widowControl/>
        <w:spacing w:line="360" w:lineRule="auto"/>
        <w:ind w:firstLineChars="198" w:firstLine="477"/>
        <w:jc w:val="left"/>
        <w:rPr>
          <w:rFonts w:ascii="宋体" w:hAnsi="宋体"/>
          <w:b/>
          <w:bCs/>
          <w:sz w:val="24"/>
          <w:szCs w:val="21"/>
        </w:rPr>
      </w:pPr>
      <w:r w:rsidRPr="00506961">
        <w:rPr>
          <w:rFonts w:ascii="宋体" w:hAnsi="宋体" w:hint="eastAsia"/>
          <w:b/>
          <w:bCs/>
          <w:sz w:val="24"/>
          <w:szCs w:val="21"/>
        </w:rPr>
        <w:t>二、预警学生不及格课程情况</w:t>
      </w:r>
    </w:p>
    <w:p w:rsidR="005B4ECB" w:rsidRPr="00506961"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1）6</w:t>
      </w:r>
      <w:r>
        <w:rPr>
          <w:rFonts w:ascii="宋体" w:hAnsi="宋体" w:hint="eastAsia"/>
          <w:color w:val="000000" w:themeColor="text1"/>
          <w:szCs w:val="21"/>
        </w:rPr>
        <w:t>类</w:t>
      </w:r>
      <w:r>
        <w:rPr>
          <w:rFonts w:ascii="宋体" w:hAnsi="宋体"/>
          <w:color w:val="000000" w:themeColor="text1"/>
          <w:szCs w:val="21"/>
        </w:rPr>
        <w:t>预警趋势的学院区分明显，</w:t>
      </w:r>
      <w:r>
        <w:rPr>
          <w:rFonts w:ascii="宋体" w:hAnsi="宋体" w:hint="eastAsia"/>
          <w:color w:val="000000" w:themeColor="text1"/>
          <w:szCs w:val="21"/>
        </w:rPr>
        <w:t>有一定规律</w:t>
      </w:r>
      <w:r>
        <w:rPr>
          <w:rFonts w:ascii="宋体" w:hAnsi="宋体"/>
          <w:color w:val="000000" w:themeColor="text1"/>
          <w:szCs w:val="21"/>
        </w:rPr>
        <w:t>。</w:t>
      </w:r>
      <w:r>
        <w:rPr>
          <w:rFonts w:ascii="宋体" w:hAnsi="宋体" w:hint="eastAsia"/>
          <w:color w:val="000000" w:themeColor="text1"/>
          <w:szCs w:val="21"/>
        </w:rPr>
        <w:t>（详见P</w:t>
      </w:r>
      <w:r w:rsidR="00BA1000">
        <w:rPr>
          <w:rFonts w:ascii="宋体" w:hAnsi="宋体"/>
          <w:color w:val="000000" w:themeColor="text1"/>
          <w:szCs w:val="21"/>
        </w:rPr>
        <w:t>10</w:t>
      </w:r>
      <w:r>
        <w:rPr>
          <w:rFonts w:ascii="宋体" w:hAnsi="宋体" w:hint="eastAsia"/>
          <w:color w:val="000000" w:themeColor="text1"/>
          <w:szCs w:val="21"/>
        </w:rPr>
        <w:t xml:space="preserve"> 表1.10，</w:t>
      </w:r>
      <w:r>
        <w:rPr>
          <w:rFonts w:ascii="宋体" w:hAnsi="宋体"/>
          <w:color w:val="000000" w:themeColor="text1"/>
          <w:szCs w:val="21"/>
        </w:rPr>
        <w:t>图</w:t>
      </w:r>
      <w:r>
        <w:rPr>
          <w:rFonts w:ascii="宋体" w:hAnsi="宋体" w:hint="eastAsia"/>
          <w:color w:val="000000" w:themeColor="text1"/>
          <w:szCs w:val="21"/>
        </w:rPr>
        <w:t>2.1</w:t>
      </w:r>
      <w:r>
        <w:rPr>
          <w:rFonts w:ascii="宋体" w:hAnsi="宋体"/>
          <w:color w:val="000000" w:themeColor="text1"/>
          <w:szCs w:val="21"/>
        </w:rPr>
        <w:t>-2.6）</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w:t>
      </w:r>
      <w:r>
        <w:rPr>
          <w:rFonts w:ascii="宋体" w:hAnsi="宋体"/>
          <w:color w:val="000000" w:themeColor="text1"/>
          <w:szCs w:val="21"/>
        </w:rPr>
        <w:t>2）</w:t>
      </w:r>
      <w:r w:rsidRPr="00DA35CF">
        <w:rPr>
          <w:rFonts w:ascii="宋体" w:hAnsi="宋体" w:hint="eastAsia"/>
          <w:color w:val="000000" w:themeColor="text1"/>
          <w:szCs w:val="21"/>
        </w:rPr>
        <w:t>本期预警正态分布趋势更明显</w:t>
      </w:r>
      <w:r>
        <w:rPr>
          <w:rFonts w:ascii="宋体" w:hAnsi="宋体" w:hint="eastAsia"/>
          <w:color w:val="000000" w:themeColor="text1"/>
          <w:szCs w:val="21"/>
        </w:rPr>
        <w:t>、</w:t>
      </w:r>
      <w:r w:rsidRPr="00DA35CF">
        <w:rPr>
          <w:rFonts w:ascii="宋体" w:hAnsi="宋体" w:hint="eastAsia"/>
          <w:color w:val="000000" w:themeColor="text1"/>
          <w:szCs w:val="21"/>
        </w:rPr>
        <w:t>预警均值降低</w:t>
      </w:r>
      <w:r>
        <w:rPr>
          <w:rFonts w:ascii="宋体" w:hAnsi="宋体" w:hint="eastAsia"/>
          <w:color w:val="000000" w:themeColor="text1"/>
          <w:szCs w:val="21"/>
        </w:rPr>
        <w:t>（详见P</w:t>
      </w:r>
      <w:r w:rsidR="00BA1000">
        <w:rPr>
          <w:rFonts w:ascii="宋体" w:hAnsi="宋体"/>
          <w:color w:val="000000" w:themeColor="text1"/>
          <w:szCs w:val="21"/>
        </w:rPr>
        <w:t>22</w:t>
      </w:r>
      <w:r>
        <w:rPr>
          <w:rFonts w:ascii="宋体" w:hAnsi="宋体" w:hint="eastAsia"/>
          <w:color w:val="000000" w:themeColor="text1"/>
          <w:szCs w:val="21"/>
        </w:rPr>
        <w:t xml:space="preserve"> 图2</w:t>
      </w:r>
      <w:r>
        <w:rPr>
          <w:rFonts w:ascii="宋体" w:hAnsi="宋体"/>
          <w:color w:val="000000" w:themeColor="text1"/>
          <w:szCs w:val="21"/>
        </w:rPr>
        <w:t>.8</w:t>
      </w:r>
      <w:r>
        <w:rPr>
          <w:rFonts w:ascii="宋体" w:hAnsi="宋体" w:hint="eastAsia"/>
          <w:color w:val="000000" w:themeColor="text1"/>
          <w:szCs w:val="21"/>
        </w:rPr>
        <w:t>、</w:t>
      </w:r>
      <w:r w:rsidR="00BA1000">
        <w:rPr>
          <w:rFonts w:ascii="宋体" w:hAnsi="宋体" w:hint="eastAsia"/>
          <w:color w:val="000000" w:themeColor="text1"/>
          <w:szCs w:val="21"/>
        </w:rPr>
        <w:t>P</w:t>
      </w:r>
      <w:r w:rsidR="00BA1000">
        <w:rPr>
          <w:rFonts w:ascii="宋体" w:hAnsi="宋体"/>
          <w:color w:val="000000" w:themeColor="text1"/>
          <w:szCs w:val="21"/>
        </w:rPr>
        <w:t>23</w:t>
      </w:r>
      <w:r>
        <w:rPr>
          <w:rFonts w:ascii="宋体" w:hAnsi="宋体"/>
          <w:color w:val="000000" w:themeColor="text1"/>
          <w:szCs w:val="21"/>
        </w:rPr>
        <w:t>图</w:t>
      </w:r>
      <w:r>
        <w:rPr>
          <w:rFonts w:ascii="宋体" w:hAnsi="宋体" w:hint="eastAsia"/>
          <w:color w:val="000000" w:themeColor="text1"/>
          <w:szCs w:val="21"/>
        </w:rPr>
        <w:t>2</w:t>
      </w:r>
      <w:r>
        <w:rPr>
          <w:rFonts w:ascii="宋体" w:hAnsi="宋体"/>
          <w:color w:val="000000" w:themeColor="text1"/>
          <w:szCs w:val="21"/>
        </w:rPr>
        <w:t>.9）</w:t>
      </w:r>
      <w:r w:rsidRPr="00DA35CF">
        <w:rPr>
          <w:rFonts w:ascii="宋体" w:hAnsi="宋体" w:hint="eastAsia"/>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（3</w:t>
      </w:r>
      <w:r>
        <w:rPr>
          <w:rFonts w:ascii="宋体" w:hAnsi="宋体"/>
          <w:color w:val="000000" w:themeColor="text1"/>
          <w:szCs w:val="21"/>
        </w:rPr>
        <w:t>）</w:t>
      </w:r>
      <w:r w:rsidR="00364A51">
        <w:rPr>
          <w:rFonts w:ascii="宋体" w:hAnsi="宋体" w:hint="eastAsia"/>
          <w:color w:val="000000" w:themeColor="text1"/>
          <w:szCs w:val="21"/>
        </w:rPr>
        <w:t xml:space="preserve"> 预警学生</w:t>
      </w:r>
      <w:r w:rsidR="00364A51" w:rsidRPr="00A975B3">
        <w:rPr>
          <w:rFonts w:ascii="宋体" w:hAnsi="宋体" w:hint="eastAsia"/>
          <w:color w:val="000000" w:themeColor="text1"/>
          <w:szCs w:val="21"/>
        </w:rPr>
        <w:t>通识</w:t>
      </w:r>
      <w:r w:rsidRPr="00A975B3">
        <w:rPr>
          <w:rFonts w:ascii="宋体" w:hAnsi="宋体" w:hint="eastAsia"/>
          <w:color w:val="000000" w:themeColor="text1"/>
          <w:szCs w:val="21"/>
        </w:rPr>
        <w:t>必修和</w:t>
      </w:r>
      <w:r w:rsidR="00364A51" w:rsidRPr="00A975B3">
        <w:rPr>
          <w:rFonts w:ascii="宋体" w:hAnsi="宋体" w:hint="eastAsia"/>
          <w:color w:val="000000" w:themeColor="text1"/>
          <w:szCs w:val="21"/>
        </w:rPr>
        <w:t>学科</w:t>
      </w:r>
      <w:r w:rsidRPr="00A975B3">
        <w:rPr>
          <w:rFonts w:ascii="宋体" w:hAnsi="宋体" w:hint="eastAsia"/>
          <w:color w:val="000000" w:themeColor="text1"/>
          <w:szCs w:val="21"/>
        </w:rPr>
        <w:t>基础必修</w:t>
      </w:r>
      <w:r w:rsidRPr="00374046">
        <w:rPr>
          <w:rFonts w:ascii="宋体" w:hAnsi="宋体" w:hint="eastAsia"/>
          <w:color w:val="000000" w:themeColor="text1"/>
          <w:szCs w:val="21"/>
        </w:rPr>
        <w:t>课程不及格</w:t>
      </w:r>
      <w:bookmarkStart w:id="1" w:name="_GoBack"/>
      <w:bookmarkEnd w:id="1"/>
      <w:r w:rsidR="00C13B67" w:rsidRPr="00387186">
        <w:rPr>
          <w:rFonts w:ascii="宋体" w:hAnsi="宋体" w:hint="eastAsia"/>
          <w:color w:val="000000" w:themeColor="text1"/>
          <w:szCs w:val="21"/>
        </w:rPr>
        <w:t>的</w:t>
      </w:r>
      <w:r w:rsidRPr="00387186">
        <w:rPr>
          <w:rFonts w:ascii="宋体" w:hAnsi="宋体" w:hint="eastAsia"/>
          <w:color w:val="000000" w:themeColor="text1"/>
          <w:szCs w:val="21"/>
        </w:rPr>
        <w:t>基数</w:t>
      </w:r>
      <w:r w:rsidR="00C13B67" w:rsidRPr="00387186">
        <w:rPr>
          <w:rFonts w:ascii="宋体" w:hAnsi="宋体" w:hint="eastAsia"/>
          <w:color w:val="000000" w:themeColor="text1"/>
          <w:szCs w:val="21"/>
        </w:rPr>
        <w:t>与</w:t>
      </w:r>
      <w:r>
        <w:rPr>
          <w:rFonts w:ascii="宋体" w:hAnsi="宋体"/>
          <w:color w:val="000000" w:themeColor="text1"/>
          <w:szCs w:val="21"/>
        </w:rPr>
        <w:t>比重</w:t>
      </w:r>
      <w:r>
        <w:rPr>
          <w:rFonts w:ascii="宋体" w:hAnsi="宋体" w:hint="eastAsia"/>
          <w:color w:val="000000" w:themeColor="text1"/>
          <w:szCs w:val="21"/>
        </w:rPr>
        <w:t>均</w:t>
      </w:r>
      <w:r>
        <w:rPr>
          <w:rFonts w:ascii="宋体" w:hAnsi="宋体"/>
          <w:color w:val="000000" w:themeColor="text1"/>
          <w:szCs w:val="21"/>
        </w:rPr>
        <w:t>较大</w:t>
      </w:r>
      <w:r>
        <w:rPr>
          <w:rFonts w:ascii="宋体" w:hAnsi="宋体" w:hint="eastAsia"/>
          <w:color w:val="000000" w:themeColor="text1"/>
          <w:szCs w:val="21"/>
        </w:rPr>
        <w:t>（</w:t>
      </w:r>
      <w:r>
        <w:rPr>
          <w:rFonts w:ascii="宋体" w:hAnsi="宋体"/>
          <w:color w:val="000000" w:themeColor="text1"/>
          <w:szCs w:val="21"/>
        </w:rPr>
        <w:t>详见</w:t>
      </w:r>
      <w:r>
        <w:rPr>
          <w:rFonts w:ascii="宋体" w:hAnsi="宋体" w:hint="eastAsia"/>
          <w:color w:val="000000" w:themeColor="text1"/>
          <w:szCs w:val="21"/>
        </w:rPr>
        <w:t>P</w:t>
      </w:r>
      <w:r w:rsidR="00BA1000">
        <w:rPr>
          <w:rFonts w:ascii="宋体" w:hAnsi="宋体"/>
          <w:color w:val="000000" w:themeColor="text1"/>
          <w:szCs w:val="21"/>
        </w:rPr>
        <w:t>12</w:t>
      </w:r>
      <w:r>
        <w:rPr>
          <w:rFonts w:ascii="宋体" w:hAnsi="宋体" w:hint="eastAsia"/>
          <w:color w:val="000000" w:themeColor="text1"/>
          <w:szCs w:val="21"/>
        </w:rPr>
        <w:t xml:space="preserve"> 表1.11）</w:t>
      </w:r>
      <w:r>
        <w:rPr>
          <w:rFonts w:ascii="宋体" w:hAnsi="宋体"/>
          <w:color w:val="000000" w:themeColor="text1"/>
          <w:szCs w:val="21"/>
        </w:rPr>
        <w:t>。</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lastRenderedPageBreak/>
        <w:t>（4</w:t>
      </w:r>
      <w:r>
        <w:rPr>
          <w:rFonts w:ascii="宋体" w:hAnsi="宋体"/>
          <w:color w:val="000000" w:themeColor="text1"/>
          <w:szCs w:val="21"/>
        </w:rPr>
        <w:t>）</w:t>
      </w:r>
      <w:r>
        <w:rPr>
          <w:rFonts w:ascii="宋体" w:hAnsi="宋体" w:hint="eastAsia"/>
          <w:color w:val="000000" w:themeColor="text1"/>
          <w:szCs w:val="21"/>
        </w:rPr>
        <w:t>全校1-5门</w:t>
      </w:r>
      <w:r>
        <w:rPr>
          <w:rFonts w:ascii="宋体" w:hAnsi="宋体"/>
          <w:color w:val="000000" w:themeColor="text1"/>
          <w:szCs w:val="21"/>
        </w:rPr>
        <w:t>课程不及格学生</w:t>
      </w:r>
      <w:r>
        <w:rPr>
          <w:rFonts w:ascii="宋体" w:hAnsi="宋体" w:hint="eastAsia"/>
          <w:color w:val="000000" w:themeColor="text1"/>
          <w:szCs w:val="21"/>
        </w:rPr>
        <w:t>占主体地位</w:t>
      </w:r>
      <w:r>
        <w:rPr>
          <w:rFonts w:ascii="宋体" w:hAnsi="宋体"/>
          <w:color w:val="000000" w:themeColor="text1"/>
          <w:szCs w:val="21"/>
        </w:rPr>
        <w:t>，其次是</w:t>
      </w:r>
      <w:r>
        <w:rPr>
          <w:rFonts w:ascii="宋体" w:hAnsi="宋体" w:hint="eastAsia"/>
          <w:color w:val="000000" w:themeColor="text1"/>
          <w:szCs w:val="21"/>
        </w:rPr>
        <w:t>6</w:t>
      </w:r>
      <w:r>
        <w:rPr>
          <w:rFonts w:ascii="宋体" w:hAnsi="宋体"/>
          <w:color w:val="000000" w:themeColor="text1"/>
          <w:szCs w:val="21"/>
        </w:rPr>
        <w:t>-10</w:t>
      </w:r>
      <w:r>
        <w:rPr>
          <w:rFonts w:ascii="宋体" w:hAnsi="宋体" w:hint="eastAsia"/>
          <w:color w:val="000000" w:themeColor="text1"/>
          <w:szCs w:val="21"/>
        </w:rPr>
        <w:t>门</w:t>
      </w:r>
      <w:r>
        <w:rPr>
          <w:rFonts w:ascii="宋体" w:hAnsi="宋体"/>
          <w:color w:val="000000" w:themeColor="text1"/>
          <w:szCs w:val="21"/>
        </w:rPr>
        <w:t>。（</w:t>
      </w:r>
      <w:r>
        <w:rPr>
          <w:rFonts w:ascii="宋体" w:hAnsi="宋体" w:hint="eastAsia"/>
          <w:color w:val="000000" w:themeColor="text1"/>
          <w:szCs w:val="21"/>
        </w:rPr>
        <w:t xml:space="preserve">详见P </w:t>
      </w:r>
      <w:r w:rsidR="00BA1000">
        <w:rPr>
          <w:rFonts w:ascii="宋体" w:hAnsi="宋体"/>
          <w:color w:val="000000" w:themeColor="text1"/>
          <w:szCs w:val="21"/>
        </w:rPr>
        <w:t>13</w:t>
      </w:r>
      <w:r>
        <w:rPr>
          <w:rFonts w:ascii="宋体" w:hAnsi="宋体" w:hint="eastAsia"/>
          <w:color w:val="000000" w:themeColor="text1"/>
          <w:szCs w:val="21"/>
        </w:rPr>
        <w:t>表1.13）</w:t>
      </w:r>
    </w:p>
    <w:p w:rsidR="005B4ECB" w:rsidRDefault="005B4ECB" w:rsidP="005B4ECB">
      <w:pPr>
        <w:widowControl/>
        <w:spacing w:line="360" w:lineRule="auto"/>
        <w:ind w:firstLineChars="200" w:firstLine="420"/>
        <w:jc w:val="left"/>
        <w:rPr>
          <w:rFonts w:ascii="宋体" w:hAnsi="宋体"/>
          <w:color w:val="000000" w:themeColor="text1"/>
          <w:szCs w:val="21"/>
        </w:rPr>
      </w:pPr>
      <w:r>
        <w:rPr>
          <w:rFonts w:ascii="宋体" w:hAnsi="宋体" w:hint="eastAsia"/>
          <w:color w:val="000000" w:themeColor="text1"/>
          <w:szCs w:val="21"/>
        </w:rPr>
        <w:t>（5</w:t>
      </w:r>
      <w:r>
        <w:rPr>
          <w:rFonts w:ascii="宋体" w:hAnsi="宋体"/>
          <w:color w:val="000000" w:themeColor="text1"/>
          <w:szCs w:val="21"/>
        </w:rPr>
        <w:t>）</w:t>
      </w:r>
      <w:r>
        <w:rPr>
          <w:rFonts w:ascii="宋体" w:hAnsi="宋体" w:hint="eastAsia"/>
          <w:color w:val="000000" w:themeColor="text1"/>
          <w:szCs w:val="21"/>
        </w:rPr>
        <w:t>重修</w:t>
      </w:r>
      <w:r>
        <w:rPr>
          <w:rFonts w:ascii="宋体" w:hAnsi="宋体"/>
          <w:color w:val="000000" w:themeColor="text1"/>
          <w:szCs w:val="21"/>
        </w:rPr>
        <w:t>通过率明显高于</w:t>
      </w:r>
      <w:r>
        <w:rPr>
          <w:rFonts w:ascii="宋体" w:hAnsi="宋体" w:hint="eastAsia"/>
          <w:color w:val="000000" w:themeColor="text1"/>
          <w:szCs w:val="21"/>
        </w:rPr>
        <w:t>未重修学生，</w:t>
      </w:r>
      <w:r>
        <w:rPr>
          <w:rFonts w:ascii="宋体" w:hAnsi="宋体"/>
          <w:color w:val="000000" w:themeColor="text1"/>
          <w:szCs w:val="21"/>
        </w:rPr>
        <w:t>尤其是预警学生</w:t>
      </w:r>
      <w:r>
        <w:rPr>
          <w:rFonts w:ascii="宋体" w:hAnsi="宋体" w:hint="eastAsia"/>
          <w:color w:val="000000" w:themeColor="text1"/>
          <w:szCs w:val="21"/>
        </w:rPr>
        <w:t>。（</w:t>
      </w:r>
      <w:r>
        <w:rPr>
          <w:rFonts w:ascii="宋体" w:hAnsi="宋体"/>
          <w:color w:val="000000" w:themeColor="text1"/>
          <w:szCs w:val="21"/>
        </w:rPr>
        <w:t>详见</w:t>
      </w:r>
      <w:r>
        <w:rPr>
          <w:rFonts w:ascii="宋体" w:hAnsi="宋体" w:hint="eastAsia"/>
          <w:color w:val="000000" w:themeColor="text1"/>
          <w:szCs w:val="21"/>
        </w:rPr>
        <w:t>P</w:t>
      </w:r>
      <w:r w:rsidR="00BA1000">
        <w:rPr>
          <w:rFonts w:ascii="宋体" w:hAnsi="宋体"/>
          <w:color w:val="000000" w:themeColor="text1"/>
          <w:szCs w:val="21"/>
        </w:rPr>
        <w:t>14</w:t>
      </w:r>
      <w:r>
        <w:rPr>
          <w:rFonts w:ascii="宋体" w:hAnsi="宋体" w:hint="eastAsia"/>
          <w:color w:val="000000" w:themeColor="text1"/>
          <w:szCs w:val="21"/>
        </w:rPr>
        <w:t xml:space="preserve"> 表1.14）</w:t>
      </w:r>
    </w:p>
    <w:p w:rsidR="005B4ECB" w:rsidRDefault="005B4ECB" w:rsidP="005B4ECB">
      <w:pPr>
        <w:widowControl/>
        <w:spacing w:line="360" w:lineRule="auto"/>
        <w:ind w:firstLineChars="198" w:firstLine="477"/>
        <w:jc w:val="left"/>
        <w:rPr>
          <w:rFonts w:ascii="宋体" w:hAnsi="宋体"/>
          <w:b/>
          <w:bCs/>
          <w:sz w:val="24"/>
          <w:szCs w:val="21"/>
        </w:rPr>
      </w:pPr>
      <w:r w:rsidRPr="00506961">
        <w:rPr>
          <w:rFonts w:ascii="宋体" w:hAnsi="宋体" w:hint="eastAsia"/>
          <w:b/>
          <w:bCs/>
          <w:sz w:val="24"/>
          <w:szCs w:val="21"/>
        </w:rPr>
        <w:t>三、持续预警学生群体特征</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w:t>
      </w:r>
      <w:r w:rsidR="00CF5482">
        <w:rPr>
          <w:rFonts w:ascii="宋体" w:hAnsi="宋体"/>
          <w:bCs/>
          <w:szCs w:val="21"/>
        </w:rPr>
        <w:t>1</w:t>
      </w:r>
      <w:r>
        <w:rPr>
          <w:rFonts w:ascii="宋体" w:hAnsi="宋体"/>
          <w:bCs/>
          <w:szCs w:val="21"/>
        </w:rPr>
        <w:t>）</w:t>
      </w:r>
      <w:r>
        <w:rPr>
          <w:rFonts w:ascii="宋体" w:hAnsi="宋体" w:hint="eastAsia"/>
          <w:bCs/>
          <w:szCs w:val="21"/>
        </w:rPr>
        <w:t>6个</w:t>
      </w:r>
      <w:r>
        <w:rPr>
          <w:rFonts w:ascii="宋体" w:hAnsi="宋体"/>
          <w:bCs/>
          <w:szCs w:val="21"/>
        </w:rPr>
        <w:t>学院持续</w:t>
      </w:r>
      <w:r>
        <w:rPr>
          <w:rFonts w:ascii="宋体" w:hAnsi="宋体" w:hint="eastAsia"/>
          <w:bCs/>
          <w:szCs w:val="21"/>
        </w:rPr>
        <w:t>预警</w:t>
      </w:r>
      <w:r>
        <w:rPr>
          <w:rFonts w:ascii="宋体" w:hAnsi="宋体"/>
          <w:bCs/>
          <w:szCs w:val="21"/>
        </w:rPr>
        <w:t>学生</w:t>
      </w:r>
      <w:r>
        <w:rPr>
          <w:rFonts w:ascii="宋体" w:hAnsi="宋体" w:hint="eastAsia"/>
          <w:bCs/>
          <w:szCs w:val="21"/>
        </w:rPr>
        <w:t>比重</w:t>
      </w:r>
      <w:r>
        <w:rPr>
          <w:rFonts w:ascii="宋体" w:hAnsi="宋体"/>
          <w:bCs/>
          <w:szCs w:val="21"/>
        </w:rPr>
        <w:t>较大</w:t>
      </w:r>
      <w:r>
        <w:rPr>
          <w:rFonts w:ascii="宋体" w:hAnsi="宋体" w:hint="eastAsia"/>
          <w:bCs/>
          <w:szCs w:val="21"/>
        </w:rPr>
        <w:t>。</w:t>
      </w:r>
      <w:r>
        <w:rPr>
          <w:rFonts w:ascii="宋体" w:hAnsi="宋体"/>
          <w:bCs/>
          <w:szCs w:val="21"/>
        </w:rPr>
        <w:t>（</w:t>
      </w:r>
      <w:r>
        <w:rPr>
          <w:rFonts w:ascii="宋体" w:hAnsi="宋体" w:hint="eastAsia"/>
          <w:bCs/>
          <w:szCs w:val="21"/>
        </w:rPr>
        <w:t>详见P</w:t>
      </w:r>
      <w:r w:rsidR="00BA1000">
        <w:rPr>
          <w:rFonts w:ascii="宋体" w:hAnsi="宋体"/>
          <w:bCs/>
          <w:szCs w:val="21"/>
        </w:rPr>
        <w:t>26</w:t>
      </w:r>
      <w:r>
        <w:rPr>
          <w:rFonts w:ascii="宋体" w:hAnsi="宋体" w:hint="eastAsia"/>
          <w:bCs/>
          <w:szCs w:val="21"/>
        </w:rPr>
        <w:t xml:space="preserve"> 表2.7）</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w:t>
      </w:r>
      <w:r w:rsidR="00CF5482">
        <w:rPr>
          <w:rFonts w:ascii="宋体" w:hAnsi="宋体" w:hint="eastAsia"/>
          <w:bCs/>
          <w:szCs w:val="21"/>
        </w:rPr>
        <w:t>2</w:t>
      </w:r>
      <w:r>
        <w:rPr>
          <w:rFonts w:ascii="宋体" w:hAnsi="宋体"/>
          <w:bCs/>
          <w:szCs w:val="21"/>
        </w:rPr>
        <w:t>）</w:t>
      </w:r>
      <w:r>
        <w:rPr>
          <w:rFonts w:ascii="宋体" w:hAnsi="宋体" w:hint="eastAsia"/>
          <w:bCs/>
          <w:szCs w:val="21"/>
        </w:rPr>
        <w:t>理工科学院各</w:t>
      </w:r>
      <w:r>
        <w:rPr>
          <w:rFonts w:ascii="宋体" w:hAnsi="宋体"/>
          <w:bCs/>
          <w:szCs w:val="21"/>
        </w:rPr>
        <w:t>专业</w:t>
      </w:r>
      <w:r>
        <w:rPr>
          <w:rFonts w:ascii="宋体" w:hAnsi="宋体" w:hint="eastAsia"/>
          <w:bCs/>
          <w:szCs w:val="21"/>
        </w:rPr>
        <w:t>预警人数和程度都高于文科学院，但</w:t>
      </w:r>
      <w:r w:rsidR="00C13B67" w:rsidRPr="00387186">
        <w:rPr>
          <w:rFonts w:ascii="宋体" w:hAnsi="宋体" w:hint="eastAsia"/>
          <w:bCs/>
          <w:color w:val="000000" w:themeColor="text1"/>
          <w:szCs w:val="21"/>
        </w:rPr>
        <w:t>已呈现改善态势</w:t>
      </w:r>
      <w:r w:rsidRPr="003E0FB7">
        <w:rPr>
          <w:rFonts w:ascii="宋体" w:hAnsi="宋体" w:hint="eastAsia"/>
          <w:bCs/>
          <w:szCs w:val="21"/>
        </w:rPr>
        <w:t>。</w:t>
      </w:r>
      <w:r>
        <w:rPr>
          <w:rFonts w:ascii="宋体" w:hAnsi="宋体" w:hint="eastAsia"/>
          <w:bCs/>
          <w:szCs w:val="21"/>
        </w:rPr>
        <w:t>（详见P</w:t>
      </w:r>
      <w:r w:rsidR="00BA1000">
        <w:rPr>
          <w:rFonts w:ascii="宋体" w:hAnsi="宋体"/>
          <w:bCs/>
          <w:szCs w:val="21"/>
        </w:rPr>
        <w:t>27</w:t>
      </w:r>
      <w:r w:rsidR="00BA1000">
        <w:rPr>
          <w:rFonts w:ascii="宋体" w:hAnsi="宋体" w:hint="eastAsia"/>
          <w:bCs/>
          <w:szCs w:val="21"/>
        </w:rPr>
        <w:t>表</w:t>
      </w:r>
      <w:r>
        <w:rPr>
          <w:rFonts w:ascii="宋体" w:hAnsi="宋体" w:hint="eastAsia"/>
          <w:bCs/>
          <w:szCs w:val="21"/>
        </w:rPr>
        <w:t xml:space="preserve"> </w:t>
      </w:r>
      <w:r>
        <w:rPr>
          <w:rFonts w:ascii="宋体" w:hAnsi="宋体"/>
          <w:bCs/>
          <w:szCs w:val="21"/>
        </w:rPr>
        <w:t>2.8</w:t>
      </w:r>
      <w:r>
        <w:rPr>
          <w:rFonts w:ascii="宋体" w:hAnsi="宋体" w:hint="eastAsia"/>
          <w:bCs/>
          <w:szCs w:val="21"/>
        </w:rPr>
        <w:t>）</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w:t>
      </w:r>
      <w:r w:rsidR="00CF5482">
        <w:rPr>
          <w:rFonts w:ascii="宋体" w:hAnsi="宋体" w:hint="eastAsia"/>
          <w:bCs/>
          <w:szCs w:val="21"/>
        </w:rPr>
        <w:t>3</w:t>
      </w:r>
      <w:r>
        <w:rPr>
          <w:rFonts w:ascii="宋体" w:hAnsi="宋体"/>
          <w:bCs/>
          <w:szCs w:val="21"/>
        </w:rPr>
        <w:t>）</w:t>
      </w:r>
      <w:r w:rsidRPr="003E0FB7">
        <w:rPr>
          <w:rFonts w:ascii="宋体" w:hAnsi="宋体" w:hint="eastAsia"/>
          <w:bCs/>
          <w:szCs w:val="21"/>
        </w:rPr>
        <w:t>男生持续预警的总量高于女生，持续预警的次数越多，</w:t>
      </w:r>
      <w:r w:rsidR="00364A51">
        <w:rPr>
          <w:rFonts w:ascii="宋体" w:hAnsi="宋体" w:hint="eastAsia"/>
          <w:bCs/>
          <w:szCs w:val="21"/>
        </w:rPr>
        <w:t>（</w:t>
      </w:r>
      <w:r w:rsidRPr="003E0FB7">
        <w:rPr>
          <w:rFonts w:ascii="宋体" w:hAnsi="宋体" w:hint="eastAsia"/>
          <w:bCs/>
          <w:szCs w:val="21"/>
        </w:rPr>
        <w:t>男</w:t>
      </w:r>
      <w:r w:rsidR="00364A51">
        <w:rPr>
          <w:rFonts w:ascii="宋体" w:hAnsi="宋体" w:hint="eastAsia"/>
          <w:bCs/>
          <w:szCs w:val="21"/>
        </w:rPr>
        <w:t>：</w:t>
      </w:r>
      <w:r w:rsidRPr="003E0FB7">
        <w:rPr>
          <w:rFonts w:ascii="宋体" w:hAnsi="宋体" w:hint="eastAsia"/>
          <w:bCs/>
          <w:szCs w:val="21"/>
        </w:rPr>
        <w:t>女</w:t>
      </w:r>
      <w:r w:rsidR="00364A51">
        <w:rPr>
          <w:rFonts w:ascii="宋体" w:hAnsi="宋体" w:hint="eastAsia"/>
          <w:bCs/>
          <w:szCs w:val="21"/>
        </w:rPr>
        <w:t>）</w:t>
      </w:r>
      <w:r w:rsidRPr="003E0FB7">
        <w:rPr>
          <w:rFonts w:ascii="宋体" w:hAnsi="宋体" w:hint="eastAsia"/>
          <w:bCs/>
          <w:szCs w:val="21"/>
        </w:rPr>
        <w:t>比例</w:t>
      </w:r>
      <w:r w:rsidR="00364A51">
        <w:rPr>
          <w:rFonts w:ascii="宋体" w:hAnsi="宋体" w:hint="eastAsia"/>
          <w:bCs/>
          <w:szCs w:val="21"/>
        </w:rPr>
        <w:t>分值</w:t>
      </w:r>
      <w:r w:rsidRPr="003E0FB7">
        <w:rPr>
          <w:rFonts w:ascii="宋体" w:hAnsi="宋体" w:hint="eastAsia"/>
          <w:bCs/>
          <w:szCs w:val="21"/>
        </w:rPr>
        <w:t>越高，且明显高于本学期预警学生的总体男女比例（</w:t>
      </w:r>
      <w:proofErr w:type="gramStart"/>
      <w:r w:rsidRPr="003E0FB7">
        <w:rPr>
          <w:rFonts w:ascii="宋体" w:hAnsi="宋体" w:hint="eastAsia"/>
          <w:bCs/>
          <w:szCs w:val="21"/>
        </w:rPr>
        <w:t>除近两次</w:t>
      </w:r>
      <w:proofErr w:type="gramEnd"/>
      <w:r w:rsidRPr="003E0FB7">
        <w:rPr>
          <w:rFonts w:ascii="宋体" w:hAnsi="宋体" w:hint="eastAsia"/>
          <w:bCs/>
          <w:szCs w:val="21"/>
        </w:rPr>
        <w:t>预警）</w:t>
      </w:r>
      <w:r>
        <w:rPr>
          <w:rFonts w:ascii="宋体" w:hAnsi="宋体" w:hint="eastAsia"/>
          <w:bCs/>
          <w:szCs w:val="21"/>
        </w:rPr>
        <w:t>。</w:t>
      </w:r>
      <w:r>
        <w:rPr>
          <w:rFonts w:ascii="宋体" w:hAnsi="宋体"/>
          <w:bCs/>
          <w:szCs w:val="21"/>
        </w:rPr>
        <w:t>（</w:t>
      </w:r>
      <w:r>
        <w:rPr>
          <w:rFonts w:ascii="宋体" w:hAnsi="宋体" w:hint="eastAsia"/>
          <w:bCs/>
          <w:szCs w:val="21"/>
        </w:rPr>
        <w:t>详见P</w:t>
      </w:r>
      <w:r w:rsidR="00BA1000">
        <w:rPr>
          <w:rFonts w:ascii="宋体" w:hAnsi="宋体"/>
          <w:bCs/>
          <w:szCs w:val="21"/>
        </w:rPr>
        <w:t>28</w:t>
      </w:r>
      <w:r>
        <w:rPr>
          <w:rFonts w:ascii="宋体" w:hAnsi="宋体" w:hint="eastAsia"/>
          <w:bCs/>
          <w:szCs w:val="21"/>
        </w:rPr>
        <w:t xml:space="preserve"> 表2.9）</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w:t>
      </w:r>
      <w:r w:rsidR="00CF5482">
        <w:rPr>
          <w:rFonts w:ascii="宋体" w:hAnsi="宋体" w:hint="eastAsia"/>
          <w:bCs/>
          <w:szCs w:val="21"/>
        </w:rPr>
        <w:t>4</w:t>
      </w:r>
      <w:r>
        <w:rPr>
          <w:rFonts w:ascii="宋体" w:hAnsi="宋体"/>
          <w:bCs/>
          <w:szCs w:val="21"/>
        </w:rPr>
        <w:t>）</w:t>
      </w:r>
      <w:r w:rsidRPr="003E0FB7">
        <w:rPr>
          <w:rFonts w:ascii="宋体" w:hAnsi="宋体" w:hint="eastAsia"/>
          <w:bCs/>
          <w:szCs w:val="21"/>
        </w:rPr>
        <w:t>有21个民族的预警学生在各类预警中占有一定人数</w:t>
      </w:r>
      <w:r>
        <w:rPr>
          <w:rFonts w:ascii="宋体" w:hAnsi="宋体" w:hint="eastAsia"/>
          <w:bCs/>
          <w:szCs w:val="21"/>
        </w:rPr>
        <w:t>，</w:t>
      </w:r>
      <w:r w:rsidRPr="001C5781">
        <w:rPr>
          <w:rFonts w:ascii="宋体" w:hAnsi="宋体" w:hint="eastAsia"/>
          <w:bCs/>
          <w:szCs w:val="21"/>
        </w:rPr>
        <w:t>从预警人数来看，呈四个梯队。</w:t>
      </w:r>
      <w:r>
        <w:rPr>
          <w:rFonts w:ascii="宋体" w:hAnsi="宋体" w:hint="eastAsia"/>
          <w:bCs/>
          <w:szCs w:val="21"/>
        </w:rPr>
        <w:t>（详见P</w:t>
      </w:r>
      <w:r w:rsidR="00BA1000">
        <w:rPr>
          <w:rFonts w:ascii="宋体" w:hAnsi="宋体"/>
          <w:bCs/>
          <w:szCs w:val="21"/>
        </w:rPr>
        <w:t>29</w:t>
      </w:r>
      <w:r w:rsidR="00BA1000">
        <w:rPr>
          <w:rFonts w:ascii="宋体" w:hAnsi="宋体" w:hint="eastAsia"/>
          <w:bCs/>
          <w:szCs w:val="21"/>
        </w:rPr>
        <w:t>表</w:t>
      </w:r>
      <w:r>
        <w:rPr>
          <w:rFonts w:ascii="宋体" w:hAnsi="宋体" w:hint="eastAsia"/>
          <w:bCs/>
          <w:szCs w:val="21"/>
        </w:rPr>
        <w:t>2.10</w:t>
      </w:r>
      <w:r>
        <w:rPr>
          <w:rFonts w:ascii="宋体" w:hAnsi="宋体"/>
          <w:bCs/>
          <w:szCs w:val="21"/>
        </w:rPr>
        <w:t>）</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w:t>
      </w:r>
      <w:r w:rsidR="00CF5482">
        <w:rPr>
          <w:rFonts w:ascii="宋体" w:hAnsi="宋体" w:hint="eastAsia"/>
          <w:bCs/>
          <w:szCs w:val="21"/>
        </w:rPr>
        <w:t>5</w:t>
      </w:r>
      <w:r>
        <w:rPr>
          <w:rFonts w:ascii="宋体" w:hAnsi="宋体"/>
          <w:bCs/>
          <w:szCs w:val="21"/>
        </w:rPr>
        <w:t>）</w:t>
      </w:r>
      <w:r>
        <w:rPr>
          <w:rFonts w:ascii="宋体" w:hAnsi="宋体" w:hint="eastAsia"/>
          <w:bCs/>
          <w:szCs w:val="21"/>
        </w:rPr>
        <w:t>预警</w:t>
      </w:r>
      <w:r>
        <w:rPr>
          <w:rFonts w:ascii="宋体" w:hAnsi="宋体"/>
          <w:bCs/>
          <w:szCs w:val="21"/>
        </w:rPr>
        <w:t>对持续预警学生的效果初显，</w:t>
      </w:r>
      <w:r>
        <w:rPr>
          <w:rFonts w:ascii="宋体" w:hAnsi="宋体" w:hint="eastAsia"/>
          <w:bCs/>
          <w:szCs w:val="21"/>
        </w:rPr>
        <w:t>各期</w:t>
      </w:r>
      <w:r>
        <w:rPr>
          <w:rFonts w:ascii="宋体" w:hAnsi="宋体"/>
          <w:bCs/>
          <w:szCs w:val="21"/>
        </w:rPr>
        <w:t>同比周期性显著</w:t>
      </w:r>
      <w:r>
        <w:rPr>
          <w:rFonts w:ascii="宋体" w:hAnsi="宋体" w:hint="eastAsia"/>
          <w:bCs/>
          <w:szCs w:val="21"/>
        </w:rPr>
        <w:t>，学院</w:t>
      </w:r>
      <w:r>
        <w:rPr>
          <w:rFonts w:ascii="宋体" w:hAnsi="宋体"/>
          <w:bCs/>
          <w:szCs w:val="21"/>
        </w:rPr>
        <w:t>在</w:t>
      </w:r>
      <w:r>
        <w:rPr>
          <w:rFonts w:ascii="宋体" w:hAnsi="宋体" w:hint="eastAsia"/>
          <w:bCs/>
          <w:szCs w:val="21"/>
        </w:rPr>
        <w:t>第</w:t>
      </w:r>
      <w:r>
        <w:rPr>
          <w:rFonts w:ascii="宋体" w:hAnsi="宋体"/>
          <w:bCs/>
          <w:szCs w:val="21"/>
        </w:rPr>
        <w:t>三期预警形成稳定</w:t>
      </w:r>
      <w:r>
        <w:rPr>
          <w:rFonts w:ascii="宋体" w:hAnsi="宋体" w:hint="eastAsia"/>
          <w:bCs/>
          <w:szCs w:val="21"/>
        </w:rPr>
        <w:t>状态</w:t>
      </w:r>
      <w:r>
        <w:rPr>
          <w:rFonts w:ascii="宋体" w:hAnsi="宋体"/>
          <w:bCs/>
          <w:szCs w:val="21"/>
        </w:rPr>
        <w:t>，</w:t>
      </w:r>
      <w:r>
        <w:rPr>
          <w:rFonts w:ascii="宋体" w:hAnsi="宋体" w:hint="eastAsia"/>
          <w:bCs/>
          <w:szCs w:val="21"/>
        </w:rPr>
        <w:t>四期</w:t>
      </w:r>
      <w:r>
        <w:rPr>
          <w:rFonts w:ascii="宋体" w:hAnsi="宋体"/>
          <w:bCs/>
          <w:szCs w:val="21"/>
        </w:rPr>
        <w:t>、五期预警效果显著。（</w:t>
      </w:r>
      <w:r>
        <w:rPr>
          <w:rFonts w:ascii="宋体" w:hAnsi="宋体" w:hint="eastAsia"/>
          <w:bCs/>
          <w:szCs w:val="21"/>
        </w:rPr>
        <w:t>详见P</w:t>
      </w:r>
      <w:r w:rsidR="00BA1000">
        <w:rPr>
          <w:rFonts w:ascii="宋体" w:hAnsi="宋体"/>
          <w:bCs/>
          <w:szCs w:val="21"/>
        </w:rPr>
        <w:t>30</w:t>
      </w:r>
      <w:r>
        <w:rPr>
          <w:rFonts w:ascii="宋体" w:hAnsi="宋体" w:hint="eastAsia"/>
          <w:bCs/>
          <w:szCs w:val="21"/>
        </w:rPr>
        <w:t xml:space="preserve"> 表2.11</w:t>
      </w:r>
      <w:r>
        <w:rPr>
          <w:rFonts w:ascii="宋体" w:hAnsi="宋体"/>
          <w:bCs/>
          <w:szCs w:val="21"/>
        </w:rPr>
        <w:t>-2.13</w:t>
      </w:r>
      <w:r>
        <w:rPr>
          <w:rFonts w:ascii="宋体" w:hAnsi="宋体" w:hint="eastAsia"/>
          <w:bCs/>
          <w:szCs w:val="21"/>
        </w:rPr>
        <w:t>）从年级</w:t>
      </w:r>
      <w:r>
        <w:rPr>
          <w:rFonts w:ascii="宋体" w:hAnsi="宋体"/>
          <w:bCs/>
          <w:szCs w:val="21"/>
        </w:rPr>
        <w:t>分布来看，也体现这一特征。（</w:t>
      </w:r>
      <w:r>
        <w:rPr>
          <w:rFonts w:ascii="宋体" w:hAnsi="宋体" w:hint="eastAsia"/>
          <w:bCs/>
          <w:szCs w:val="21"/>
        </w:rPr>
        <w:t>详见P</w:t>
      </w:r>
      <w:r w:rsidR="00BA1000">
        <w:rPr>
          <w:rFonts w:ascii="宋体" w:hAnsi="宋体"/>
          <w:bCs/>
          <w:szCs w:val="21"/>
        </w:rPr>
        <w:t>31</w:t>
      </w:r>
      <w:r>
        <w:rPr>
          <w:rFonts w:ascii="宋体" w:hAnsi="宋体" w:hint="eastAsia"/>
          <w:bCs/>
          <w:szCs w:val="21"/>
        </w:rPr>
        <w:t xml:space="preserve"> 图2.12）</w:t>
      </w:r>
    </w:p>
    <w:p w:rsidR="005B4ECB" w:rsidRDefault="005B4ECB" w:rsidP="005B4ECB">
      <w:pPr>
        <w:widowControl/>
        <w:spacing w:line="360" w:lineRule="auto"/>
        <w:ind w:firstLineChars="198" w:firstLine="477"/>
        <w:jc w:val="left"/>
        <w:rPr>
          <w:rFonts w:ascii="宋体" w:hAnsi="宋体"/>
          <w:b/>
          <w:bCs/>
          <w:sz w:val="24"/>
          <w:szCs w:val="21"/>
        </w:rPr>
      </w:pPr>
      <w:r w:rsidRPr="00506961">
        <w:rPr>
          <w:rFonts w:ascii="宋体" w:hAnsi="宋体" w:hint="eastAsia"/>
          <w:b/>
          <w:bCs/>
          <w:sz w:val="24"/>
          <w:szCs w:val="21"/>
        </w:rPr>
        <w:t>四、辅导课程情况</w:t>
      </w:r>
    </w:p>
    <w:p w:rsidR="005B4ECB" w:rsidRDefault="005B4ECB" w:rsidP="005B4ECB">
      <w:pPr>
        <w:widowControl/>
        <w:spacing w:line="360" w:lineRule="auto"/>
        <w:ind w:firstLineChars="198" w:firstLine="416"/>
        <w:jc w:val="left"/>
        <w:rPr>
          <w:rFonts w:ascii="宋体" w:hAnsi="宋体"/>
          <w:bCs/>
          <w:szCs w:val="21"/>
        </w:rPr>
      </w:pPr>
      <w:r>
        <w:rPr>
          <w:rFonts w:ascii="宋体" w:hAnsi="宋体" w:hint="eastAsia"/>
          <w:bCs/>
          <w:szCs w:val="21"/>
        </w:rPr>
        <w:t>2016-2017学年</w:t>
      </w:r>
      <w:r>
        <w:rPr>
          <w:rFonts w:ascii="宋体" w:hAnsi="宋体"/>
          <w:bCs/>
          <w:szCs w:val="21"/>
        </w:rPr>
        <w:t>第一学期</w:t>
      </w:r>
      <w:r w:rsidRPr="00C07DCE">
        <w:rPr>
          <w:rFonts w:ascii="宋体" w:hAnsi="宋体" w:hint="eastAsia"/>
          <w:bCs/>
          <w:szCs w:val="21"/>
        </w:rPr>
        <w:t>学业发展中心共</w:t>
      </w:r>
      <w:r>
        <w:rPr>
          <w:rFonts w:ascii="宋体" w:hAnsi="宋体" w:hint="eastAsia"/>
          <w:bCs/>
          <w:szCs w:val="21"/>
        </w:rPr>
        <w:t>开设</w:t>
      </w:r>
      <w:r w:rsidRPr="00C07DCE">
        <w:rPr>
          <w:rFonts w:ascii="宋体" w:hAnsi="宋体" w:hint="eastAsia"/>
          <w:bCs/>
          <w:szCs w:val="21"/>
        </w:rPr>
        <w:t>12门</w:t>
      </w:r>
      <w:r>
        <w:rPr>
          <w:rFonts w:ascii="宋体" w:hAnsi="宋体" w:hint="eastAsia"/>
          <w:bCs/>
          <w:szCs w:val="21"/>
        </w:rPr>
        <w:t>辅导</w:t>
      </w:r>
      <w:r w:rsidRPr="00C07DCE">
        <w:rPr>
          <w:rFonts w:ascii="宋体" w:hAnsi="宋体" w:hint="eastAsia"/>
          <w:bCs/>
          <w:szCs w:val="21"/>
        </w:rPr>
        <w:t>课程。其中学校学业发展中心开设4门课程，参与学生338人，198人通过，通过率58.58%</w:t>
      </w:r>
      <w:r>
        <w:rPr>
          <w:rFonts w:ascii="宋体" w:hAnsi="宋体" w:hint="eastAsia"/>
          <w:bCs/>
          <w:szCs w:val="21"/>
        </w:rPr>
        <w:t>（详见P</w:t>
      </w:r>
      <w:r w:rsidR="00BA1000">
        <w:rPr>
          <w:rFonts w:ascii="宋体" w:hAnsi="宋体"/>
          <w:bCs/>
          <w:szCs w:val="21"/>
        </w:rPr>
        <w:t>32</w:t>
      </w:r>
      <w:r>
        <w:rPr>
          <w:rFonts w:ascii="宋体" w:hAnsi="宋体" w:hint="eastAsia"/>
          <w:bCs/>
          <w:szCs w:val="21"/>
        </w:rPr>
        <w:t xml:space="preserve"> 表3</w:t>
      </w:r>
      <w:r>
        <w:rPr>
          <w:rFonts w:ascii="宋体" w:hAnsi="宋体"/>
          <w:bCs/>
          <w:szCs w:val="21"/>
        </w:rPr>
        <w:t>.2</w:t>
      </w:r>
      <w:r>
        <w:rPr>
          <w:rFonts w:ascii="宋体" w:hAnsi="宋体" w:hint="eastAsia"/>
          <w:bCs/>
          <w:szCs w:val="21"/>
        </w:rPr>
        <w:t>）</w:t>
      </w:r>
      <w:r w:rsidRPr="00C07DCE">
        <w:rPr>
          <w:rFonts w:ascii="宋体" w:hAnsi="宋体" w:hint="eastAsia"/>
          <w:bCs/>
          <w:szCs w:val="21"/>
        </w:rPr>
        <w:t>；学院学业发展中心开设8门课程，参与学生247人，203人通过，通过率82.19%</w:t>
      </w:r>
      <w:r>
        <w:rPr>
          <w:rFonts w:ascii="宋体" w:hAnsi="宋体" w:hint="eastAsia"/>
          <w:bCs/>
          <w:szCs w:val="21"/>
        </w:rPr>
        <w:t xml:space="preserve">（详见P </w:t>
      </w:r>
      <w:r w:rsidR="00BA1000">
        <w:rPr>
          <w:rFonts w:ascii="宋体" w:hAnsi="宋体"/>
          <w:bCs/>
          <w:szCs w:val="21"/>
        </w:rPr>
        <w:t>33</w:t>
      </w:r>
      <w:r>
        <w:rPr>
          <w:rFonts w:ascii="宋体" w:hAnsi="宋体" w:hint="eastAsia"/>
          <w:bCs/>
          <w:szCs w:val="21"/>
        </w:rPr>
        <w:t>表3</w:t>
      </w:r>
      <w:r>
        <w:rPr>
          <w:rFonts w:ascii="宋体" w:hAnsi="宋体"/>
          <w:bCs/>
          <w:szCs w:val="21"/>
        </w:rPr>
        <w:t>.3</w:t>
      </w:r>
      <w:r>
        <w:rPr>
          <w:rFonts w:ascii="宋体" w:hAnsi="宋体" w:hint="eastAsia"/>
          <w:bCs/>
          <w:szCs w:val="21"/>
        </w:rPr>
        <w:t>）</w:t>
      </w:r>
      <w:r w:rsidRPr="00C07DCE">
        <w:rPr>
          <w:rFonts w:ascii="宋体" w:hAnsi="宋体" w:hint="eastAsia"/>
          <w:bCs/>
          <w:szCs w:val="21"/>
        </w:rPr>
        <w:t>。共584有效学时，预计发放</w:t>
      </w:r>
      <w:r w:rsidR="003A720A" w:rsidRPr="00CF5482">
        <w:rPr>
          <w:rFonts w:ascii="宋体" w:hAnsi="宋体" w:hint="eastAsia"/>
          <w:bCs/>
          <w:color w:val="000000" w:themeColor="text1"/>
          <w:szCs w:val="21"/>
        </w:rPr>
        <w:t>学业辅导课时的课程</w:t>
      </w:r>
      <w:r w:rsidRPr="00C07DCE">
        <w:rPr>
          <w:rFonts w:ascii="宋体" w:hAnsi="宋体" w:hint="eastAsia"/>
          <w:bCs/>
          <w:szCs w:val="21"/>
        </w:rPr>
        <w:t>金额</w:t>
      </w:r>
      <w:r w:rsidR="003A720A">
        <w:rPr>
          <w:rFonts w:ascii="宋体" w:hAnsi="宋体" w:hint="eastAsia"/>
          <w:bCs/>
          <w:szCs w:val="21"/>
        </w:rPr>
        <w:t>为</w:t>
      </w:r>
      <w:r w:rsidRPr="00C07DCE">
        <w:rPr>
          <w:rFonts w:ascii="宋体" w:hAnsi="宋体" w:hint="eastAsia"/>
          <w:bCs/>
          <w:szCs w:val="21"/>
        </w:rPr>
        <w:t>29200元。</w:t>
      </w:r>
    </w:p>
    <w:p w:rsidR="003A720A" w:rsidRPr="004E5317" w:rsidRDefault="00265406" w:rsidP="005B4ECB">
      <w:pPr>
        <w:widowControl/>
        <w:spacing w:line="360" w:lineRule="auto"/>
        <w:ind w:firstLineChars="198" w:firstLine="477"/>
        <w:jc w:val="left"/>
        <w:rPr>
          <w:rFonts w:ascii="宋体" w:hAnsi="宋体"/>
          <w:b/>
          <w:bCs/>
          <w:color w:val="000000" w:themeColor="text1"/>
          <w:sz w:val="24"/>
          <w:szCs w:val="21"/>
        </w:rPr>
      </w:pPr>
      <w:r>
        <w:rPr>
          <w:rFonts w:ascii="宋体" w:hAnsi="宋体" w:hint="eastAsia"/>
          <w:b/>
          <w:bCs/>
          <w:sz w:val="24"/>
          <w:szCs w:val="21"/>
        </w:rPr>
        <w:t>五</w:t>
      </w:r>
      <w:r w:rsidRPr="00506961">
        <w:rPr>
          <w:rFonts w:ascii="宋体" w:hAnsi="宋体" w:hint="eastAsia"/>
          <w:b/>
          <w:bCs/>
          <w:sz w:val="24"/>
          <w:szCs w:val="21"/>
        </w:rPr>
        <w:t>、</w:t>
      </w:r>
      <w:r w:rsidR="003A720A" w:rsidRPr="004E5317">
        <w:rPr>
          <w:rFonts w:ascii="宋体" w:hAnsi="宋体" w:hint="eastAsia"/>
          <w:b/>
          <w:bCs/>
          <w:color w:val="000000" w:themeColor="text1"/>
          <w:sz w:val="24"/>
          <w:szCs w:val="21"/>
        </w:rPr>
        <w:t>对策建议</w:t>
      </w:r>
    </w:p>
    <w:p w:rsidR="00CF5482" w:rsidRPr="004E5317" w:rsidRDefault="00387186" w:rsidP="005B4ECB">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（1</w:t>
      </w:r>
      <w:r w:rsidRPr="004E5317">
        <w:rPr>
          <w:rFonts w:ascii="宋体" w:hAnsi="宋体"/>
          <w:bCs/>
          <w:color w:val="000000" w:themeColor="text1"/>
          <w:szCs w:val="21"/>
        </w:rPr>
        <w:t>）</w:t>
      </w:r>
      <w:r w:rsidR="004E5317" w:rsidRPr="004E5317">
        <w:rPr>
          <w:rFonts w:ascii="宋体" w:hAnsi="宋体" w:hint="eastAsia"/>
          <w:bCs/>
          <w:color w:val="000000" w:themeColor="text1"/>
          <w:szCs w:val="21"/>
        </w:rPr>
        <w:t>加强蓝色预警和黄色预警对象的跟进帮扶。</w:t>
      </w:r>
      <w:r w:rsidR="00DE61E0">
        <w:rPr>
          <w:rFonts w:ascii="宋体" w:hAnsi="宋体" w:hint="eastAsia"/>
          <w:bCs/>
          <w:color w:val="000000" w:themeColor="text1"/>
          <w:szCs w:val="21"/>
        </w:rPr>
        <w:t>把握好</w:t>
      </w:r>
      <w:r w:rsidR="00DE61E0">
        <w:rPr>
          <w:rFonts w:ascii="宋体" w:hAnsi="宋体"/>
          <w:bCs/>
          <w:color w:val="000000" w:themeColor="text1"/>
          <w:szCs w:val="21"/>
        </w:rPr>
        <w:t>三个节点，一是</w:t>
      </w:r>
      <w:r w:rsidR="00DE61E0">
        <w:rPr>
          <w:rFonts w:ascii="宋体" w:hAnsi="宋体" w:hint="eastAsia"/>
          <w:bCs/>
          <w:color w:val="000000" w:themeColor="text1"/>
          <w:szCs w:val="21"/>
        </w:rPr>
        <w:t>学前预警</w:t>
      </w:r>
      <w:r w:rsidR="00DE61E0">
        <w:rPr>
          <w:rFonts w:ascii="宋体" w:hAnsi="宋体"/>
          <w:bCs/>
          <w:color w:val="000000" w:themeColor="text1"/>
          <w:szCs w:val="21"/>
        </w:rPr>
        <w:t>的大</w:t>
      </w:r>
      <w:proofErr w:type="gramStart"/>
      <w:r w:rsidR="00DE61E0">
        <w:rPr>
          <w:rFonts w:ascii="宋体" w:hAnsi="宋体"/>
          <w:bCs/>
          <w:color w:val="000000" w:themeColor="text1"/>
          <w:szCs w:val="21"/>
        </w:rPr>
        <w:t>一</w:t>
      </w:r>
      <w:proofErr w:type="gramEnd"/>
      <w:r w:rsidR="00DE61E0">
        <w:rPr>
          <w:rFonts w:ascii="宋体" w:hAnsi="宋体"/>
          <w:bCs/>
          <w:color w:val="000000" w:themeColor="text1"/>
          <w:szCs w:val="21"/>
        </w:rPr>
        <w:t>新生，召开专门的座谈会，</w:t>
      </w:r>
      <w:r w:rsidR="00DE61E0">
        <w:rPr>
          <w:rFonts w:ascii="宋体" w:hAnsi="宋体" w:hint="eastAsia"/>
          <w:bCs/>
          <w:color w:val="000000" w:themeColor="text1"/>
          <w:szCs w:val="21"/>
        </w:rPr>
        <w:t>商讨</w:t>
      </w:r>
      <w:r w:rsidR="00DE61E0">
        <w:rPr>
          <w:rFonts w:ascii="宋体" w:hAnsi="宋体"/>
          <w:bCs/>
          <w:color w:val="000000" w:themeColor="text1"/>
          <w:szCs w:val="21"/>
        </w:rPr>
        <w:t>帮扶协议</w:t>
      </w:r>
      <w:r w:rsidR="00B62342">
        <w:rPr>
          <w:rFonts w:ascii="宋体" w:hAnsi="宋体" w:hint="eastAsia"/>
          <w:bCs/>
          <w:color w:val="000000" w:themeColor="text1"/>
          <w:szCs w:val="21"/>
        </w:rPr>
        <w:t>建档</w:t>
      </w:r>
      <w:r w:rsidR="00DE61E0">
        <w:rPr>
          <w:rFonts w:ascii="宋体" w:hAnsi="宋体" w:hint="eastAsia"/>
          <w:bCs/>
          <w:color w:val="000000" w:themeColor="text1"/>
          <w:szCs w:val="21"/>
        </w:rPr>
        <w:t>，</w:t>
      </w:r>
      <w:r w:rsidR="00DE61E0">
        <w:rPr>
          <w:rFonts w:ascii="宋体" w:hAnsi="宋体"/>
          <w:bCs/>
          <w:color w:val="000000" w:themeColor="text1"/>
          <w:szCs w:val="21"/>
        </w:rPr>
        <w:t>并持续跟踪；二是大一下学期</w:t>
      </w:r>
      <w:r w:rsidR="00DE61E0">
        <w:rPr>
          <w:rFonts w:ascii="宋体" w:hAnsi="宋体" w:hint="eastAsia"/>
          <w:bCs/>
          <w:color w:val="000000" w:themeColor="text1"/>
          <w:szCs w:val="21"/>
        </w:rPr>
        <w:t>至</w:t>
      </w:r>
      <w:r w:rsidR="00DE61E0">
        <w:rPr>
          <w:rFonts w:ascii="宋体" w:hAnsi="宋体"/>
          <w:bCs/>
          <w:color w:val="000000" w:themeColor="text1"/>
          <w:szCs w:val="21"/>
        </w:rPr>
        <w:t>大二上学期新增预警</w:t>
      </w:r>
      <w:r w:rsidR="00DE61E0">
        <w:rPr>
          <w:rFonts w:ascii="宋体" w:hAnsi="宋体" w:hint="eastAsia"/>
          <w:bCs/>
          <w:color w:val="000000" w:themeColor="text1"/>
          <w:szCs w:val="21"/>
        </w:rPr>
        <w:t>的高发期</w:t>
      </w:r>
      <w:r w:rsidR="00DE61E0">
        <w:rPr>
          <w:rFonts w:ascii="宋体" w:hAnsi="宋体"/>
          <w:bCs/>
          <w:color w:val="000000" w:themeColor="text1"/>
          <w:szCs w:val="21"/>
        </w:rPr>
        <w:t>，务必督促学生转变积极学习</w:t>
      </w:r>
      <w:r w:rsidR="00DE61E0">
        <w:rPr>
          <w:rFonts w:ascii="宋体" w:hAnsi="宋体" w:hint="eastAsia"/>
          <w:bCs/>
          <w:color w:val="000000" w:themeColor="text1"/>
          <w:szCs w:val="21"/>
        </w:rPr>
        <w:t>生活</w:t>
      </w:r>
      <w:r w:rsidR="00DE61E0">
        <w:rPr>
          <w:rFonts w:ascii="宋体" w:hAnsi="宋体"/>
          <w:bCs/>
          <w:color w:val="000000" w:themeColor="text1"/>
          <w:szCs w:val="21"/>
        </w:rPr>
        <w:t>态度、心理、方式方法，</w:t>
      </w:r>
      <w:r w:rsidR="00DE61E0">
        <w:rPr>
          <w:rFonts w:ascii="宋体" w:hAnsi="宋体" w:hint="eastAsia"/>
          <w:bCs/>
          <w:color w:val="000000" w:themeColor="text1"/>
          <w:szCs w:val="21"/>
        </w:rPr>
        <w:t>积极</w:t>
      </w:r>
      <w:r w:rsidR="00DE61E0">
        <w:rPr>
          <w:rFonts w:ascii="宋体" w:hAnsi="宋体"/>
          <w:bCs/>
          <w:color w:val="000000" w:themeColor="text1"/>
          <w:szCs w:val="21"/>
        </w:rPr>
        <w:t>努力寻找帮扶，学院也要做好积极应对；三是</w:t>
      </w:r>
      <w:r w:rsidR="00DE61E0">
        <w:rPr>
          <w:rFonts w:ascii="宋体" w:hAnsi="宋体" w:hint="eastAsia"/>
          <w:bCs/>
          <w:color w:val="000000" w:themeColor="text1"/>
          <w:szCs w:val="21"/>
        </w:rPr>
        <w:t>高年级</w:t>
      </w:r>
      <w:r w:rsidR="00941820">
        <w:rPr>
          <w:rFonts w:ascii="宋体" w:hAnsi="宋体" w:hint="eastAsia"/>
          <w:bCs/>
          <w:color w:val="000000" w:themeColor="text1"/>
          <w:szCs w:val="21"/>
        </w:rPr>
        <w:t>持续预警学生</w:t>
      </w:r>
      <w:r w:rsidR="00DE61E0">
        <w:rPr>
          <w:rFonts w:ascii="宋体" w:hAnsi="宋体"/>
          <w:bCs/>
          <w:color w:val="000000" w:themeColor="text1"/>
          <w:szCs w:val="21"/>
        </w:rPr>
        <w:t>，</w:t>
      </w:r>
      <w:r w:rsidR="00B62342">
        <w:rPr>
          <w:rFonts w:ascii="宋体" w:hAnsi="宋体" w:hint="eastAsia"/>
          <w:bCs/>
          <w:color w:val="000000" w:themeColor="text1"/>
          <w:szCs w:val="21"/>
        </w:rPr>
        <w:t>在</w:t>
      </w:r>
      <w:r w:rsidR="00B62342">
        <w:rPr>
          <w:rFonts w:ascii="宋体" w:hAnsi="宋体"/>
          <w:bCs/>
          <w:color w:val="000000" w:themeColor="text1"/>
          <w:szCs w:val="21"/>
        </w:rPr>
        <w:t>做好学业</w:t>
      </w:r>
      <w:r w:rsidR="00B62342">
        <w:rPr>
          <w:rFonts w:ascii="宋体" w:hAnsi="宋体" w:hint="eastAsia"/>
          <w:bCs/>
          <w:color w:val="000000" w:themeColor="text1"/>
          <w:szCs w:val="21"/>
        </w:rPr>
        <w:t>帮扶</w:t>
      </w:r>
      <w:r w:rsidR="00B62342">
        <w:rPr>
          <w:rFonts w:ascii="宋体" w:hAnsi="宋体"/>
          <w:bCs/>
          <w:color w:val="000000" w:themeColor="text1"/>
          <w:szCs w:val="21"/>
        </w:rPr>
        <w:t>的同时，并积极疏导</w:t>
      </w:r>
      <w:r w:rsidR="00941820">
        <w:rPr>
          <w:rFonts w:ascii="宋体" w:hAnsi="宋体" w:hint="eastAsia"/>
          <w:bCs/>
          <w:color w:val="000000" w:themeColor="text1"/>
          <w:szCs w:val="21"/>
        </w:rPr>
        <w:t>学生</w:t>
      </w:r>
      <w:r w:rsidR="00B62342">
        <w:rPr>
          <w:rFonts w:ascii="宋体" w:hAnsi="宋体" w:hint="eastAsia"/>
          <w:bCs/>
          <w:color w:val="000000" w:themeColor="text1"/>
          <w:szCs w:val="21"/>
        </w:rPr>
        <w:t>因延期毕业</w:t>
      </w:r>
      <w:r w:rsidR="00B62342">
        <w:rPr>
          <w:rFonts w:ascii="宋体" w:hAnsi="宋体"/>
          <w:bCs/>
          <w:color w:val="000000" w:themeColor="text1"/>
          <w:szCs w:val="21"/>
        </w:rPr>
        <w:t>、退学、休学等造成的身心不适</w:t>
      </w:r>
      <w:r w:rsidR="00B62342">
        <w:rPr>
          <w:rFonts w:ascii="宋体" w:hAnsi="宋体" w:hint="eastAsia"/>
          <w:bCs/>
          <w:color w:val="000000" w:themeColor="text1"/>
          <w:szCs w:val="21"/>
        </w:rPr>
        <w:t>，</w:t>
      </w:r>
      <w:r w:rsidR="00B62342">
        <w:rPr>
          <w:rFonts w:ascii="宋体" w:hAnsi="宋体"/>
          <w:bCs/>
          <w:color w:val="000000" w:themeColor="text1"/>
          <w:szCs w:val="21"/>
        </w:rPr>
        <w:t>努力克服困难。</w:t>
      </w:r>
    </w:p>
    <w:p w:rsidR="00CF5482" w:rsidRPr="004E5317" w:rsidRDefault="004E5317" w:rsidP="005B4ECB">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（2</w:t>
      </w:r>
      <w:r w:rsidRPr="004E5317">
        <w:rPr>
          <w:rFonts w:ascii="宋体" w:hAnsi="宋体"/>
          <w:bCs/>
          <w:color w:val="000000" w:themeColor="text1"/>
          <w:szCs w:val="21"/>
        </w:rPr>
        <w:t>）</w:t>
      </w:r>
      <w:r w:rsidR="00194D3B">
        <w:rPr>
          <w:rFonts w:ascii="宋体" w:hAnsi="宋体" w:hint="eastAsia"/>
          <w:bCs/>
          <w:color w:val="000000" w:themeColor="text1"/>
          <w:szCs w:val="21"/>
        </w:rPr>
        <w:t>关注重点地域、重点民族、持续预警等群体的过程管理与重点帮扶。</w:t>
      </w:r>
      <w:r w:rsidR="00D50625">
        <w:rPr>
          <w:rFonts w:ascii="宋体" w:hAnsi="宋体" w:hint="eastAsia"/>
          <w:bCs/>
          <w:color w:val="000000" w:themeColor="text1"/>
          <w:szCs w:val="21"/>
        </w:rPr>
        <w:t>各学院需</w:t>
      </w:r>
      <w:r w:rsidR="00D50625">
        <w:rPr>
          <w:rFonts w:ascii="宋体" w:hAnsi="宋体"/>
          <w:bCs/>
          <w:color w:val="000000" w:themeColor="text1"/>
          <w:szCs w:val="21"/>
        </w:rPr>
        <w:t>密切关注</w:t>
      </w:r>
      <w:r w:rsidR="00D50625">
        <w:rPr>
          <w:rFonts w:ascii="宋体" w:hAnsi="宋体" w:hint="eastAsia"/>
          <w:bCs/>
          <w:color w:val="000000" w:themeColor="text1"/>
          <w:szCs w:val="21"/>
        </w:rPr>
        <w:t>尤其</w:t>
      </w:r>
      <w:r w:rsidR="00D50625">
        <w:rPr>
          <w:rFonts w:ascii="宋体" w:hAnsi="宋体"/>
          <w:bCs/>
          <w:color w:val="000000" w:themeColor="text1"/>
          <w:szCs w:val="21"/>
        </w:rPr>
        <w:t>是</w:t>
      </w:r>
      <w:r w:rsidR="00D50625" w:rsidRPr="00D50625">
        <w:rPr>
          <w:rFonts w:ascii="宋体" w:hAnsi="宋体" w:hint="eastAsia"/>
          <w:bCs/>
          <w:color w:val="000000" w:themeColor="text1"/>
          <w:szCs w:val="21"/>
        </w:rPr>
        <w:t>西藏、黑龙江、青海、新疆四地</w:t>
      </w:r>
      <w:r w:rsidR="00D50625">
        <w:rPr>
          <w:rFonts w:ascii="宋体" w:hAnsi="宋体" w:hint="eastAsia"/>
          <w:bCs/>
          <w:color w:val="000000" w:themeColor="text1"/>
          <w:szCs w:val="21"/>
        </w:rPr>
        <w:t>预警比例大且</w:t>
      </w:r>
      <w:r w:rsidR="00D50625">
        <w:rPr>
          <w:rFonts w:ascii="宋体" w:hAnsi="宋体"/>
          <w:bCs/>
          <w:color w:val="000000" w:themeColor="text1"/>
          <w:szCs w:val="21"/>
        </w:rPr>
        <w:t>人数较多的学生</w:t>
      </w:r>
      <w:r w:rsidR="00D50625">
        <w:rPr>
          <w:rFonts w:ascii="宋体" w:hAnsi="宋体" w:hint="eastAsia"/>
          <w:bCs/>
          <w:color w:val="000000" w:themeColor="text1"/>
          <w:szCs w:val="21"/>
        </w:rPr>
        <w:t>；一方面</w:t>
      </w:r>
      <w:r w:rsidR="00D50625">
        <w:rPr>
          <w:rFonts w:ascii="宋体" w:hAnsi="宋体"/>
          <w:bCs/>
          <w:color w:val="000000" w:themeColor="text1"/>
          <w:szCs w:val="21"/>
        </w:rPr>
        <w:t>关注边疆地区小少数民族</w:t>
      </w:r>
      <w:r w:rsidR="00D50625">
        <w:rPr>
          <w:rFonts w:ascii="宋体" w:hAnsi="宋体" w:hint="eastAsia"/>
          <w:bCs/>
          <w:color w:val="000000" w:themeColor="text1"/>
          <w:szCs w:val="21"/>
        </w:rPr>
        <w:t>学生</w:t>
      </w:r>
      <w:r w:rsidR="00D50625">
        <w:rPr>
          <w:rFonts w:ascii="宋体" w:hAnsi="宋体"/>
          <w:bCs/>
          <w:color w:val="000000" w:themeColor="text1"/>
          <w:szCs w:val="21"/>
        </w:rPr>
        <w:t>的同时，也要加强对</w:t>
      </w:r>
      <w:r w:rsidR="00D50625" w:rsidRPr="00D50625">
        <w:rPr>
          <w:rFonts w:ascii="宋体" w:hAnsi="宋体" w:hint="eastAsia"/>
          <w:bCs/>
          <w:color w:val="000000" w:themeColor="text1"/>
          <w:szCs w:val="21"/>
        </w:rPr>
        <w:t>汉、回、土家、苗、壮、藏、蒙古</w:t>
      </w:r>
      <w:r w:rsidR="00D50625">
        <w:rPr>
          <w:rFonts w:ascii="宋体" w:hAnsi="宋体" w:hint="eastAsia"/>
          <w:bCs/>
          <w:color w:val="000000" w:themeColor="text1"/>
          <w:szCs w:val="21"/>
        </w:rPr>
        <w:t>等民族</w:t>
      </w:r>
      <w:r w:rsidR="005A6AB7">
        <w:rPr>
          <w:rFonts w:ascii="宋体" w:hAnsi="宋体" w:hint="eastAsia"/>
          <w:bCs/>
          <w:color w:val="000000" w:themeColor="text1"/>
          <w:szCs w:val="21"/>
        </w:rPr>
        <w:t>预警</w:t>
      </w:r>
      <w:r w:rsidR="00D50625">
        <w:rPr>
          <w:rFonts w:ascii="宋体" w:hAnsi="宋体" w:hint="eastAsia"/>
          <w:bCs/>
          <w:color w:val="000000" w:themeColor="text1"/>
          <w:szCs w:val="21"/>
        </w:rPr>
        <w:t>人数</w:t>
      </w:r>
      <w:r w:rsidR="00D50625">
        <w:rPr>
          <w:rFonts w:ascii="宋体" w:hAnsi="宋体"/>
          <w:bCs/>
          <w:color w:val="000000" w:themeColor="text1"/>
          <w:szCs w:val="21"/>
        </w:rPr>
        <w:t>较多群体学生学业帮扶</w:t>
      </w:r>
      <w:r w:rsidR="00D50625">
        <w:rPr>
          <w:rFonts w:ascii="宋体" w:hAnsi="宋体" w:hint="eastAsia"/>
          <w:bCs/>
          <w:color w:val="000000" w:themeColor="text1"/>
          <w:szCs w:val="21"/>
        </w:rPr>
        <w:t>。</w:t>
      </w:r>
    </w:p>
    <w:p w:rsidR="00CF5482" w:rsidRPr="004E5317" w:rsidRDefault="004E5317" w:rsidP="005B4ECB">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（3</w:t>
      </w:r>
      <w:r w:rsidRPr="004E5317">
        <w:rPr>
          <w:rFonts w:ascii="宋体" w:hAnsi="宋体"/>
          <w:bCs/>
          <w:color w:val="000000" w:themeColor="text1"/>
          <w:szCs w:val="21"/>
        </w:rPr>
        <w:t>）</w:t>
      </w:r>
      <w:r w:rsidR="00BA6DEE" w:rsidRPr="004E5317">
        <w:rPr>
          <w:rFonts w:ascii="宋体" w:hAnsi="宋体" w:hint="eastAsia"/>
          <w:bCs/>
          <w:color w:val="000000" w:themeColor="text1"/>
          <w:szCs w:val="21"/>
        </w:rPr>
        <w:t>高度重视宿舍环境对学业发展的重要影响</w:t>
      </w:r>
      <w:r w:rsidRPr="004E5317">
        <w:rPr>
          <w:rFonts w:ascii="宋体" w:hAnsi="宋体" w:hint="eastAsia"/>
          <w:bCs/>
          <w:color w:val="000000" w:themeColor="text1"/>
          <w:szCs w:val="21"/>
        </w:rPr>
        <w:t>。</w:t>
      </w:r>
      <w:r w:rsidR="000E52DA">
        <w:rPr>
          <w:rFonts w:ascii="宋体" w:hAnsi="宋体" w:hint="eastAsia"/>
          <w:bCs/>
          <w:color w:val="000000" w:themeColor="text1"/>
          <w:szCs w:val="21"/>
        </w:rPr>
        <w:t>如</w:t>
      </w:r>
      <w:r w:rsidR="000E52DA" w:rsidRPr="004E5317">
        <w:rPr>
          <w:rFonts w:ascii="宋体" w:hAnsi="宋体" w:hint="eastAsia"/>
          <w:bCs/>
          <w:color w:val="000000" w:themeColor="text1"/>
          <w:szCs w:val="21"/>
        </w:rPr>
        <w:t>部分预警学</w:t>
      </w:r>
      <w:r w:rsidR="00364A51">
        <w:rPr>
          <w:rFonts w:ascii="宋体" w:hAnsi="宋体" w:hint="eastAsia"/>
          <w:bCs/>
          <w:color w:val="000000" w:themeColor="text1"/>
          <w:szCs w:val="21"/>
        </w:rPr>
        <w:t>生</w:t>
      </w:r>
      <w:r w:rsidR="000E52DA" w:rsidRPr="004E5317">
        <w:rPr>
          <w:rFonts w:ascii="宋体" w:hAnsi="宋体" w:hint="eastAsia"/>
          <w:bCs/>
          <w:color w:val="000000" w:themeColor="text1"/>
          <w:szCs w:val="21"/>
        </w:rPr>
        <w:t>宿舍信息不完善（详见P</w:t>
      </w:r>
      <w:r w:rsidR="00BA1000">
        <w:rPr>
          <w:rFonts w:ascii="宋体" w:hAnsi="宋体"/>
          <w:bCs/>
          <w:color w:val="000000" w:themeColor="text1"/>
          <w:szCs w:val="21"/>
        </w:rPr>
        <w:t>7</w:t>
      </w:r>
      <w:r w:rsidR="000E52DA" w:rsidRPr="004E5317">
        <w:rPr>
          <w:rFonts w:ascii="宋体" w:hAnsi="宋体" w:hint="eastAsia"/>
          <w:bCs/>
          <w:color w:val="000000" w:themeColor="text1"/>
          <w:szCs w:val="21"/>
        </w:rPr>
        <w:t xml:space="preserve"> 表1.7</w:t>
      </w:r>
      <w:r w:rsidR="000E52DA">
        <w:rPr>
          <w:rFonts w:ascii="宋体" w:hAnsi="宋体" w:hint="eastAsia"/>
          <w:bCs/>
          <w:color w:val="000000" w:themeColor="text1"/>
          <w:szCs w:val="21"/>
        </w:rPr>
        <w:t>）。一方面</w:t>
      </w:r>
      <w:r w:rsidR="00D50625">
        <w:rPr>
          <w:rFonts w:ascii="宋体" w:hAnsi="宋体" w:hint="eastAsia"/>
          <w:bCs/>
          <w:color w:val="000000" w:themeColor="text1"/>
          <w:szCs w:val="21"/>
        </w:rPr>
        <w:t>我校</w:t>
      </w:r>
      <w:r w:rsidR="00D50625">
        <w:rPr>
          <w:rFonts w:ascii="宋体" w:hAnsi="宋体"/>
          <w:bCs/>
          <w:color w:val="000000" w:themeColor="text1"/>
          <w:szCs w:val="21"/>
        </w:rPr>
        <w:t>信息化</w:t>
      </w:r>
      <w:r w:rsidR="000E52DA">
        <w:rPr>
          <w:rFonts w:ascii="宋体" w:hAnsi="宋体"/>
          <w:bCs/>
          <w:color w:val="000000" w:themeColor="text1"/>
          <w:szCs w:val="21"/>
        </w:rPr>
        <w:t>还</w:t>
      </w:r>
      <w:r w:rsidR="000E52DA">
        <w:rPr>
          <w:rFonts w:ascii="宋体" w:hAnsi="宋体" w:hint="eastAsia"/>
          <w:bCs/>
          <w:color w:val="000000" w:themeColor="text1"/>
          <w:szCs w:val="21"/>
        </w:rPr>
        <w:t>有待加强</w:t>
      </w:r>
      <w:r w:rsidR="00D50625">
        <w:rPr>
          <w:rFonts w:ascii="宋体" w:hAnsi="宋体"/>
          <w:bCs/>
          <w:color w:val="000000" w:themeColor="text1"/>
          <w:szCs w:val="21"/>
        </w:rPr>
        <w:t>，</w:t>
      </w:r>
      <w:r w:rsidR="000E52DA">
        <w:rPr>
          <w:rFonts w:ascii="宋体" w:hAnsi="宋体" w:hint="eastAsia"/>
          <w:bCs/>
          <w:color w:val="000000" w:themeColor="text1"/>
          <w:szCs w:val="21"/>
        </w:rPr>
        <w:t>学校</w:t>
      </w:r>
      <w:r w:rsidR="000E52DA">
        <w:rPr>
          <w:rFonts w:ascii="宋体" w:hAnsi="宋体"/>
          <w:bCs/>
          <w:color w:val="000000" w:themeColor="text1"/>
          <w:szCs w:val="21"/>
        </w:rPr>
        <w:t>层面应该进一步打破信息壁垒，</w:t>
      </w:r>
      <w:r w:rsidR="000E52DA">
        <w:rPr>
          <w:rFonts w:ascii="宋体" w:hAnsi="宋体" w:hint="eastAsia"/>
          <w:bCs/>
          <w:color w:val="000000" w:themeColor="text1"/>
          <w:szCs w:val="21"/>
        </w:rPr>
        <w:t>各部</w:t>
      </w:r>
      <w:r w:rsidR="000E52DA">
        <w:rPr>
          <w:rFonts w:ascii="宋体" w:hAnsi="宋体" w:hint="eastAsia"/>
          <w:bCs/>
          <w:color w:val="000000" w:themeColor="text1"/>
          <w:szCs w:val="21"/>
        </w:rPr>
        <w:lastRenderedPageBreak/>
        <w:t>门</w:t>
      </w:r>
      <w:r w:rsidR="000E52DA">
        <w:rPr>
          <w:rFonts w:ascii="宋体" w:hAnsi="宋体"/>
          <w:bCs/>
          <w:color w:val="000000" w:themeColor="text1"/>
          <w:szCs w:val="21"/>
        </w:rPr>
        <w:t>应</w:t>
      </w:r>
      <w:r w:rsidR="000E52DA">
        <w:rPr>
          <w:rFonts w:ascii="宋体" w:hAnsi="宋体" w:hint="eastAsia"/>
          <w:bCs/>
          <w:color w:val="000000" w:themeColor="text1"/>
          <w:szCs w:val="21"/>
        </w:rPr>
        <w:t>建立</w:t>
      </w:r>
      <w:r w:rsidR="000E52DA">
        <w:rPr>
          <w:rFonts w:ascii="宋体" w:hAnsi="宋体"/>
          <w:bCs/>
          <w:color w:val="000000" w:themeColor="text1"/>
          <w:szCs w:val="21"/>
        </w:rPr>
        <w:t>协调推进机制</w:t>
      </w:r>
      <w:r w:rsidR="000E52DA">
        <w:rPr>
          <w:rFonts w:ascii="宋体" w:hAnsi="宋体" w:hint="eastAsia"/>
          <w:bCs/>
          <w:color w:val="000000" w:themeColor="text1"/>
          <w:szCs w:val="21"/>
        </w:rPr>
        <w:t>，</w:t>
      </w:r>
      <w:r w:rsidR="000E52DA">
        <w:rPr>
          <w:rFonts w:ascii="宋体" w:hAnsi="宋体"/>
          <w:bCs/>
          <w:color w:val="000000" w:themeColor="text1"/>
          <w:szCs w:val="21"/>
        </w:rPr>
        <w:t>完善信息服务；</w:t>
      </w:r>
      <w:r w:rsidR="000E52DA">
        <w:rPr>
          <w:rFonts w:ascii="宋体" w:hAnsi="宋体" w:hint="eastAsia"/>
          <w:bCs/>
          <w:color w:val="000000" w:themeColor="text1"/>
          <w:szCs w:val="21"/>
        </w:rPr>
        <w:t>一方面</w:t>
      </w:r>
      <w:r w:rsidR="00D50625">
        <w:rPr>
          <w:rFonts w:ascii="宋体" w:hAnsi="宋体" w:hint="eastAsia"/>
          <w:bCs/>
          <w:color w:val="000000" w:themeColor="text1"/>
          <w:szCs w:val="21"/>
        </w:rPr>
        <w:t>部分</w:t>
      </w:r>
      <w:r w:rsidR="00D50625">
        <w:rPr>
          <w:rFonts w:ascii="宋体" w:hAnsi="宋体"/>
          <w:bCs/>
          <w:color w:val="000000" w:themeColor="text1"/>
          <w:szCs w:val="21"/>
        </w:rPr>
        <w:t>学院对学生</w:t>
      </w:r>
      <w:r w:rsidR="00D50625">
        <w:rPr>
          <w:rFonts w:ascii="宋体" w:hAnsi="宋体" w:hint="eastAsia"/>
          <w:bCs/>
          <w:color w:val="000000" w:themeColor="text1"/>
          <w:szCs w:val="21"/>
        </w:rPr>
        <w:t>基本信息</w:t>
      </w:r>
      <w:r w:rsidR="00D50625">
        <w:rPr>
          <w:rFonts w:ascii="宋体" w:hAnsi="宋体"/>
          <w:bCs/>
          <w:color w:val="000000" w:themeColor="text1"/>
          <w:szCs w:val="21"/>
        </w:rPr>
        <w:t>维护</w:t>
      </w:r>
      <w:r w:rsidR="00D50625">
        <w:rPr>
          <w:rFonts w:ascii="宋体" w:hAnsi="宋体" w:hint="eastAsia"/>
          <w:bCs/>
          <w:color w:val="000000" w:themeColor="text1"/>
          <w:szCs w:val="21"/>
        </w:rPr>
        <w:t>督促</w:t>
      </w:r>
      <w:r w:rsidR="000E52DA">
        <w:rPr>
          <w:rFonts w:ascii="宋体" w:hAnsi="宋体" w:hint="eastAsia"/>
          <w:bCs/>
          <w:color w:val="000000" w:themeColor="text1"/>
          <w:szCs w:val="21"/>
        </w:rPr>
        <w:t>还有待</w:t>
      </w:r>
      <w:r w:rsidR="000E52DA">
        <w:rPr>
          <w:rFonts w:ascii="宋体" w:hAnsi="宋体"/>
          <w:bCs/>
          <w:color w:val="000000" w:themeColor="text1"/>
          <w:szCs w:val="21"/>
        </w:rPr>
        <w:t>加</w:t>
      </w:r>
      <w:r w:rsidR="000E52DA">
        <w:rPr>
          <w:rFonts w:ascii="宋体" w:hAnsi="宋体" w:hint="eastAsia"/>
          <w:bCs/>
          <w:color w:val="000000" w:themeColor="text1"/>
          <w:szCs w:val="21"/>
        </w:rPr>
        <w:t>强</w:t>
      </w:r>
      <w:r w:rsidR="00D50625">
        <w:rPr>
          <w:rFonts w:ascii="宋体" w:hAnsi="宋体"/>
          <w:bCs/>
          <w:color w:val="000000" w:themeColor="text1"/>
          <w:szCs w:val="21"/>
        </w:rPr>
        <w:t>，</w:t>
      </w:r>
      <w:r w:rsidR="00364A51">
        <w:rPr>
          <w:rFonts w:ascii="宋体" w:hAnsi="宋体" w:hint="eastAsia"/>
          <w:bCs/>
          <w:color w:val="000000" w:themeColor="text1"/>
          <w:szCs w:val="21"/>
        </w:rPr>
        <w:t>扎实</w:t>
      </w:r>
      <w:r w:rsidR="000E52DA">
        <w:rPr>
          <w:rFonts w:ascii="宋体" w:hAnsi="宋体" w:hint="eastAsia"/>
          <w:bCs/>
          <w:color w:val="000000" w:themeColor="text1"/>
          <w:szCs w:val="21"/>
        </w:rPr>
        <w:t>落实</w:t>
      </w:r>
      <w:r w:rsidR="000E52DA">
        <w:rPr>
          <w:rFonts w:ascii="宋体" w:hAnsi="宋体"/>
          <w:bCs/>
          <w:color w:val="000000" w:themeColor="text1"/>
          <w:szCs w:val="21"/>
        </w:rPr>
        <w:t>两级管理制度</w:t>
      </w:r>
      <w:r w:rsidR="000E52DA">
        <w:rPr>
          <w:rFonts w:ascii="宋体" w:hAnsi="宋体" w:hint="eastAsia"/>
          <w:bCs/>
          <w:color w:val="000000" w:themeColor="text1"/>
          <w:szCs w:val="21"/>
        </w:rPr>
        <w:t>；还有</w:t>
      </w:r>
      <w:r w:rsidR="00D50625">
        <w:rPr>
          <w:rFonts w:ascii="宋体" w:hAnsi="宋体" w:hint="eastAsia"/>
          <w:bCs/>
          <w:color w:val="000000" w:themeColor="text1"/>
          <w:szCs w:val="21"/>
        </w:rPr>
        <w:t>一定</w:t>
      </w:r>
      <w:r w:rsidR="00D50625">
        <w:rPr>
          <w:rFonts w:ascii="宋体" w:hAnsi="宋体"/>
          <w:bCs/>
          <w:color w:val="000000" w:themeColor="text1"/>
          <w:szCs w:val="21"/>
        </w:rPr>
        <w:t>数量的学生</w:t>
      </w:r>
      <w:r w:rsidR="00364A51">
        <w:rPr>
          <w:rFonts w:ascii="宋体" w:hAnsi="宋体"/>
          <w:bCs/>
          <w:color w:val="000000" w:themeColor="text1"/>
          <w:szCs w:val="21"/>
        </w:rPr>
        <w:t>维护</w:t>
      </w:r>
      <w:r w:rsidR="00D50625">
        <w:rPr>
          <w:rFonts w:ascii="宋体" w:hAnsi="宋体"/>
          <w:bCs/>
          <w:color w:val="000000" w:themeColor="text1"/>
          <w:szCs w:val="21"/>
        </w:rPr>
        <w:t>个人信息意愿</w:t>
      </w:r>
      <w:r w:rsidR="000E52DA">
        <w:rPr>
          <w:rFonts w:ascii="宋体" w:hAnsi="宋体" w:hint="eastAsia"/>
          <w:bCs/>
          <w:color w:val="000000" w:themeColor="text1"/>
          <w:szCs w:val="21"/>
        </w:rPr>
        <w:t>不强</w:t>
      </w:r>
      <w:r w:rsidR="000E52DA">
        <w:rPr>
          <w:rFonts w:ascii="宋体" w:hAnsi="宋体"/>
          <w:bCs/>
          <w:color w:val="000000" w:themeColor="text1"/>
          <w:szCs w:val="21"/>
        </w:rPr>
        <w:t>，</w:t>
      </w:r>
      <w:r w:rsidR="000E52DA">
        <w:rPr>
          <w:rFonts w:ascii="宋体" w:hAnsi="宋体" w:hint="eastAsia"/>
          <w:bCs/>
          <w:color w:val="000000" w:themeColor="text1"/>
          <w:szCs w:val="21"/>
        </w:rPr>
        <w:t>这部分</w:t>
      </w:r>
      <w:r w:rsidR="000E52DA">
        <w:rPr>
          <w:rFonts w:ascii="宋体" w:hAnsi="宋体"/>
          <w:bCs/>
          <w:color w:val="000000" w:themeColor="text1"/>
          <w:szCs w:val="21"/>
        </w:rPr>
        <w:t>学生应及时发现，</w:t>
      </w:r>
      <w:r w:rsidR="000E52DA">
        <w:rPr>
          <w:rFonts w:ascii="宋体" w:hAnsi="宋体" w:hint="eastAsia"/>
          <w:bCs/>
          <w:color w:val="000000" w:themeColor="text1"/>
          <w:szCs w:val="21"/>
        </w:rPr>
        <w:t>强化</w:t>
      </w:r>
      <w:r w:rsidR="000E52DA">
        <w:rPr>
          <w:rFonts w:ascii="宋体" w:hAnsi="宋体"/>
          <w:bCs/>
          <w:color w:val="000000" w:themeColor="text1"/>
          <w:szCs w:val="21"/>
        </w:rPr>
        <w:t>价值观教育，务必使其对个</w:t>
      </w:r>
      <w:r w:rsidR="000E52DA">
        <w:rPr>
          <w:rFonts w:ascii="宋体" w:hAnsi="宋体" w:hint="eastAsia"/>
          <w:bCs/>
          <w:color w:val="000000" w:themeColor="text1"/>
          <w:szCs w:val="21"/>
        </w:rPr>
        <w:t>人</w:t>
      </w:r>
      <w:r w:rsidR="000E52DA">
        <w:rPr>
          <w:rFonts w:ascii="宋体" w:hAnsi="宋体"/>
          <w:bCs/>
          <w:color w:val="000000" w:themeColor="text1"/>
          <w:szCs w:val="21"/>
        </w:rPr>
        <w:t>对自己在学校应该肩负的责任和义务有清醒认识</w:t>
      </w:r>
      <w:r w:rsidR="000E52DA">
        <w:rPr>
          <w:rFonts w:ascii="宋体" w:hAnsi="宋体" w:hint="eastAsia"/>
          <w:bCs/>
          <w:color w:val="000000" w:themeColor="text1"/>
          <w:szCs w:val="21"/>
        </w:rPr>
        <w:t>并</w:t>
      </w:r>
      <w:r w:rsidR="000E52DA">
        <w:rPr>
          <w:rFonts w:ascii="宋体" w:hAnsi="宋体"/>
          <w:bCs/>
          <w:color w:val="000000" w:themeColor="text1"/>
          <w:szCs w:val="21"/>
        </w:rPr>
        <w:t>努力</w:t>
      </w:r>
      <w:proofErr w:type="gramStart"/>
      <w:r w:rsidR="000E52DA">
        <w:rPr>
          <w:rFonts w:ascii="宋体" w:hAnsi="宋体"/>
          <w:bCs/>
          <w:color w:val="000000" w:themeColor="text1"/>
          <w:szCs w:val="21"/>
        </w:rPr>
        <w:t>践行</w:t>
      </w:r>
      <w:proofErr w:type="gramEnd"/>
      <w:r w:rsidR="000E52DA">
        <w:rPr>
          <w:rFonts w:ascii="宋体" w:hAnsi="宋体"/>
          <w:bCs/>
          <w:color w:val="000000" w:themeColor="text1"/>
          <w:szCs w:val="21"/>
        </w:rPr>
        <w:t>。</w:t>
      </w:r>
    </w:p>
    <w:p w:rsidR="00CF5482" w:rsidRPr="004E5317" w:rsidRDefault="004E5317" w:rsidP="005B4ECB">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（4</w:t>
      </w:r>
      <w:r w:rsidRPr="004E5317">
        <w:rPr>
          <w:rFonts w:ascii="宋体" w:hAnsi="宋体"/>
          <w:bCs/>
          <w:color w:val="000000" w:themeColor="text1"/>
          <w:szCs w:val="21"/>
        </w:rPr>
        <w:t>）</w:t>
      </w:r>
      <w:r w:rsidR="00B25921">
        <w:rPr>
          <w:rFonts w:ascii="宋体" w:hAnsi="宋体" w:hint="eastAsia"/>
          <w:bCs/>
          <w:color w:val="000000" w:themeColor="text1"/>
          <w:szCs w:val="21"/>
        </w:rPr>
        <w:t>调整补课政策。</w:t>
      </w:r>
      <w:r w:rsidR="00B25921">
        <w:rPr>
          <w:rFonts w:ascii="宋体" w:hAnsi="宋体"/>
          <w:bCs/>
          <w:color w:val="000000" w:themeColor="text1"/>
          <w:szCs w:val="21"/>
        </w:rPr>
        <w:t>建议</w:t>
      </w:r>
      <w:r w:rsidR="00B25921">
        <w:rPr>
          <w:rFonts w:ascii="宋体" w:hAnsi="宋体" w:hint="eastAsia"/>
          <w:bCs/>
          <w:color w:val="000000" w:themeColor="text1"/>
          <w:szCs w:val="21"/>
        </w:rPr>
        <w:t>学校</w:t>
      </w:r>
      <w:r w:rsidR="00B25921">
        <w:rPr>
          <w:rFonts w:ascii="宋体" w:hAnsi="宋体"/>
          <w:bCs/>
          <w:color w:val="000000" w:themeColor="text1"/>
          <w:szCs w:val="21"/>
        </w:rPr>
        <w:t>层面</w:t>
      </w:r>
      <w:r w:rsidR="00B25921">
        <w:rPr>
          <w:rFonts w:ascii="宋体" w:hAnsi="宋体" w:hint="eastAsia"/>
          <w:bCs/>
          <w:color w:val="000000" w:themeColor="text1"/>
          <w:szCs w:val="21"/>
        </w:rPr>
        <w:t>出台针对</w:t>
      </w:r>
      <w:r w:rsidR="00B25921">
        <w:rPr>
          <w:rFonts w:ascii="宋体" w:hAnsi="宋体"/>
          <w:bCs/>
          <w:color w:val="000000" w:themeColor="text1"/>
          <w:szCs w:val="21"/>
        </w:rPr>
        <w:t>补课、重修等</w:t>
      </w:r>
      <w:r w:rsidR="00B25921">
        <w:rPr>
          <w:rFonts w:ascii="宋体" w:hAnsi="宋体" w:hint="eastAsia"/>
          <w:bCs/>
          <w:color w:val="000000" w:themeColor="text1"/>
          <w:szCs w:val="21"/>
        </w:rPr>
        <w:t>情况</w:t>
      </w:r>
      <w:r w:rsidR="00B25921">
        <w:rPr>
          <w:rFonts w:ascii="宋体" w:hAnsi="宋体"/>
          <w:bCs/>
          <w:color w:val="000000" w:themeColor="text1"/>
          <w:szCs w:val="21"/>
        </w:rPr>
        <w:t>的学生</w:t>
      </w:r>
      <w:r w:rsidR="00B25921">
        <w:rPr>
          <w:rFonts w:ascii="宋体" w:hAnsi="宋体" w:hint="eastAsia"/>
          <w:bCs/>
          <w:color w:val="000000" w:themeColor="text1"/>
          <w:szCs w:val="21"/>
        </w:rPr>
        <w:t>相关</w:t>
      </w:r>
      <w:r w:rsidR="00B25921">
        <w:rPr>
          <w:rFonts w:ascii="宋体" w:hAnsi="宋体"/>
          <w:bCs/>
          <w:color w:val="000000" w:themeColor="text1"/>
          <w:szCs w:val="21"/>
        </w:rPr>
        <w:t>指导政策，</w:t>
      </w:r>
      <w:r w:rsidR="00B25921">
        <w:rPr>
          <w:rFonts w:ascii="宋体" w:hAnsi="宋体" w:hint="eastAsia"/>
          <w:bCs/>
          <w:color w:val="000000" w:themeColor="text1"/>
          <w:szCs w:val="21"/>
        </w:rPr>
        <w:t>尤其</w:t>
      </w:r>
      <w:r w:rsidR="00B25921">
        <w:rPr>
          <w:rFonts w:ascii="宋体" w:hAnsi="宋体"/>
          <w:bCs/>
          <w:color w:val="000000" w:themeColor="text1"/>
          <w:szCs w:val="21"/>
        </w:rPr>
        <w:t>是</w:t>
      </w:r>
      <w:r w:rsidR="002F6422">
        <w:rPr>
          <w:rFonts w:ascii="宋体" w:hAnsi="宋体"/>
          <w:bCs/>
          <w:color w:val="000000" w:themeColor="text1"/>
          <w:szCs w:val="21"/>
        </w:rPr>
        <w:t>加</w:t>
      </w:r>
      <w:r w:rsidR="002F6422">
        <w:rPr>
          <w:rFonts w:ascii="宋体" w:hAnsi="宋体" w:hint="eastAsia"/>
          <w:bCs/>
          <w:color w:val="000000" w:themeColor="text1"/>
          <w:szCs w:val="21"/>
        </w:rPr>
        <w:t>大</w:t>
      </w:r>
      <w:r w:rsidR="002F6422">
        <w:rPr>
          <w:rFonts w:ascii="宋体" w:hAnsi="宋体"/>
          <w:bCs/>
          <w:color w:val="000000" w:themeColor="text1"/>
          <w:szCs w:val="21"/>
        </w:rPr>
        <w:t>对必修课程的</w:t>
      </w:r>
      <w:r w:rsidR="002F6422">
        <w:rPr>
          <w:rFonts w:ascii="宋体" w:hAnsi="宋体" w:hint="eastAsia"/>
          <w:bCs/>
          <w:color w:val="000000" w:themeColor="text1"/>
          <w:szCs w:val="21"/>
        </w:rPr>
        <w:t>补考政策落实</w:t>
      </w:r>
      <w:r w:rsidR="002F6422" w:rsidRPr="007965D2">
        <w:rPr>
          <w:rFonts w:ascii="宋体" w:hAnsi="宋体"/>
          <w:bCs/>
          <w:szCs w:val="21"/>
        </w:rPr>
        <w:t>，如</w:t>
      </w:r>
      <w:r w:rsidR="00B136B2" w:rsidRPr="007965D2">
        <w:rPr>
          <w:rFonts w:ascii="宋体" w:hAnsi="宋体" w:hint="eastAsia"/>
          <w:bCs/>
          <w:szCs w:val="21"/>
        </w:rPr>
        <w:t>取消补考制度</w:t>
      </w:r>
      <w:r w:rsidR="00B136B2" w:rsidRPr="007965D2">
        <w:rPr>
          <w:rFonts w:ascii="宋体" w:hAnsi="宋体"/>
          <w:bCs/>
          <w:szCs w:val="21"/>
        </w:rPr>
        <w:t>，给学生免费重修一次，加强课堂教学</w:t>
      </w:r>
      <w:r w:rsidR="00B136B2" w:rsidRPr="007965D2">
        <w:rPr>
          <w:rFonts w:ascii="宋体" w:hAnsi="宋体" w:hint="eastAsia"/>
          <w:bCs/>
          <w:szCs w:val="21"/>
        </w:rPr>
        <w:t>环节</w:t>
      </w:r>
      <w:r w:rsidR="00B136B2" w:rsidRPr="007965D2">
        <w:rPr>
          <w:rFonts w:ascii="宋体" w:hAnsi="宋体"/>
          <w:bCs/>
          <w:szCs w:val="21"/>
        </w:rPr>
        <w:t>，督促</w:t>
      </w:r>
      <w:r w:rsidR="00B136B2" w:rsidRPr="007965D2">
        <w:rPr>
          <w:rFonts w:ascii="宋体" w:hAnsi="宋体" w:hint="eastAsia"/>
          <w:bCs/>
          <w:szCs w:val="21"/>
        </w:rPr>
        <w:t>学生</w:t>
      </w:r>
      <w:r w:rsidR="009D3E6D" w:rsidRPr="007965D2">
        <w:rPr>
          <w:rFonts w:ascii="宋体" w:hAnsi="宋体"/>
          <w:bCs/>
          <w:szCs w:val="21"/>
        </w:rPr>
        <w:t>参加重修并跟踪管理,</w:t>
      </w:r>
      <w:r w:rsidR="002F6422" w:rsidRPr="007965D2">
        <w:rPr>
          <w:rFonts w:ascii="宋体" w:hAnsi="宋体"/>
          <w:bCs/>
          <w:szCs w:val="21"/>
        </w:rPr>
        <w:t>督促参</w:t>
      </w:r>
      <w:r w:rsidR="002F6422">
        <w:rPr>
          <w:rFonts w:ascii="宋体" w:hAnsi="宋体"/>
          <w:bCs/>
          <w:color w:val="000000" w:themeColor="text1"/>
          <w:szCs w:val="21"/>
        </w:rPr>
        <w:t>加重修并跟踪管理。</w:t>
      </w:r>
    </w:p>
    <w:p w:rsidR="00194D3B" w:rsidRDefault="004E5317" w:rsidP="005B4ECB">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（5</w:t>
      </w:r>
      <w:r w:rsidRPr="004E5317">
        <w:rPr>
          <w:rFonts w:ascii="宋体" w:hAnsi="宋体"/>
          <w:bCs/>
          <w:color w:val="000000" w:themeColor="text1"/>
          <w:szCs w:val="21"/>
        </w:rPr>
        <w:t>）</w:t>
      </w:r>
      <w:r w:rsidR="00194D3B">
        <w:rPr>
          <w:rFonts w:ascii="宋体" w:hAnsi="宋体" w:hint="eastAsia"/>
          <w:bCs/>
          <w:color w:val="000000" w:themeColor="text1"/>
          <w:szCs w:val="21"/>
        </w:rPr>
        <w:t>加强学业预警的数据精准管理，加强对学院学业发展管理的绩效督查。本期预警各学院</w:t>
      </w:r>
      <w:r w:rsidR="00194D3B">
        <w:rPr>
          <w:rFonts w:ascii="宋体" w:hAnsi="宋体"/>
          <w:bCs/>
          <w:color w:val="000000" w:themeColor="text1"/>
          <w:szCs w:val="21"/>
        </w:rPr>
        <w:t>预警名单出现不同程度的信息误差</w:t>
      </w:r>
      <w:r w:rsidR="00194D3B">
        <w:rPr>
          <w:rFonts w:ascii="宋体" w:hAnsi="宋体" w:hint="eastAsia"/>
          <w:bCs/>
          <w:color w:val="000000" w:themeColor="text1"/>
          <w:szCs w:val="21"/>
        </w:rPr>
        <w:t>或</w:t>
      </w:r>
      <w:r w:rsidR="00194D3B">
        <w:rPr>
          <w:rFonts w:ascii="宋体" w:hAnsi="宋体"/>
          <w:bCs/>
          <w:color w:val="000000" w:themeColor="text1"/>
          <w:szCs w:val="21"/>
        </w:rPr>
        <w:t>信息不全，一定程度反映部分学院在数据精准管理方面落实不够</w:t>
      </w:r>
      <w:r w:rsidR="00194D3B">
        <w:rPr>
          <w:rFonts w:ascii="宋体" w:hAnsi="宋体" w:hint="eastAsia"/>
          <w:bCs/>
          <w:color w:val="000000" w:themeColor="text1"/>
          <w:szCs w:val="21"/>
        </w:rPr>
        <w:t>。</w:t>
      </w:r>
      <w:r w:rsidR="00194D3B" w:rsidRPr="004E5317">
        <w:rPr>
          <w:rFonts w:ascii="宋体" w:hAnsi="宋体" w:hint="eastAsia"/>
          <w:bCs/>
          <w:color w:val="000000" w:themeColor="text1"/>
          <w:szCs w:val="21"/>
        </w:rPr>
        <w:t>（详见P</w:t>
      </w:r>
      <w:r w:rsidR="00BA1000">
        <w:rPr>
          <w:rFonts w:ascii="宋体" w:hAnsi="宋体"/>
          <w:bCs/>
          <w:color w:val="000000" w:themeColor="text1"/>
          <w:szCs w:val="21"/>
        </w:rPr>
        <w:t>25</w:t>
      </w:r>
      <w:r w:rsidR="00194D3B" w:rsidRPr="004E5317">
        <w:rPr>
          <w:rFonts w:ascii="宋体" w:hAnsi="宋体" w:hint="eastAsia"/>
          <w:bCs/>
          <w:color w:val="000000" w:themeColor="text1"/>
          <w:szCs w:val="21"/>
        </w:rPr>
        <w:t xml:space="preserve"> 表2.6）</w:t>
      </w:r>
    </w:p>
    <w:p w:rsidR="002F6422" w:rsidRPr="002F6422" w:rsidRDefault="004E5317" w:rsidP="002F6422">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（6</w:t>
      </w:r>
      <w:r w:rsidRPr="004E5317">
        <w:rPr>
          <w:rFonts w:ascii="宋体" w:hAnsi="宋体"/>
          <w:bCs/>
          <w:color w:val="000000" w:themeColor="text1"/>
          <w:szCs w:val="21"/>
        </w:rPr>
        <w:t>）</w:t>
      </w:r>
      <w:r w:rsidR="002F6422">
        <w:rPr>
          <w:rFonts w:ascii="宋体" w:hAnsi="宋体" w:hint="eastAsia"/>
          <w:bCs/>
          <w:color w:val="000000" w:themeColor="text1"/>
          <w:szCs w:val="21"/>
        </w:rPr>
        <w:t>加强对教师与学生的学业预警与学业帮扶政策宣传。目前</w:t>
      </w:r>
      <w:r w:rsidR="002F6422" w:rsidRPr="002F6422">
        <w:rPr>
          <w:rFonts w:ascii="宋体" w:hAnsi="宋体" w:hint="eastAsia"/>
          <w:bCs/>
          <w:color w:val="000000" w:themeColor="text1"/>
          <w:szCs w:val="21"/>
        </w:rPr>
        <w:t>大部分学院和教师没有尝</w:t>
      </w:r>
      <w:r w:rsidR="002F6422" w:rsidRPr="007965D2">
        <w:rPr>
          <w:rFonts w:ascii="宋体" w:hAnsi="宋体" w:hint="eastAsia"/>
          <w:bCs/>
          <w:szCs w:val="21"/>
        </w:rPr>
        <w:t>试</w:t>
      </w:r>
      <w:r w:rsidR="00B136B2" w:rsidRPr="007965D2">
        <w:rPr>
          <w:rFonts w:ascii="宋体" w:hAnsi="宋体" w:hint="eastAsia"/>
          <w:bCs/>
          <w:szCs w:val="21"/>
        </w:rPr>
        <w:t>设置</w:t>
      </w:r>
      <w:r w:rsidR="00B136B2" w:rsidRPr="007965D2">
        <w:rPr>
          <w:rFonts w:ascii="宋体" w:hAnsi="宋体"/>
          <w:bCs/>
          <w:szCs w:val="21"/>
        </w:rPr>
        <w:t>课外学时</w:t>
      </w:r>
      <w:r w:rsidR="002F6422" w:rsidRPr="007965D2">
        <w:rPr>
          <w:rFonts w:ascii="宋体" w:hAnsi="宋体" w:hint="eastAsia"/>
          <w:bCs/>
          <w:szCs w:val="21"/>
        </w:rPr>
        <w:t>，</w:t>
      </w:r>
      <w:r w:rsidR="009D3E6D">
        <w:rPr>
          <w:rFonts w:ascii="宋体" w:hAnsi="宋体" w:hint="eastAsia"/>
          <w:bCs/>
          <w:color w:val="000000" w:themeColor="text1"/>
          <w:szCs w:val="21"/>
        </w:rPr>
        <w:t>辅导课程</w:t>
      </w:r>
      <w:r w:rsidR="002F6422" w:rsidRPr="002F6422">
        <w:rPr>
          <w:rFonts w:ascii="宋体" w:hAnsi="宋体" w:hint="eastAsia"/>
          <w:bCs/>
          <w:color w:val="000000" w:themeColor="text1"/>
          <w:szCs w:val="21"/>
        </w:rPr>
        <w:t>还处于观望期。另一方面，学院组织学业困难学生参与辅导课程也有待加强，还</w:t>
      </w:r>
      <w:proofErr w:type="gramStart"/>
      <w:r w:rsidR="002F6422" w:rsidRPr="002F6422">
        <w:rPr>
          <w:rFonts w:ascii="宋体" w:hAnsi="宋体" w:hint="eastAsia"/>
          <w:bCs/>
          <w:color w:val="000000" w:themeColor="text1"/>
          <w:szCs w:val="21"/>
        </w:rPr>
        <w:t>需学校</w:t>
      </w:r>
      <w:proofErr w:type="gramEnd"/>
      <w:r w:rsidR="002F6422" w:rsidRPr="002F6422">
        <w:rPr>
          <w:rFonts w:ascii="宋体" w:hAnsi="宋体" w:hint="eastAsia"/>
          <w:bCs/>
          <w:color w:val="000000" w:themeColor="text1"/>
          <w:szCs w:val="21"/>
        </w:rPr>
        <w:t>进一步宣传和落实。</w:t>
      </w:r>
    </w:p>
    <w:p w:rsidR="003F1957" w:rsidRPr="004E5317" w:rsidRDefault="004E5317" w:rsidP="00CF5482">
      <w:pPr>
        <w:widowControl/>
        <w:spacing w:line="360" w:lineRule="auto"/>
        <w:ind w:firstLineChars="198" w:firstLine="416"/>
        <w:jc w:val="left"/>
        <w:rPr>
          <w:rFonts w:ascii="宋体" w:hAnsi="宋体"/>
          <w:bCs/>
          <w:color w:val="000000" w:themeColor="text1"/>
          <w:szCs w:val="21"/>
        </w:rPr>
      </w:pPr>
      <w:r w:rsidRPr="004E5317">
        <w:rPr>
          <w:rFonts w:ascii="宋体" w:hAnsi="宋体" w:hint="eastAsia"/>
          <w:bCs/>
          <w:color w:val="000000" w:themeColor="text1"/>
          <w:szCs w:val="21"/>
        </w:rPr>
        <w:t>（7</w:t>
      </w:r>
      <w:r w:rsidRPr="004E5317">
        <w:rPr>
          <w:rFonts w:ascii="宋体" w:hAnsi="宋体"/>
          <w:bCs/>
          <w:color w:val="000000" w:themeColor="text1"/>
          <w:szCs w:val="21"/>
        </w:rPr>
        <w:t>）</w:t>
      </w:r>
      <w:r w:rsidR="002F6422">
        <w:rPr>
          <w:rFonts w:ascii="宋体" w:hAnsi="宋体" w:hint="eastAsia"/>
          <w:bCs/>
          <w:color w:val="000000" w:themeColor="text1"/>
          <w:szCs w:val="21"/>
        </w:rPr>
        <w:t>健全</w:t>
      </w:r>
      <w:r w:rsidR="002F6422">
        <w:rPr>
          <w:rFonts w:ascii="宋体" w:hAnsi="宋体"/>
          <w:bCs/>
          <w:color w:val="000000" w:themeColor="text1"/>
          <w:szCs w:val="21"/>
        </w:rPr>
        <w:t>学业发展</w:t>
      </w:r>
      <w:r w:rsidR="00BA6DEE" w:rsidRPr="004E5317">
        <w:rPr>
          <w:rFonts w:ascii="宋体" w:hAnsi="宋体" w:hint="eastAsia"/>
          <w:bCs/>
          <w:color w:val="000000" w:themeColor="text1"/>
          <w:szCs w:val="21"/>
        </w:rPr>
        <w:t>长效</w:t>
      </w:r>
      <w:r w:rsidR="002F6422">
        <w:rPr>
          <w:rFonts w:ascii="宋体" w:hAnsi="宋体" w:hint="eastAsia"/>
          <w:bCs/>
          <w:color w:val="000000" w:themeColor="text1"/>
          <w:szCs w:val="21"/>
        </w:rPr>
        <w:t>发展</w:t>
      </w:r>
      <w:r w:rsidR="00BA6DEE" w:rsidRPr="004E5317">
        <w:rPr>
          <w:rFonts w:ascii="宋体" w:hAnsi="宋体" w:hint="eastAsia"/>
          <w:bCs/>
          <w:color w:val="000000" w:themeColor="text1"/>
          <w:szCs w:val="21"/>
        </w:rPr>
        <w:t>机制</w:t>
      </w:r>
      <w:r w:rsidR="002F6422">
        <w:rPr>
          <w:rFonts w:ascii="宋体" w:hAnsi="宋体" w:hint="eastAsia"/>
          <w:bCs/>
          <w:color w:val="000000" w:themeColor="text1"/>
          <w:szCs w:val="21"/>
        </w:rPr>
        <w:t>，</w:t>
      </w:r>
      <w:r w:rsidR="002F6422">
        <w:rPr>
          <w:rFonts w:ascii="宋体" w:hAnsi="宋体"/>
          <w:bCs/>
          <w:color w:val="000000" w:themeColor="text1"/>
          <w:szCs w:val="21"/>
        </w:rPr>
        <w:t>制定一系列相关制度。</w:t>
      </w:r>
      <w:r w:rsidR="00BA6DEE" w:rsidRPr="004E5317">
        <w:rPr>
          <w:rFonts w:ascii="宋体" w:hAnsi="宋体" w:hint="eastAsia"/>
          <w:bCs/>
          <w:color w:val="000000" w:themeColor="text1"/>
          <w:szCs w:val="21"/>
        </w:rPr>
        <w:t>综合测评，全员导师制、注册导生制</w:t>
      </w:r>
      <w:r w:rsidR="00CF5482" w:rsidRPr="004E5317">
        <w:rPr>
          <w:rFonts w:ascii="宋体" w:hAnsi="宋体" w:hint="eastAsia"/>
          <w:bCs/>
          <w:color w:val="000000" w:themeColor="text1"/>
          <w:szCs w:val="21"/>
        </w:rPr>
        <w:t>、</w:t>
      </w:r>
      <w:r w:rsidR="002F6422">
        <w:rPr>
          <w:rFonts w:ascii="宋体" w:hAnsi="宋体" w:hint="eastAsia"/>
          <w:bCs/>
          <w:color w:val="000000" w:themeColor="text1"/>
          <w:szCs w:val="21"/>
        </w:rPr>
        <w:t>奖学金预申报制度。</w:t>
      </w:r>
    </w:p>
    <w:p w:rsidR="00CF5482" w:rsidRDefault="00CF5482" w:rsidP="00CF5482">
      <w:pPr>
        <w:widowControl/>
        <w:spacing w:line="360" w:lineRule="auto"/>
        <w:ind w:firstLineChars="198" w:firstLine="477"/>
        <w:jc w:val="left"/>
        <w:rPr>
          <w:rFonts w:ascii="宋体" w:hAnsi="宋体"/>
          <w:bCs/>
          <w:szCs w:val="21"/>
        </w:rPr>
      </w:pPr>
      <w:r w:rsidRPr="00506961">
        <w:rPr>
          <w:rFonts w:ascii="宋体" w:hAnsi="宋体" w:hint="eastAsia"/>
          <w:b/>
          <w:bCs/>
          <w:sz w:val="24"/>
          <w:szCs w:val="21"/>
        </w:rPr>
        <w:t>六、</w:t>
      </w:r>
      <w:r>
        <w:rPr>
          <w:rFonts w:ascii="宋体" w:hAnsi="宋体" w:hint="eastAsia"/>
          <w:b/>
          <w:bCs/>
          <w:sz w:val="24"/>
          <w:szCs w:val="21"/>
        </w:rPr>
        <w:t>本期预警</w:t>
      </w:r>
      <w:r>
        <w:rPr>
          <w:rFonts w:ascii="宋体" w:hAnsi="宋体"/>
          <w:b/>
          <w:bCs/>
          <w:sz w:val="24"/>
          <w:szCs w:val="21"/>
        </w:rPr>
        <w:t>有增</w:t>
      </w:r>
      <w:r>
        <w:rPr>
          <w:rFonts w:ascii="宋体" w:hAnsi="宋体" w:hint="eastAsia"/>
          <w:b/>
          <w:bCs/>
          <w:sz w:val="24"/>
          <w:szCs w:val="21"/>
        </w:rPr>
        <w:t>改</w:t>
      </w:r>
      <w:r>
        <w:rPr>
          <w:rFonts w:ascii="宋体" w:hAnsi="宋体"/>
          <w:b/>
          <w:bCs/>
          <w:sz w:val="24"/>
          <w:szCs w:val="21"/>
        </w:rPr>
        <w:t>情况</w:t>
      </w:r>
    </w:p>
    <w:p w:rsidR="00E86AAD" w:rsidRDefault="00CF5482" w:rsidP="00CF5482">
      <w:pPr>
        <w:widowControl/>
        <w:spacing w:line="360" w:lineRule="auto"/>
        <w:ind w:firstLineChars="200" w:firstLine="420"/>
        <w:jc w:val="left"/>
        <w:rPr>
          <w:rFonts w:ascii="宋体" w:hAnsi="宋体"/>
          <w:color w:val="000000" w:themeColor="text1"/>
          <w:szCs w:val="21"/>
        </w:rPr>
      </w:pPr>
      <w:r>
        <w:rPr>
          <w:rFonts w:ascii="宋体" w:hAnsi="宋体"/>
          <w:color w:val="000000" w:themeColor="text1"/>
          <w:szCs w:val="21"/>
        </w:rPr>
        <w:t>本学期学业预警情况良</w:t>
      </w:r>
      <w:r>
        <w:rPr>
          <w:rFonts w:ascii="宋体" w:hAnsi="宋体" w:hint="eastAsia"/>
          <w:color w:val="000000" w:themeColor="text1"/>
          <w:szCs w:val="21"/>
        </w:rPr>
        <w:t>好，数据</w:t>
      </w:r>
      <w:r>
        <w:rPr>
          <w:rFonts w:ascii="宋体" w:hAnsi="宋体"/>
          <w:color w:val="000000" w:themeColor="text1"/>
          <w:szCs w:val="21"/>
        </w:rPr>
        <w:t>收集处理有进一步规范。如</w:t>
      </w:r>
      <w:r>
        <w:rPr>
          <w:rFonts w:ascii="宋体" w:hAnsi="宋体" w:hint="eastAsia"/>
          <w:color w:val="000000" w:themeColor="text1"/>
          <w:szCs w:val="21"/>
        </w:rPr>
        <w:t>对</w:t>
      </w:r>
      <w:r>
        <w:rPr>
          <w:rFonts w:ascii="宋体" w:hAnsi="宋体"/>
          <w:color w:val="000000" w:themeColor="text1"/>
          <w:szCs w:val="21"/>
        </w:rPr>
        <w:t>民族类别的筛选，</w:t>
      </w:r>
      <w:r>
        <w:rPr>
          <w:rFonts w:ascii="宋体" w:hAnsi="宋体" w:hint="eastAsia"/>
          <w:color w:val="000000" w:themeColor="text1"/>
          <w:szCs w:val="21"/>
        </w:rPr>
        <w:t>将</w:t>
      </w:r>
      <w:r>
        <w:rPr>
          <w:rFonts w:ascii="宋体" w:hAnsi="宋体"/>
          <w:color w:val="000000" w:themeColor="text1"/>
          <w:szCs w:val="21"/>
        </w:rPr>
        <w:t>国家</w:t>
      </w:r>
      <w:r>
        <w:rPr>
          <w:rFonts w:ascii="宋体" w:hAnsi="宋体" w:hint="eastAsia"/>
          <w:color w:val="000000" w:themeColor="text1"/>
          <w:szCs w:val="21"/>
        </w:rPr>
        <w:t>法定</w:t>
      </w:r>
      <w:r>
        <w:rPr>
          <w:rFonts w:ascii="宋体" w:hAnsi="宋体"/>
          <w:color w:val="000000" w:themeColor="text1"/>
          <w:szCs w:val="21"/>
        </w:rPr>
        <w:t>56</w:t>
      </w:r>
      <w:r>
        <w:rPr>
          <w:rFonts w:ascii="宋体" w:hAnsi="宋体" w:hint="eastAsia"/>
          <w:color w:val="000000" w:themeColor="text1"/>
          <w:szCs w:val="21"/>
        </w:rPr>
        <w:t>个</w:t>
      </w:r>
      <w:r>
        <w:rPr>
          <w:rFonts w:ascii="宋体" w:hAnsi="宋体"/>
          <w:color w:val="000000" w:themeColor="text1"/>
          <w:szCs w:val="21"/>
        </w:rPr>
        <w:t>民族外的类别归为“</w:t>
      </w:r>
      <w:r>
        <w:rPr>
          <w:rFonts w:ascii="宋体" w:hAnsi="宋体" w:hint="eastAsia"/>
          <w:color w:val="000000" w:themeColor="text1"/>
          <w:szCs w:val="21"/>
        </w:rPr>
        <w:t>其他</w:t>
      </w:r>
      <w:r>
        <w:rPr>
          <w:rFonts w:ascii="宋体" w:hAnsi="宋体"/>
          <w:color w:val="000000" w:themeColor="text1"/>
          <w:szCs w:val="21"/>
        </w:rPr>
        <w:t>”</w:t>
      </w:r>
      <w:r>
        <w:rPr>
          <w:rFonts w:ascii="宋体" w:hAnsi="宋体" w:hint="eastAsia"/>
          <w:color w:val="000000" w:themeColor="text1"/>
          <w:szCs w:val="21"/>
        </w:rPr>
        <w:t>；比对</w:t>
      </w:r>
      <w:r>
        <w:rPr>
          <w:rFonts w:ascii="宋体" w:hAnsi="宋体"/>
          <w:color w:val="000000" w:themeColor="text1"/>
          <w:szCs w:val="21"/>
        </w:rPr>
        <w:t>民族、专业人数</w:t>
      </w:r>
      <w:r>
        <w:rPr>
          <w:rFonts w:ascii="宋体" w:hAnsi="宋体" w:hint="eastAsia"/>
          <w:color w:val="000000" w:themeColor="text1"/>
          <w:szCs w:val="21"/>
        </w:rPr>
        <w:t>等</w:t>
      </w:r>
      <w:r>
        <w:rPr>
          <w:rFonts w:ascii="宋体" w:hAnsi="宋体"/>
          <w:color w:val="000000" w:themeColor="text1"/>
          <w:szCs w:val="21"/>
        </w:rPr>
        <w:t>各类数据计算</w:t>
      </w:r>
      <w:r>
        <w:rPr>
          <w:rFonts w:ascii="宋体" w:hAnsi="宋体" w:hint="eastAsia"/>
          <w:color w:val="000000" w:themeColor="text1"/>
          <w:szCs w:val="21"/>
        </w:rPr>
        <w:t>基数，</w:t>
      </w:r>
      <w:r>
        <w:rPr>
          <w:rFonts w:ascii="宋体" w:hAnsi="宋体"/>
          <w:color w:val="000000" w:themeColor="text1"/>
          <w:szCs w:val="21"/>
        </w:rPr>
        <w:t>进一步测算比值</w:t>
      </w:r>
      <w:r>
        <w:rPr>
          <w:rFonts w:ascii="宋体" w:hAnsi="宋体" w:hint="eastAsia"/>
          <w:color w:val="000000" w:themeColor="text1"/>
          <w:szCs w:val="21"/>
        </w:rPr>
        <w:t>；采用学院</w:t>
      </w:r>
      <w:r>
        <w:rPr>
          <w:rFonts w:ascii="宋体" w:hAnsi="宋体"/>
          <w:color w:val="000000" w:themeColor="text1"/>
          <w:szCs w:val="21"/>
        </w:rPr>
        <w:t>当前</w:t>
      </w:r>
      <w:r>
        <w:rPr>
          <w:rFonts w:ascii="宋体" w:hAnsi="宋体" w:hint="eastAsia"/>
          <w:color w:val="000000" w:themeColor="text1"/>
          <w:szCs w:val="21"/>
        </w:rPr>
        <w:t>学院</w:t>
      </w:r>
      <w:r>
        <w:rPr>
          <w:rFonts w:ascii="宋体" w:hAnsi="宋体"/>
          <w:color w:val="000000" w:themeColor="text1"/>
          <w:szCs w:val="21"/>
        </w:rPr>
        <w:t>预警人数</w:t>
      </w:r>
      <w:r>
        <w:rPr>
          <w:rFonts w:ascii="宋体" w:hAnsi="宋体" w:hint="eastAsia"/>
          <w:color w:val="000000" w:themeColor="text1"/>
          <w:szCs w:val="21"/>
        </w:rPr>
        <w:t>百分比</w:t>
      </w:r>
      <w:r>
        <w:rPr>
          <w:rFonts w:ascii="宋体" w:hAnsi="宋体"/>
          <w:color w:val="000000" w:themeColor="text1"/>
          <w:szCs w:val="21"/>
        </w:rPr>
        <w:t>、</w:t>
      </w:r>
      <w:r>
        <w:rPr>
          <w:rFonts w:ascii="宋体" w:hAnsi="宋体" w:hint="eastAsia"/>
          <w:color w:val="000000" w:themeColor="text1"/>
          <w:szCs w:val="21"/>
        </w:rPr>
        <w:t>预警</w:t>
      </w:r>
      <w:r>
        <w:rPr>
          <w:rFonts w:ascii="宋体" w:hAnsi="宋体"/>
          <w:color w:val="000000" w:themeColor="text1"/>
          <w:szCs w:val="21"/>
        </w:rPr>
        <w:t>人均</w:t>
      </w:r>
      <w:r>
        <w:rPr>
          <w:rFonts w:ascii="宋体" w:hAnsi="宋体" w:hint="eastAsia"/>
          <w:color w:val="000000" w:themeColor="text1"/>
          <w:szCs w:val="21"/>
        </w:rPr>
        <w:t>不及格</w:t>
      </w:r>
      <w:r>
        <w:rPr>
          <w:rFonts w:ascii="宋体" w:hAnsi="宋体"/>
          <w:color w:val="000000" w:themeColor="text1"/>
          <w:szCs w:val="21"/>
        </w:rPr>
        <w:t>课程</w:t>
      </w:r>
      <w:r>
        <w:rPr>
          <w:rFonts w:ascii="宋体" w:hAnsi="宋体" w:hint="eastAsia"/>
          <w:color w:val="000000" w:themeColor="text1"/>
          <w:szCs w:val="21"/>
        </w:rPr>
        <w:t>门次、</w:t>
      </w:r>
      <w:r>
        <w:rPr>
          <w:rFonts w:ascii="宋体" w:hAnsi="宋体"/>
          <w:color w:val="000000" w:themeColor="text1"/>
          <w:szCs w:val="21"/>
        </w:rPr>
        <w:t>全院人均不及格</w:t>
      </w:r>
      <w:proofErr w:type="gramStart"/>
      <w:r>
        <w:rPr>
          <w:rFonts w:ascii="宋体" w:hAnsi="宋体"/>
          <w:color w:val="000000" w:themeColor="text1"/>
          <w:szCs w:val="21"/>
        </w:rPr>
        <w:t>课程门次</w:t>
      </w:r>
      <w:r>
        <w:rPr>
          <w:rFonts w:ascii="宋体" w:hAnsi="宋体" w:hint="eastAsia"/>
          <w:color w:val="000000" w:themeColor="text1"/>
          <w:szCs w:val="21"/>
        </w:rPr>
        <w:t>三个</w:t>
      </w:r>
      <w:proofErr w:type="gramEnd"/>
      <w:r>
        <w:rPr>
          <w:rFonts w:ascii="宋体" w:hAnsi="宋体"/>
          <w:color w:val="000000" w:themeColor="text1"/>
          <w:szCs w:val="21"/>
        </w:rPr>
        <w:t>维度划分各学院</w:t>
      </w:r>
      <w:r>
        <w:rPr>
          <w:rFonts w:ascii="宋体" w:hAnsi="宋体" w:hint="eastAsia"/>
          <w:color w:val="000000" w:themeColor="text1"/>
          <w:szCs w:val="21"/>
        </w:rPr>
        <w:t>类型</w:t>
      </w:r>
      <w:r>
        <w:rPr>
          <w:rFonts w:ascii="宋体" w:hAnsi="宋体"/>
          <w:color w:val="000000" w:themeColor="text1"/>
          <w:szCs w:val="21"/>
        </w:rPr>
        <w:t>，并依次展开</w:t>
      </w:r>
      <w:r>
        <w:rPr>
          <w:rFonts w:ascii="宋体" w:hAnsi="宋体" w:hint="eastAsia"/>
          <w:color w:val="000000" w:themeColor="text1"/>
          <w:szCs w:val="21"/>
        </w:rPr>
        <w:t>对比</w:t>
      </w:r>
      <w:r>
        <w:rPr>
          <w:rFonts w:ascii="宋体" w:hAnsi="宋体"/>
          <w:color w:val="000000" w:themeColor="text1"/>
          <w:szCs w:val="21"/>
        </w:rPr>
        <w:t>分析</w:t>
      </w:r>
      <w:r>
        <w:rPr>
          <w:rFonts w:ascii="宋体" w:hAnsi="宋体" w:hint="eastAsia"/>
          <w:color w:val="000000" w:themeColor="text1"/>
          <w:szCs w:val="21"/>
        </w:rPr>
        <w:t>；梯队测算各类预警</w:t>
      </w:r>
      <w:r>
        <w:rPr>
          <w:rFonts w:ascii="宋体" w:hAnsi="宋体"/>
          <w:color w:val="000000" w:themeColor="text1"/>
          <w:szCs w:val="21"/>
        </w:rPr>
        <w:t>学生</w:t>
      </w:r>
      <w:r>
        <w:rPr>
          <w:rFonts w:ascii="宋体" w:hAnsi="宋体" w:hint="eastAsia"/>
          <w:color w:val="000000" w:themeColor="text1"/>
          <w:szCs w:val="21"/>
        </w:rPr>
        <w:t>和</w:t>
      </w:r>
      <w:r>
        <w:rPr>
          <w:rFonts w:ascii="宋体" w:hAnsi="宋体"/>
          <w:color w:val="000000" w:themeColor="text1"/>
          <w:szCs w:val="21"/>
        </w:rPr>
        <w:t>全校学生不及格课程</w:t>
      </w:r>
      <w:r>
        <w:rPr>
          <w:rFonts w:ascii="宋体" w:hAnsi="宋体" w:hint="eastAsia"/>
          <w:color w:val="000000" w:themeColor="text1"/>
          <w:szCs w:val="21"/>
        </w:rPr>
        <w:t>均值</w:t>
      </w:r>
      <w:r>
        <w:rPr>
          <w:rFonts w:ascii="宋体" w:hAnsi="宋体"/>
          <w:color w:val="000000" w:themeColor="text1"/>
          <w:szCs w:val="21"/>
        </w:rPr>
        <w:t>，</w:t>
      </w:r>
      <w:r>
        <w:rPr>
          <w:rFonts w:ascii="宋体" w:hAnsi="宋体" w:hint="eastAsia"/>
          <w:color w:val="000000" w:themeColor="text1"/>
          <w:szCs w:val="21"/>
        </w:rPr>
        <w:t>以及</w:t>
      </w:r>
      <w:r>
        <w:rPr>
          <w:rFonts w:ascii="宋体" w:hAnsi="宋体"/>
          <w:color w:val="000000" w:themeColor="text1"/>
          <w:szCs w:val="21"/>
        </w:rPr>
        <w:t>百分比；核实学籍异动</w:t>
      </w:r>
      <w:r>
        <w:rPr>
          <w:rFonts w:ascii="宋体" w:hAnsi="宋体" w:hint="eastAsia"/>
          <w:color w:val="000000" w:themeColor="text1"/>
          <w:szCs w:val="21"/>
        </w:rPr>
        <w:t>且</w:t>
      </w:r>
      <w:r>
        <w:rPr>
          <w:rFonts w:ascii="宋体" w:hAnsi="宋体"/>
          <w:color w:val="000000" w:themeColor="text1"/>
          <w:szCs w:val="21"/>
        </w:rPr>
        <w:t>不及格课程名单</w:t>
      </w:r>
      <w:r>
        <w:rPr>
          <w:rFonts w:ascii="宋体" w:hAnsi="宋体" w:hint="eastAsia"/>
          <w:color w:val="000000" w:themeColor="text1"/>
          <w:szCs w:val="21"/>
        </w:rPr>
        <w:t>，宿舍</w:t>
      </w:r>
      <w:r>
        <w:rPr>
          <w:rFonts w:ascii="宋体" w:hAnsi="宋体"/>
          <w:color w:val="000000" w:themeColor="text1"/>
          <w:szCs w:val="21"/>
        </w:rPr>
        <w:t>预警超过</w:t>
      </w:r>
      <w:r>
        <w:rPr>
          <w:rFonts w:ascii="宋体" w:hAnsi="宋体" w:hint="eastAsia"/>
          <w:color w:val="000000" w:themeColor="text1"/>
          <w:szCs w:val="21"/>
        </w:rPr>
        <w:t>4人</w:t>
      </w:r>
      <w:r>
        <w:rPr>
          <w:rFonts w:ascii="宋体" w:hAnsi="宋体"/>
          <w:color w:val="000000" w:themeColor="text1"/>
          <w:szCs w:val="21"/>
        </w:rPr>
        <w:t>的宿舍</w:t>
      </w:r>
      <w:r>
        <w:rPr>
          <w:rFonts w:ascii="宋体" w:hAnsi="宋体" w:hint="eastAsia"/>
          <w:color w:val="000000" w:themeColor="text1"/>
          <w:szCs w:val="21"/>
        </w:rPr>
        <w:t>号</w:t>
      </w:r>
      <w:r>
        <w:rPr>
          <w:rFonts w:ascii="宋体" w:hAnsi="宋体"/>
          <w:color w:val="000000" w:themeColor="text1"/>
          <w:szCs w:val="21"/>
        </w:rPr>
        <w:t>名单，为下一步落实预警</w:t>
      </w:r>
      <w:r>
        <w:rPr>
          <w:rFonts w:ascii="宋体" w:hAnsi="宋体" w:hint="eastAsia"/>
          <w:color w:val="000000" w:themeColor="text1"/>
          <w:szCs w:val="21"/>
        </w:rPr>
        <w:t>机制</w:t>
      </w:r>
      <w:r>
        <w:rPr>
          <w:rFonts w:ascii="宋体" w:hAnsi="宋体"/>
          <w:color w:val="000000" w:themeColor="text1"/>
          <w:szCs w:val="21"/>
        </w:rPr>
        <w:t>，校验信息系统提供支持</w:t>
      </w:r>
      <w:r>
        <w:rPr>
          <w:rFonts w:ascii="宋体" w:hAnsi="宋体" w:hint="eastAsia"/>
          <w:color w:val="000000" w:themeColor="text1"/>
          <w:szCs w:val="21"/>
        </w:rPr>
        <w:t>；</w:t>
      </w:r>
      <w:r>
        <w:rPr>
          <w:rFonts w:ascii="宋体" w:hAnsi="宋体"/>
          <w:color w:val="000000" w:themeColor="text1"/>
          <w:szCs w:val="21"/>
        </w:rPr>
        <w:t>运用</w:t>
      </w:r>
      <w:r>
        <w:rPr>
          <w:rFonts w:ascii="宋体" w:hAnsi="宋体" w:hint="eastAsia"/>
          <w:color w:val="000000" w:themeColor="text1"/>
          <w:szCs w:val="21"/>
        </w:rPr>
        <w:t>SPSS赋值</w:t>
      </w:r>
      <w:r>
        <w:rPr>
          <w:rFonts w:ascii="宋体" w:hAnsi="宋体"/>
          <w:color w:val="000000" w:themeColor="text1"/>
          <w:szCs w:val="21"/>
        </w:rPr>
        <w:t>各预警类别，计算并比较均值、显著性，验证</w:t>
      </w:r>
      <w:r>
        <w:rPr>
          <w:rFonts w:ascii="宋体" w:hAnsi="宋体" w:hint="eastAsia"/>
          <w:color w:val="000000" w:themeColor="text1"/>
          <w:szCs w:val="21"/>
        </w:rPr>
        <w:t>持续预警</w:t>
      </w:r>
      <w:r>
        <w:rPr>
          <w:rFonts w:ascii="宋体" w:hAnsi="宋体"/>
          <w:color w:val="000000" w:themeColor="text1"/>
          <w:szCs w:val="21"/>
        </w:rPr>
        <w:t>学生预警</w:t>
      </w:r>
      <w:r>
        <w:rPr>
          <w:rFonts w:ascii="宋体" w:hAnsi="宋体" w:hint="eastAsia"/>
          <w:color w:val="000000" w:themeColor="text1"/>
          <w:szCs w:val="21"/>
        </w:rPr>
        <w:t>状态</w:t>
      </w:r>
      <w:r>
        <w:rPr>
          <w:rFonts w:ascii="宋体" w:hAnsi="宋体"/>
          <w:color w:val="000000" w:themeColor="text1"/>
          <w:szCs w:val="21"/>
        </w:rPr>
        <w:t>。</w:t>
      </w:r>
    </w:p>
    <w:p w:rsidR="00E86AAD" w:rsidRDefault="00E86AAD">
      <w:pPr>
        <w:widowControl/>
        <w:jc w:val="left"/>
        <w:rPr>
          <w:rFonts w:ascii="宋体" w:hAnsi="宋体"/>
          <w:color w:val="000000" w:themeColor="text1"/>
          <w:szCs w:val="21"/>
        </w:rPr>
      </w:pPr>
      <w:r>
        <w:rPr>
          <w:rFonts w:ascii="宋体" w:hAnsi="宋体"/>
          <w:color w:val="000000" w:themeColor="text1"/>
          <w:szCs w:val="21"/>
        </w:rPr>
        <w:br w:type="page"/>
      </w:r>
    </w:p>
    <w:p w:rsidR="00CF5482" w:rsidRDefault="00CF5482" w:rsidP="00CF5482">
      <w:pPr>
        <w:widowControl/>
        <w:spacing w:line="360" w:lineRule="auto"/>
        <w:ind w:firstLineChars="200" w:firstLine="420"/>
        <w:jc w:val="left"/>
        <w:rPr>
          <w:rFonts w:ascii="宋体" w:hAnsi="宋体"/>
          <w:color w:val="000000" w:themeColor="text1"/>
          <w:szCs w:val="21"/>
        </w:rPr>
      </w:pPr>
    </w:p>
    <w:p w:rsidR="005B4ECB" w:rsidRPr="00506961" w:rsidRDefault="00CF5482" w:rsidP="00CF5482">
      <w:pPr>
        <w:widowControl/>
        <w:spacing w:line="360" w:lineRule="auto"/>
        <w:ind w:firstLine="420"/>
        <w:jc w:val="left"/>
        <w:rPr>
          <w:rFonts w:ascii="宋体" w:hAnsi="宋体"/>
          <w:b/>
          <w:bCs/>
          <w:sz w:val="24"/>
          <w:szCs w:val="21"/>
        </w:rPr>
      </w:pPr>
      <w:r>
        <w:rPr>
          <w:rFonts w:ascii="宋体" w:hAnsi="宋体" w:hint="eastAsia"/>
          <w:b/>
          <w:bCs/>
          <w:sz w:val="24"/>
          <w:szCs w:val="21"/>
        </w:rPr>
        <w:t>七</w:t>
      </w:r>
      <w:r w:rsidR="005B4ECB" w:rsidRPr="00506961">
        <w:rPr>
          <w:rFonts w:ascii="宋体" w:hAnsi="宋体" w:hint="eastAsia"/>
          <w:b/>
          <w:bCs/>
          <w:sz w:val="24"/>
          <w:szCs w:val="21"/>
        </w:rPr>
        <w:t>、报告结构设计</w:t>
      </w:r>
    </w:p>
    <w:p w:rsidR="005B4ECB" w:rsidRPr="00506961" w:rsidRDefault="005B4ECB" w:rsidP="005B4ECB">
      <w:pPr>
        <w:widowControl/>
        <w:jc w:val="left"/>
        <w:rPr>
          <w:rFonts w:ascii="宋体" w:hAnsi="宋体"/>
          <w:b/>
          <w:bCs/>
          <w:szCs w:val="21"/>
        </w:rPr>
      </w:pPr>
    </w:p>
    <w:tbl>
      <w:tblPr>
        <w:tblW w:w="475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3"/>
        <w:gridCol w:w="1362"/>
        <w:gridCol w:w="1559"/>
        <w:gridCol w:w="4039"/>
      </w:tblGrid>
      <w:tr w:rsidR="005B4ECB" w:rsidRPr="00506961" w:rsidTr="0098788F">
        <w:trPr>
          <w:trHeight w:val="523"/>
        </w:trPr>
        <w:tc>
          <w:tcPr>
            <w:tcW w:w="585"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序号</w:t>
            </w:r>
          </w:p>
        </w:tc>
        <w:tc>
          <w:tcPr>
            <w:tcW w:w="864"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一级要点</w:t>
            </w:r>
          </w:p>
        </w:tc>
        <w:tc>
          <w:tcPr>
            <w:tcW w:w="989"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二级要点</w:t>
            </w:r>
          </w:p>
        </w:tc>
        <w:tc>
          <w:tcPr>
            <w:tcW w:w="2561"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三级要点</w:t>
            </w:r>
          </w:p>
        </w:tc>
      </w:tr>
      <w:tr w:rsidR="005B4ECB" w:rsidRPr="00506961" w:rsidTr="0098788F">
        <w:trPr>
          <w:trHeight w:val="1649"/>
        </w:trPr>
        <w:tc>
          <w:tcPr>
            <w:tcW w:w="585" w:type="pct"/>
            <w:vMerge w:val="restart"/>
            <w:vAlign w:val="center"/>
          </w:tcPr>
          <w:p w:rsidR="005B4ECB" w:rsidRPr="00506961" w:rsidRDefault="005B4ECB" w:rsidP="00415EF5">
            <w:pPr>
              <w:jc w:val="center"/>
              <w:rPr>
                <w:rFonts w:ascii="宋体" w:hAnsi="宋体"/>
                <w:szCs w:val="21"/>
              </w:rPr>
            </w:pPr>
            <w:r w:rsidRPr="00506961">
              <w:rPr>
                <w:rFonts w:ascii="宋体" w:hAnsi="宋体"/>
                <w:szCs w:val="21"/>
              </w:rPr>
              <w:t>1</w:t>
            </w:r>
          </w:p>
        </w:tc>
        <w:tc>
          <w:tcPr>
            <w:tcW w:w="864" w:type="pct"/>
            <w:vMerge w:val="restart"/>
            <w:vAlign w:val="center"/>
          </w:tcPr>
          <w:p w:rsidR="005B4ECB" w:rsidRPr="00506961" w:rsidRDefault="005B4ECB" w:rsidP="00415EF5">
            <w:pPr>
              <w:jc w:val="center"/>
              <w:rPr>
                <w:rFonts w:ascii="宋体" w:hAnsi="宋体"/>
                <w:szCs w:val="21"/>
              </w:rPr>
            </w:pPr>
            <w:r w:rsidRPr="00506961">
              <w:rPr>
                <w:rFonts w:ascii="宋体" w:hAnsi="宋体" w:hint="eastAsia"/>
                <w:szCs w:val="21"/>
              </w:rPr>
              <w:t>基本信息部分</w:t>
            </w:r>
          </w:p>
        </w:tc>
        <w:tc>
          <w:tcPr>
            <w:tcW w:w="989"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预警学生</w:t>
            </w:r>
          </w:p>
        </w:tc>
        <w:tc>
          <w:tcPr>
            <w:tcW w:w="2561"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学院、专业、年级、民族、性别、预警类别、生源地、公寓、学籍、人口较少民族、部分边疆地区预警、多维度等</w:t>
            </w:r>
          </w:p>
        </w:tc>
      </w:tr>
      <w:tr w:rsidR="005B4ECB" w:rsidRPr="00506961" w:rsidTr="0098788F">
        <w:trPr>
          <w:trHeight w:val="1099"/>
        </w:trPr>
        <w:tc>
          <w:tcPr>
            <w:tcW w:w="585" w:type="pct"/>
            <w:vMerge/>
            <w:vAlign w:val="center"/>
          </w:tcPr>
          <w:p w:rsidR="005B4ECB" w:rsidRPr="00506961" w:rsidRDefault="005B4ECB" w:rsidP="00415EF5">
            <w:pPr>
              <w:jc w:val="center"/>
              <w:rPr>
                <w:rFonts w:ascii="宋体" w:hAnsi="宋体"/>
                <w:szCs w:val="21"/>
              </w:rPr>
            </w:pPr>
          </w:p>
        </w:tc>
        <w:tc>
          <w:tcPr>
            <w:tcW w:w="864" w:type="pct"/>
            <w:vMerge/>
            <w:vAlign w:val="center"/>
          </w:tcPr>
          <w:p w:rsidR="005B4ECB" w:rsidRPr="00506961" w:rsidRDefault="005B4ECB" w:rsidP="00415EF5">
            <w:pPr>
              <w:jc w:val="center"/>
              <w:rPr>
                <w:rFonts w:ascii="宋体" w:hAnsi="宋体"/>
                <w:szCs w:val="21"/>
              </w:rPr>
            </w:pPr>
          </w:p>
        </w:tc>
        <w:tc>
          <w:tcPr>
            <w:tcW w:w="989" w:type="pct"/>
            <w:vAlign w:val="center"/>
          </w:tcPr>
          <w:p w:rsidR="005B4ECB" w:rsidRPr="00506961" w:rsidRDefault="005B4ECB" w:rsidP="00415EF5">
            <w:pPr>
              <w:jc w:val="center"/>
              <w:rPr>
                <w:rFonts w:ascii="宋体" w:hAnsi="宋体" w:cs="宋体"/>
                <w:szCs w:val="21"/>
              </w:rPr>
            </w:pPr>
            <w:r w:rsidRPr="00506961">
              <w:rPr>
                <w:rFonts w:ascii="宋体" w:hAnsi="宋体" w:hint="eastAsia"/>
                <w:szCs w:val="21"/>
              </w:rPr>
              <w:t>不及格课程</w:t>
            </w:r>
          </w:p>
        </w:tc>
        <w:tc>
          <w:tcPr>
            <w:tcW w:w="2561" w:type="pct"/>
            <w:vAlign w:val="center"/>
          </w:tcPr>
          <w:p w:rsidR="005B4ECB" w:rsidRPr="00506961" w:rsidRDefault="005B4ECB" w:rsidP="00415EF5">
            <w:pPr>
              <w:jc w:val="center"/>
              <w:rPr>
                <w:rFonts w:ascii="宋体" w:hAnsi="宋体"/>
                <w:szCs w:val="21"/>
              </w:rPr>
            </w:pPr>
            <w:proofErr w:type="gramStart"/>
            <w:r w:rsidRPr="00506961">
              <w:rPr>
                <w:rFonts w:ascii="宋体" w:hAnsi="宋体" w:hint="eastAsia"/>
                <w:szCs w:val="21"/>
              </w:rPr>
              <w:t>挂科门次</w:t>
            </w:r>
            <w:proofErr w:type="gramEnd"/>
            <w:r w:rsidRPr="00506961">
              <w:rPr>
                <w:rFonts w:ascii="宋体" w:hAnsi="宋体" w:hint="eastAsia"/>
                <w:szCs w:val="21"/>
              </w:rPr>
              <w:t>、课程不及格人数、课程类型、考试次数</w:t>
            </w:r>
            <w:r w:rsidRPr="00506961">
              <w:rPr>
                <w:rFonts w:ascii="宋体" w:hAnsi="宋体" w:cs="宋体" w:hint="eastAsia"/>
                <w:szCs w:val="21"/>
              </w:rPr>
              <w:t>等</w:t>
            </w:r>
          </w:p>
        </w:tc>
      </w:tr>
      <w:tr w:rsidR="005B4ECB" w:rsidRPr="00506961" w:rsidTr="0098788F">
        <w:trPr>
          <w:trHeight w:val="1623"/>
        </w:trPr>
        <w:tc>
          <w:tcPr>
            <w:tcW w:w="585" w:type="pct"/>
            <w:vMerge w:val="restart"/>
            <w:vAlign w:val="center"/>
          </w:tcPr>
          <w:p w:rsidR="005B4ECB" w:rsidRPr="00506961" w:rsidRDefault="005B4ECB" w:rsidP="00415EF5">
            <w:pPr>
              <w:jc w:val="center"/>
              <w:rPr>
                <w:rFonts w:ascii="宋体" w:hAnsi="宋体"/>
                <w:szCs w:val="21"/>
              </w:rPr>
            </w:pPr>
            <w:r w:rsidRPr="00506961">
              <w:rPr>
                <w:rFonts w:ascii="宋体" w:hAnsi="宋体"/>
                <w:szCs w:val="21"/>
              </w:rPr>
              <w:t>2</w:t>
            </w:r>
          </w:p>
        </w:tc>
        <w:tc>
          <w:tcPr>
            <w:tcW w:w="864" w:type="pct"/>
            <w:vMerge w:val="restart"/>
            <w:vAlign w:val="center"/>
          </w:tcPr>
          <w:p w:rsidR="005B4ECB" w:rsidRPr="00506961" w:rsidRDefault="005B4ECB" w:rsidP="00415EF5">
            <w:pPr>
              <w:jc w:val="center"/>
              <w:rPr>
                <w:rFonts w:ascii="宋体" w:hAnsi="宋体"/>
                <w:szCs w:val="21"/>
              </w:rPr>
            </w:pPr>
            <w:r w:rsidRPr="00506961">
              <w:rPr>
                <w:rFonts w:ascii="宋体" w:hAnsi="宋体" w:hint="eastAsia"/>
                <w:szCs w:val="21"/>
              </w:rPr>
              <w:t>各学</w:t>
            </w:r>
            <w:r w:rsidR="00B3088C">
              <w:rPr>
                <w:rFonts w:ascii="宋体" w:hAnsi="宋体" w:hint="eastAsia"/>
                <w:color w:val="000000" w:themeColor="text1"/>
                <w:szCs w:val="21"/>
              </w:rPr>
              <w:t>期预警</w:t>
            </w:r>
            <w:r w:rsidRPr="00506961">
              <w:rPr>
                <w:rFonts w:ascii="宋体" w:hAnsi="宋体" w:hint="eastAsia"/>
                <w:color w:val="000000" w:themeColor="text1"/>
                <w:szCs w:val="21"/>
              </w:rPr>
              <w:t>对比</w:t>
            </w:r>
            <w:r w:rsidRPr="00506961">
              <w:rPr>
                <w:rFonts w:ascii="宋体" w:hAnsi="宋体" w:hint="eastAsia"/>
                <w:szCs w:val="21"/>
              </w:rPr>
              <w:t>部分</w:t>
            </w:r>
          </w:p>
        </w:tc>
        <w:tc>
          <w:tcPr>
            <w:tcW w:w="989" w:type="pct"/>
            <w:vAlign w:val="center"/>
          </w:tcPr>
          <w:p w:rsidR="005B4ECB" w:rsidRPr="00506961" w:rsidRDefault="008208E4" w:rsidP="00415EF5">
            <w:pPr>
              <w:jc w:val="center"/>
              <w:rPr>
                <w:rFonts w:ascii="宋体" w:hAnsi="宋体"/>
                <w:szCs w:val="21"/>
              </w:rPr>
            </w:pPr>
            <w:r>
              <w:rPr>
                <w:rFonts w:ascii="宋体" w:hAnsi="宋体" w:hint="eastAsia"/>
                <w:szCs w:val="21"/>
              </w:rPr>
              <w:t>全校</w:t>
            </w:r>
            <w:r w:rsidR="005B4ECB" w:rsidRPr="00506961">
              <w:rPr>
                <w:rFonts w:ascii="宋体" w:hAnsi="宋体" w:hint="eastAsia"/>
                <w:szCs w:val="21"/>
              </w:rPr>
              <w:t>预警学生</w:t>
            </w:r>
          </w:p>
        </w:tc>
        <w:tc>
          <w:tcPr>
            <w:tcW w:w="2561"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校级层面、学院、专业、民族、年级、</w:t>
            </w:r>
            <w:proofErr w:type="gramStart"/>
            <w:r w:rsidRPr="00506961">
              <w:rPr>
                <w:rFonts w:ascii="宋体" w:hAnsi="宋体" w:hint="eastAsia"/>
                <w:szCs w:val="21"/>
              </w:rPr>
              <w:t>挂科门数</w:t>
            </w:r>
            <w:proofErr w:type="gramEnd"/>
            <w:r w:rsidRPr="00506961">
              <w:rPr>
                <w:rFonts w:ascii="宋体" w:hAnsi="宋体" w:hint="eastAsia"/>
                <w:szCs w:val="21"/>
              </w:rPr>
              <w:t>、预警类别、人口较少民族、部分边疆地区预警等</w:t>
            </w:r>
          </w:p>
        </w:tc>
      </w:tr>
      <w:tr w:rsidR="005B4ECB" w:rsidRPr="00506961" w:rsidTr="0098788F">
        <w:trPr>
          <w:trHeight w:val="1099"/>
        </w:trPr>
        <w:tc>
          <w:tcPr>
            <w:tcW w:w="585" w:type="pct"/>
            <w:vMerge/>
            <w:vAlign w:val="center"/>
          </w:tcPr>
          <w:p w:rsidR="005B4ECB" w:rsidRPr="00506961" w:rsidRDefault="005B4ECB" w:rsidP="00415EF5">
            <w:pPr>
              <w:jc w:val="center"/>
              <w:rPr>
                <w:rFonts w:ascii="宋体" w:hAnsi="宋体"/>
                <w:szCs w:val="21"/>
              </w:rPr>
            </w:pPr>
          </w:p>
        </w:tc>
        <w:tc>
          <w:tcPr>
            <w:tcW w:w="864" w:type="pct"/>
            <w:vMerge/>
            <w:vAlign w:val="center"/>
          </w:tcPr>
          <w:p w:rsidR="005B4ECB" w:rsidRPr="00506961" w:rsidRDefault="005B4ECB" w:rsidP="00415EF5">
            <w:pPr>
              <w:jc w:val="center"/>
              <w:rPr>
                <w:rFonts w:ascii="宋体" w:hAnsi="宋体"/>
                <w:szCs w:val="21"/>
              </w:rPr>
            </w:pPr>
          </w:p>
        </w:tc>
        <w:tc>
          <w:tcPr>
            <w:tcW w:w="989" w:type="pct"/>
            <w:vAlign w:val="center"/>
          </w:tcPr>
          <w:p w:rsidR="005B4ECB" w:rsidRPr="00506961" w:rsidRDefault="005B4ECB" w:rsidP="008208E4">
            <w:pPr>
              <w:jc w:val="center"/>
              <w:rPr>
                <w:rFonts w:ascii="宋体" w:hAnsi="宋体"/>
                <w:szCs w:val="21"/>
              </w:rPr>
            </w:pPr>
            <w:r w:rsidRPr="00506961">
              <w:rPr>
                <w:rFonts w:ascii="宋体" w:hAnsi="宋体" w:hint="eastAsia"/>
                <w:szCs w:val="21"/>
              </w:rPr>
              <w:t>持续预警学生</w:t>
            </w:r>
          </w:p>
        </w:tc>
        <w:tc>
          <w:tcPr>
            <w:tcW w:w="2561"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学院、专业、性别、民族、预警类别、</w:t>
            </w:r>
            <w:r>
              <w:rPr>
                <w:rFonts w:ascii="宋体" w:hAnsi="宋体" w:hint="eastAsia"/>
                <w:szCs w:val="21"/>
              </w:rPr>
              <w:t>生源地</w:t>
            </w:r>
            <w:r w:rsidRPr="00506961">
              <w:rPr>
                <w:rFonts w:ascii="宋体" w:hAnsi="宋体" w:hint="eastAsia"/>
                <w:szCs w:val="21"/>
              </w:rPr>
              <w:t>、预警级别变更数据等</w:t>
            </w:r>
          </w:p>
        </w:tc>
      </w:tr>
      <w:tr w:rsidR="005B4ECB" w:rsidRPr="00506961" w:rsidTr="0098788F">
        <w:trPr>
          <w:trHeight w:val="549"/>
        </w:trPr>
        <w:tc>
          <w:tcPr>
            <w:tcW w:w="585" w:type="pct"/>
            <w:vAlign w:val="center"/>
          </w:tcPr>
          <w:p w:rsidR="005B4ECB" w:rsidRPr="00506961" w:rsidRDefault="005B4ECB" w:rsidP="00415EF5">
            <w:pPr>
              <w:jc w:val="center"/>
              <w:rPr>
                <w:rFonts w:ascii="宋体" w:hAnsi="宋体"/>
                <w:szCs w:val="21"/>
              </w:rPr>
            </w:pPr>
            <w:r w:rsidRPr="00506961">
              <w:rPr>
                <w:rFonts w:ascii="宋体" w:hAnsi="宋体"/>
                <w:szCs w:val="21"/>
              </w:rPr>
              <w:t>3</w:t>
            </w:r>
          </w:p>
        </w:tc>
        <w:tc>
          <w:tcPr>
            <w:tcW w:w="864"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课程辅导部分</w:t>
            </w:r>
          </w:p>
        </w:tc>
        <w:tc>
          <w:tcPr>
            <w:tcW w:w="989" w:type="pct"/>
            <w:vAlign w:val="center"/>
          </w:tcPr>
          <w:p w:rsidR="005B4ECB" w:rsidRPr="00506961" w:rsidRDefault="005B4ECB" w:rsidP="00415EF5">
            <w:pPr>
              <w:jc w:val="center"/>
              <w:rPr>
                <w:rFonts w:ascii="宋体" w:hAnsi="宋体"/>
                <w:b/>
                <w:szCs w:val="21"/>
              </w:rPr>
            </w:pPr>
            <w:r>
              <w:rPr>
                <w:rFonts w:ascii="宋体" w:hAnsi="宋体" w:hint="eastAsia"/>
                <w:szCs w:val="21"/>
              </w:rPr>
              <w:t>辅导课程</w:t>
            </w:r>
          </w:p>
        </w:tc>
        <w:tc>
          <w:tcPr>
            <w:tcW w:w="2561"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学业发展</w:t>
            </w:r>
            <w:r>
              <w:rPr>
                <w:rFonts w:ascii="宋体" w:hAnsi="宋体" w:hint="eastAsia"/>
                <w:szCs w:val="21"/>
              </w:rPr>
              <w:t>公共课、</w:t>
            </w:r>
            <w:r>
              <w:rPr>
                <w:rFonts w:ascii="宋体" w:hAnsi="宋体"/>
                <w:szCs w:val="21"/>
              </w:rPr>
              <w:t>专业课</w:t>
            </w:r>
            <w:r>
              <w:rPr>
                <w:rFonts w:ascii="宋体" w:hAnsi="宋体" w:hint="eastAsia"/>
                <w:szCs w:val="21"/>
              </w:rPr>
              <w:t>简介</w:t>
            </w:r>
            <w:r>
              <w:rPr>
                <w:rFonts w:ascii="宋体" w:hAnsi="宋体"/>
                <w:szCs w:val="21"/>
              </w:rPr>
              <w:t>及效果</w:t>
            </w:r>
          </w:p>
        </w:tc>
      </w:tr>
      <w:tr w:rsidR="005B4ECB" w:rsidRPr="00506961" w:rsidTr="0098788F">
        <w:trPr>
          <w:trHeight w:val="1623"/>
        </w:trPr>
        <w:tc>
          <w:tcPr>
            <w:tcW w:w="585" w:type="pct"/>
            <w:vMerge w:val="restart"/>
            <w:vAlign w:val="center"/>
          </w:tcPr>
          <w:p w:rsidR="005B4ECB" w:rsidRPr="00506961" w:rsidRDefault="005B4ECB" w:rsidP="00415EF5">
            <w:pPr>
              <w:jc w:val="center"/>
              <w:rPr>
                <w:rFonts w:ascii="宋体" w:hAnsi="宋体"/>
                <w:szCs w:val="21"/>
              </w:rPr>
            </w:pPr>
            <w:r>
              <w:rPr>
                <w:rFonts w:ascii="宋体" w:hAnsi="宋体"/>
                <w:szCs w:val="21"/>
              </w:rPr>
              <w:t>4</w:t>
            </w:r>
          </w:p>
        </w:tc>
        <w:tc>
          <w:tcPr>
            <w:tcW w:w="864" w:type="pct"/>
            <w:vMerge w:val="restart"/>
            <w:vAlign w:val="center"/>
          </w:tcPr>
          <w:p w:rsidR="005B4ECB" w:rsidRPr="00506961" w:rsidRDefault="005B4ECB" w:rsidP="00415EF5">
            <w:pPr>
              <w:jc w:val="center"/>
              <w:rPr>
                <w:rFonts w:ascii="宋体" w:hAnsi="宋体"/>
                <w:szCs w:val="21"/>
              </w:rPr>
            </w:pPr>
            <w:proofErr w:type="gramStart"/>
            <w:r w:rsidRPr="00506961">
              <w:rPr>
                <w:rFonts w:ascii="宋体" w:hAnsi="宋体" w:hint="eastAsia"/>
                <w:szCs w:val="21"/>
              </w:rPr>
              <w:t>帮扶路劲探索</w:t>
            </w:r>
            <w:proofErr w:type="gramEnd"/>
          </w:p>
        </w:tc>
        <w:tc>
          <w:tcPr>
            <w:tcW w:w="989" w:type="pct"/>
            <w:vAlign w:val="center"/>
          </w:tcPr>
          <w:p w:rsidR="005B4ECB" w:rsidRPr="00506961" w:rsidRDefault="005B4ECB" w:rsidP="00415EF5">
            <w:pPr>
              <w:jc w:val="center"/>
              <w:rPr>
                <w:rFonts w:ascii="宋体" w:hAnsi="宋体"/>
                <w:szCs w:val="21"/>
              </w:rPr>
            </w:pPr>
            <w:r w:rsidRPr="00506961">
              <w:rPr>
                <w:rFonts w:ascii="宋体" w:hAnsi="宋体" w:hint="eastAsia"/>
                <w:szCs w:val="21"/>
              </w:rPr>
              <w:t>中心建设</w:t>
            </w:r>
          </w:p>
        </w:tc>
        <w:tc>
          <w:tcPr>
            <w:tcW w:w="2561" w:type="pct"/>
            <w:vAlign w:val="center"/>
          </w:tcPr>
          <w:p w:rsidR="005B4ECB" w:rsidRPr="00506961" w:rsidRDefault="005B4ECB" w:rsidP="00415EF5">
            <w:pPr>
              <w:jc w:val="center"/>
              <w:rPr>
                <w:rFonts w:ascii="宋体" w:hAnsi="宋体"/>
                <w:szCs w:val="21"/>
              </w:rPr>
            </w:pPr>
            <w:r>
              <w:rPr>
                <w:rFonts w:ascii="宋体" w:hAnsi="宋体" w:hint="eastAsia"/>
                <w:szCs w:val="21"/>
              </w:rPr>
              <w:t>评优评先、</w:t>
            </w:r>
            <w:r>
              <w:rPr>
                <w:rFonts w:ascii="宋体" w:hAnsi="宋体"/>
                <w:szCs w:val="21"/>
              </w:rPr>
              <w:t>“</w:t>
            </w:r>
            <w:r>
              <w:rPr>
                <w:rFonts w:ascii="宋体" w:hAnsi="宋体" w:hint="eastAsia"/>
                <w:szCs w:val="21"/>
              </w:rPr>
              <w:t>小民同学</w:t>
            </w:r>
            <w:r>
              <w:rPr>
                <w:rFonts w:ascii="宋体" w:hAnsi="宋体"/>
                <w:szCs w:val="21"/>
              </w:rPr>
              <w:t>”</w:t>
            </w:r>
            <w:r>
              <w:rPr>
                <w:rFonts w:ascii="宋体" w:hAnsi="宋体" w:hint="eastAsia"/>
                <w:szCs w:val="21"/>
              </w:rPr>
              <w:t>团队</w:t>
            </w:r>
            <w:r>
              <w:rPr>
                <w:rFonts w:ascii="宋体" w:hAnsi="宋体"/>
                <w:szCs w:val="21"/>
              </w:rPr>
              <w:t>、辅导课程</w:t>
            </w:r>
            <w:r>
              <w:rPr>
                <w:rFonts w:ascii="宋体" w:hAnsi="宋体" w:hint="eastAsia"/>
                <w:szCs w:val="21"/>
              </w:rPr>
              <w:t>、</w:t>
            </w:r>
            <w:r>
              <w:rPr>
                <w:rFonts w:ascii="宋体" w:hAnsi="宋体"/>
                <w:szCs w:val="21"/>
              </w:rPr>
              <w:t>辅导工作室及导生团队、学业发展追踪研究</w:t>
            </w:r>
          </w:p>
        </w:tc>
      </w:tr>
      <w:tr w:rsidR="005B4ECB" w:rsidRPr="00506961" w:rsidTr="0098788F">
        <w:trPr>
          <w:trHeight w:val="549"/>
        </w:trPr>
        <w:tc>
          <w:tcPr>
            <w:tcW w:w="585" w:type="pct"/>
            <w:vMerge/>
            <w:vAlign w:val="center"/>
          </w:tcPr>
          <w:p w:rsidR="005B4ECB" w:rsidRPr="00506961" w:rsidRDefault="005B4ECB" w:rsidP="00415EF5">
            <w:pPr>
              <w:jc w:val="center"/>
              <w:rPr>
                <w:rFonts w:ascii="宋体" w:hAnsi="宋体"/>
                <w:szCs w:val="21"/>
              </w:rPr>
            </w:pPr>
          </w:p>
        </w:tc>
        <w:tc>
          <w:tcPr>
            <w:tcW w:w="864" w:type="pct"/>
            <w:vMerge/>
            <w:vAlign w:val="center"/>
          </w:tcPr>
          <w:p w:rsidR="005B4ECB" w:rsidRPr="00506961" w:rsidRDefault="005B4ECB" w:rsidP="00415EF5">
            <w:pPr>
              <w:jc w:val="center"/>
              <w:rPr>
                <w:rFonts w:ascii="宋体" w:hAnsi="宋体"/>
                <w:szCs w:val="21"/>
              </w:rPr>
            </w:pPr>
          </w:p>
        </w:tc>
        <w:tc>
          <w:tcPr>
            <w:tcW w:w="3551" w:type="pct"/>
            <w:gridSpan w:val="2"/>
            <w:vAlign w:val="center"/>
          </w:tcPr>
          <w:p w:rsidR="005B4ECB" w:rsidRPr="00506961" w:rsidRDefault="005B4ECB" w:rsidP="00415EF5">
            <w:pPr>
              <w:jc w:val="center"/>
              <w:rPr>
                <w:rFonts w:ascii="宋体" w:hAnsi="宋体"/>
                <w:szCs w:val="21"/>
              </w:rPr>
            </w:pPr>
            <w:r w:rsidRPr="00506961">
              <w:rPr>
                <w:rFonts w:ascii="宋体" w:hAnsi="宋体" w:hint="eastAsia"/>
                <w:szCs w:val="21"/>
              </w:rPr>
              <w:t>下一步努力方向</w:t>
            </w:r>
          </w:p>
        </w:tc>
      </w:tr>
    </w:tbl>
    <w:p w:rsidR="00A3266D" w:rsidRDefault="00A3266D" w:rsidP="00194D3B">
      <w:pPr>
        <w:pStyle w:val="a7"/>
      </w:pPr>
    </w:p>
    <w:p w:rsidR="00B56540" w:rsidRDefault="00B56540" w:rsidP="00A3266D">
      <w:pPr>
        <w:widowControl/>
        <w:jc w:val="left"/>
        <w:rPr>
          <w:rFonts w:asciiTheme="minorEastAsia" w:eastAsiaTheme="minorEastAsia" w:hAnsiTheme="minorEastAsia"/>
          <w:b/>
          <w:bCs/>
          <w:szCs w:val="21"/>
        </w:rPr>
        <w:sectPr w:rsidR="00B56540" w:rsidSect="00E27E2B">
          <w:footerReference w:type="default" r:id="rId7"/>
          <w:pgSz w:w="11906" w:h="16838"/>
          <w:pgMar w:top="1440" w:right="1800" w:bottom="1440" w:left="1800" w:header="851" w:footer="992" w:gutter="0"/>
          <w:cols w:space="425"/>
          <w:docGrid w:type="lines" w:linePitch="312"/>
        </w:sectPr>
      </w:pPr>
    </w:p>
    <w:p w:rsidR="009916AD" w:rsidRPr="00A3266D" w:rsidRDefault="00A3266D" w:rsidP="00A3266D">
      <w:pPr>
        <w:widowControl/>
        <w:jc w:val="left"/>
        <w:rPr>
          <w:rFonts w:asciiTheme="minorEastAsia" w:eastAsiaTheme="minorEastAsia" w:hAnsiTheme="minorEastAsia" w:cstheme="majorBidi"/>
          <w:b/>
          <w:bCs/>
          <w:color w:val="365F91" w:themeColor="accent1" w:themeShade="BF"/>
          <w:kern w:val="0"/>
          <w:sz w:val="32"/>
          <w:szCs w:val="21"/>
        </w:rPr>
      </w:pPr>
      <w:r>
        <w:rPr>
          <w:rFonts w:asciiTheme="minorEastAsia" w:eastAsiaTheme="minorEastAsia" w:hAnsiTheme="minorEastAsia"/>
          <w:b/>
          <w:bCs/>
          <w:szCs w:val="21"/>
        </w:rPr>
        <w:lastRenderedPageBreak/>
        <w:br w:type="page"/>
      </w:r>
    </w:p>
    <w:sdt>
      <w:sdtPr>
        <w:rPr>
          <w:rFonts w:ascii="Calibri" w:eastAsia="宋体" w:hAnsi="Calibri" w:cs="Times New Roman"/>
          <w:color w:val="auto"/>
          <w:kern w:val="2"/>
          <w:sz w:val="21"/>
          <w:szCs w:val="22"/>
          <w:lang w:val="zh-CN"/>
        </w:rPr>
        <w:id w:val="1385452161"/>
        <w:docPartObj>
          <w:docPartGallery w:val="Table of Contents"/>
          <w:docPartUnique/>
        </w:docPartObj>
      </w:sdtPr>
      <w:sdtEndPr>
        <w:rPr>
          <w:rFonts w:ascii="宋体" w:hAnsi="宋体"/>
          <w:b/>
          <w:bCs/>
        </w:rPr>
      </w:sdtEndPr>
      <w:sdtContent>
        <w:p w:rsidR="009916AD" w:rsidRPr="00AD0A4A" w:rsidRDefault="009916AD" w:rsidP="00AD0A4A">
          <w:pPr>
            <w:pStyle w:val="TOC"/>
            <w:spacing w:line="600" w:lineRule="auto"/>
            <w:jc w:val="center"/>
            <w:rPr>
              <w:rFonts w:asciiTheme="minorEastAsia" w:eastAsiaTheme="minorEastAsia" w:hAnsiTheme="minorEastAsia"/>
              <w:b/>
              <w:bCs/>
              <w:color w:val="000000" w:themeColor="text1"/>
              <w:sz w:val="28"/>
              <w:szCs w:val="28"/>
            </w:rPr>
          </w:pPr>
          <w:r w:rsidRPr="00AD0A4A">
            <w:rPr>
              <w:b/>
              <w:color w:val="000000" w:themeColor="text1"/>
              <w:sz w:val="28"/>
              <w:szCs w:val="28"/>
              <w:lang w:val="zh-CN"/>
            </w:rPr>
            <w:t>目录</w:t>
          </w:r>
          <w:r w:rsidR="00AD0A4A" w:rsidRPr="00AD0A4A">
            <w:rPr>
              <w:rFonts w:hint="eastAsia"/>
              <w:b/>
              <w:color w:val="000000" w:themeColor="text1"/>
              <w:sz w:val="28"/>
              <w:szCs w:val="28"/>
              <w:lang w:val="zh-CN"/>
            </w:rPr>
            <w:t>（一</w:t>
          </w:r>
          <w:r w:rsidR="00AD0A4A" w:rsidRPr="00AD0A4A">
            <w:rPr>
              <w:b/>
              <w:color w:val="000000" w:themeColor="text1"/>
              <w:sz w:val="28"/>
              <w:szCs w:val="28"/>
              <w:lang w:val="zh-CN"/>
            </w:rPr>
            <w:t>）</w:t>
          </w:r>
        </w:p>
        <w:p w:rsidR="00E515D7" w:rsidRPr="00AD0A4A" w:rsidRDefault="009916AD" w:rsidP="00E515D7">
          <w:pPr>
            <w:pStyle w:val="22"/>
            <w:tabs>
              <w:tab w:val="right" w:leader="dot" w:pos="8296"/>
            </w:tabs>
            <w:spacing w:line="600" w:lineRule="auto"/>
            <w:rPr>
              <w:rFonts w:ascii="宋体" w:hAnsi="宋体" w:cstheme="minorBidi"/>
              <w:noProof/>
            </w:rPr>
          </w:pPr>
          <w:r w:rsidRPr="00AD0A4A">
            <w:rPr>
              <w:rFonts w:ascii="宋体" w:hAnsi="宋体"/>
            </w:rPr>
            <w:fldChar w:fldCharType="begin"/>
          </w:r>
          <w:r w:rsidRPr="00AD0A4A">
            <w:rPr>
              <w:rFonts w:ascii="宋体" w:hAnsi="宋体"/>
            </w:rPr>
            <w:instrText xml:space="preserve"> TOC \o "1-3" \h \z \u </w:instrText>
          </w:r>
          <w:r w:rsidRPr="00AD0A4A">
            <w:rPr>
              <w:rFonts w:ascii="宋体" w:hAnsi="宋体"/>
            </w:rPr>
            <w:fldChar w:fldCharType="separate"/>
          </w:r>
          <w:hyperlink w:anchor="_Toc478805506" w:history="1">
            <w:r w:rsidR="00E515D7" w:rsidRPr="00AD0A4A">
              <w:rPr>
                <w:rStyle w:val="ac"/>
                <w:rFonts w:ascii="宋体" w:hAnsi="宋体"/>
                <w:b/>
                <w:noProof/>
              </w:rPr>
              <w:t>第一章  2016-2017学年第一学期学业预警学生情况分析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_Toc478805506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07" w:history="1">
            <w:r w:rsidR="00E515D7" w:rsidRPr="00AD0A4A">
              <w:rPr>
                <w:rStyle w:val="ac"/>
                <w:rFonts w:ascii="宋体" w:hAnsi="宋体"/>
                <w:noProof/>
              </w:rPr>
              <w:t>一、数据来源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_Toc478805507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08" w:history="1">
            <w:r w:rsidR="00E515D7" w:rsidRPr="00AD0A4A">
              <w:rPr>
                <w:rStyle w:val="ac"/>
                <w:rFonts w:ascii="宋体" w:hAnsi="宋体"/>
                <w:noProof/>
              </w:rPr>
              <w:t>二、预警学生基本情况</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_Toc478805508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09" w:history="1">
            <w:r w:rsidR="00E515D7" w:rsidRPr="00AD0A4A">
              <w:rPr>
                <w:rStyle w:val="ac"/>
                <w:rFonts w:ascii="宋体" w:hAnsi="宋体"/>
                <w:noProof/>
              </w:rPr>
              <w:t>三、预警学生不及格课程情况</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_Toc478805509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10</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0" w:history="1">
            <w:r w:rsidR="00E515D7" w:rsidRPr="00AD0A4A">
              <w:rPr>
                <w:rStyle w:val="ac"/>
                <w:rFonts w:ascii="宋体" w:hAnsi="宋体"/>
                <w:noProof/>
              </w:rPr>
              <w:t>四、人口较少民族，部分边疆地区学生学业预警情况</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_Toc478805510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14</w:t>
            </w:r>
            <w:r w:rsidR="00E515D7" w:rsidRPr="00AD0A4A">
              <w:rPr>
                <w:rFonts w:ascii="宋体" w:hAnsi="宋体"/>
                <w:noProof/>
                <w:webHidden/>
              </w:rPr>
              <w:fldChar w:fldCharType="end"/>
            </w:r>
          </w:hyperlink>
        </w:p>
        <w:p w:rsidR="00E515D7" w:rsidRPr="00AD0A4A" w:rsidRDefault="00FA044E" w:rsidP="00E515D7">
          <w:pPr>
            <w:pStyle w:val="22"/>
            <w:tabs>
              <w:tab w:val="right" w:leader="dot" w:pos="8296"/>
            </w:tabs>
            <w:spacing w:line="600" w:lineRule="auto"/>
            <w:rPr>
              <w:rFonts w:ascii="宋体" w:hAnsi="宋体" w:cstheme="minorBidi"/>
              <w:noProof/>
            </w:rPr>
          </w:pPr>
          <w:hyperlink w:anchor="_Toc478805511" w:history="1">
            <w:r w:rsidR="00E515D7" w:rsidRPr="00AD0A4A">
              <w:rPr>
                <w:rStyle w:val="ac"/>
                <w:rFonts w:ascii="宋体" w:hAnsi="宋体"/>
                <w:b/>
                <w:noProof/>
              </w:rPr>
              <w:t>第二章  各学期的学业预警学生对比分析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_Toc478805511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17</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2" w:history="1">
            <w:r w:rsidR="00E515D7" w:rsidRPr="00AD0A4A">
              <w:rPr>
                <w:rStyle w:val="ac"/>
                <w:rFonts w:ascii="宋体" w:hAnsi="宋体"/>
                <w:noProof/>
              </w:rPr>
              <w:t>一、全校整体预警概况对比分析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_Toc478805512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17</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3" w:history="1">
            <w:r w:rsidR="00E515D7" w:rsidRPr="00AD0A4A">
              <w:rPr>
                <w:rStyle w:val="ac"/>
                <w:rFonts w:ascii="宋体" w:hAnsi="宋体"/>
                <w:noProof/>
              </w:rPr>
              <w:t>二、预警学生基本情况对比分析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_Toc478805513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17</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4" w:history="1">
            <w:r w:rsidR="00E515D7" w:rsidRPr="00AD0A4A">
              <w:rPr>
                <w:rStyle w:val="ac"/>
                <w:rFonts w:ascii="宋体" w:hAnsi="宋体"/>
                <w:noProof/>
              </w:rPr>
              <w:t>三、基于持续预警学生对比分析</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_Toc478805514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25</w:t>
            </w:r>
            <w:r w:rsidR="00E515D7" w:rsidRPr="00AD0A4A">
              <w:rPr>
                <w:rFonts w:ascii="宋体" w:hAnsi="宋体"/>
                <w:noProof/>
                <w:webHidden/>
              </w:rPr>
              <w:fldChar w:fldCharType="end"/>
            </w:r>
          </w:hyperlink>
        </w:p>
        <w:p w:rsidR="00E515D7" w:rsidRPr="00AD0A4A" w:rsidRDefault="00FA044E" w:rsidP="00E515D7">
          <w:pPr>
            <w:pStyle w:val="22"/>
            <w:tabs>
              <w:tab w:val="right" w:leader="dot" w:pos="8296"/>
            </w:tabs>
            <w:spacing w:line="600" w:lineRule="auto"/>
            <w:rPr>
              <w:rFonts w:ascii="宋体" w:hAnsi="宋体" w:cstheme="minorBidi"/>
              <w:noProof/>
            </w:rPr>
          </w:pPr>
          <w:hyperlink w:anchor="_Toc478805515" w:history="1">
            <w:r w:rsidR="00E515D7" w:rsidRPr="00AD0A4A">
              <w:rPr>
                <w:rStyle w:val="ac"/>
                <w:rFonts w:ascii="宋体" w:hAnsi="宋体"/>
                <w:b/>
                <w:noProof/>
              </w:rPr>
              <w:t>第三章  2016-2017学年第一学期学业辅导课程情况</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_Toc478805515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32</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6" w:history="1">
            <w:r w:rsidR="00E515D7" w:rsidRPr="00AD0A4A">
              <w:rPr>
                <w:rStyle w:val="ac"/>
                <w:rFonts w:ascii="宋体" w:hAnsi="宋体"/>
                <w:noProof/>
              </w:rPr>
              <w:t>一、课程辅导简介</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_Toc478805516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32</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7" w:history="1">
            <w:r w:rsidR="00E515D7" w:rsidRPr="00AD0A4A">
              <w:rPr>
                <w:rStyle w:val="ac"/>
                <w:rFonts w:ascii="宋体" w:hAnsi="宋体"/>
                <w:noProof/>
              </w:rPr>
              <w:t>二、学业发展中心辅导课程开课情况</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_Toc478805517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32</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18" w:history="1">
            <w:r w:rsidR="00E515D7" w:rsidRPr="00AD0A4A">
              <w:rPr>
                <w:rStyle w:val="ac"/>
                <w:rFonts w:ascii="宋体" w:hAnsi="宋体"/>
                <w:noProof/>
              </w:rPr>
              <w:t>三、辅导课程下一步努力方向</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_Toc478805518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34</w:t>
            </w:r>
            <w:r w:rsidR="00E515D7" w:rsidRPr="00AD0A4A">
              <w:rPr>
                <w:rFonts w:ascii="宋体" w:hAnsi="宋体"/>
                <w:noProof/>
                <w:webHidden/>
              </w:rPr>
              <w:fldChar w:fldCharType="end"/>
            </w:r>
          </w:hyperlink>
        </w:p>
        <w:p w:rsidR="00E515D7" w:rsidRPr="00AD0A4A" w:rsidRDefault="00FA044E" w:rsidP="00E515D7">
          <w:pPr>
            <w:pStyle w:val="22"/>
            <w:tabs>
              <w:tab w:val="right" w:leader="dot" w:pos="8296"/>
            </w:tabs>
            <w:spacing w:line="600" w:lineRule="auto"/>
            <w:rPr>
              <w:rFonts w:ascii="宋体" w:hAnsi="宋体" w:cstheme="minorBidi"/>
              <w:noProof/>
            </w:rPr>
          </w:pPr>
          <w:hyperlink w:anchor="_Toc478805519" w:history="1">
            <w:r w:rsidR="00E515D7" w:rsidRPr="00AD0A4A">
              <w:rPr>
                <w:rStyle w:val="ac"/>
                <w:rFonts w:ascii="宋体" w:hAnsi="宋体"/>
                <w:b/>
                <w:noProof/>
              </w:rPr>
              <w:t>第四章  学业发展中心学业帮扶路径探索</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_Toc478805519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35</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20" w:history="1">
            <w:r w:rsidR="00E515D7" w:rsidRPr="00AD0A4A">
              <w:rPr>
                <w:rStyle w:val="ac"/>
                <w:rFonts w:ascii="宋体" w:hAnsi="宋体"/>
                <w:noProof/>
              </w:rPr>
              <w:t>一、学业发展中心建设现状</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_Toc478805520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35</w:t>
            </w:r>
            <w:r w:rsidR="00E515D7" w:rsidRPr="00AD0A4A">
              <w:rPr>
                <w:rFonts w:ascii="宋体" w:hAnsi="宋体"/>
                <w:noProof/>
                <w:webHidden/>
              </w:rPr>
              <w:fldChar w:fldCharType="end"/>
            </w:r>
          </w:hyperlink>
        </w:p>
        <w:p w:rsidR="00E515D7" w:rsidRPr="00AD0A4A" w:rsidRDefault="00FA044E" w:rsidP="00E515D7">
          <w:pPr>
            <w:pStyle w:val="32"/>
            <w:tabs>
              <w:tab w:val="right" w:leader="dot" w:pos="8296"/>
            </w:tabs>
            <w:spacing w:line="600" w:lineRule="auto"/>
            <w:rPr>
              <w:rFonts w:ascii="宋体" w:hAnsi="宋体" w:cstheme="minorBidi"/>
              <w:noProof/>
            </w:rPr>
          </w:pPr>
          <w:hyperlink w:anchor="_Toc478805521" w:history="1">
            <w:r w:rsidR="00E515D7" w:rsidRPr="00AD0A4A">
              <w:rPr>
                <w:rStyle w:val="ac"/>
                <w:rFonts w:ascii="宋体" w:hAnsi="宋体"/>
                <w:noProof/>
              </w:rPr>
              <w:t>二、下一步努力方向</w:t>
            </w:r>
            <w:r w:rsidR="00E515D7" w:rsidRPr="00AD0A4A">
              <w:rPr>
                <w:rFonts w:ascii="宋体" w:hAnsi="宋体"/>
                <w:noProof/>
                <w:webHidden/>
              </w:rPr>
              <w:tab/>
            </w:r>
            <w:r w:rsidR="00E515D7" w:rsidRPr="00AD0A4A">
              <w:rPr>
                <w:rFonts w:ascii="宋体" w:hAnsi="宋体"/>
                <w:noProof/>
                <w:webHidden/>
              </w:rPr>
              <w:fldChar w:fldCharType="begin"/>
            </w:r>
            <w:r w:rsidR="00E515D7" w:rsidRPr="00AD0A4A">
              <w:rPr>
                <w:rFonts w:ascii="宋体" w:hAnsi="宋体"/>
                <w:noProof/>
                <w:webHidden/>
              </w:rPr>
              <w:instrText xml:space="preserve"> PAGEREF _Toc478805521 \h </w:instrText>
            </w:r>
            <w:r w:rsidR="00E515D7" w:rsidRPr="00AD0A4A">
              <w:rPr>
                <w:rFonts w:ascii="宋体" w:hAnsi="宋体"/>
                <w:noProof/>
                <w:webHidden/>
              </w:rPr>
            </w:r>
            <w:r w:rsidR="00E515D7" w:rsidRPr="00AD0A4A">
              <w:rPr>
                <w:rFonts w:ascii="宋体" w:hAnsi="宋体"/>
                <w:noProof/>
                <w:webHidden/>
              </w:rPr>
              <w:fldChar w:fldCharType="separate"/>
            </w:r>
            <w:r w:rsidR="001A3F85">
              <w:rPr>
                <w:rFonts w:ascii="宋体" w:hAnsi="宋体"/>
                <w:noProof/>
                <w:webHidden/>
              </w:rPr>
              <w:t>36</w:t>
            </w:r>
            <w:r w:rsidR="00E515D7" w:rsidRPr="00AD0A4A">
              <w:rPr>
                <w:rFonts w:ascii="宋体" w:hAnsi="宋体"/>
                <w:noProof/>
                <w:webHidden/>
              </w:rPr>
              <w:fldChar w:fldCharType="end"/>
            </w:r>
          </w:hyperlink>
        </w:p>
        <w:p w:rsidR="009916AD" w:rsidRPr="00AD0A4A" w:rsidRDefault="009916AD" w:rsidP="00E515D7">
          <w:pPr>
            <w:spacing w:line="600" w:lineRule="auto"/>
            <w:rPr>
              <w:rFonts w:ascii="宋体" w:hAnsi="宋体"/>
            </w:rPr>
          </w:pPr>
          <w:r w:rsidRPr="00AD0A4A">
            <w:rPr>
              <w:rFonts w:ascii="宋体" w:hAnsi="宋体"/>
              <w:b/>
              <w:bCs/>
              <w:lang w:val="zh-CN"/>
            </w:rPr>
            <w:fldChar w:fldCharType="end"/>
          </w:r>
        </w:p>
      </w:sdtContent>
    </w:sdt>
    <w:p w:rsidR="00AD0A4A" w:rsidRPr="00AD0A4A" w:rsidRDefault="00AD0A4A" w:rsidP="00AD0A4A">
      <w:pPr>
        <w:pStyle w:val="ad"/>
        <w:tabs>
          <w:tab w:val="right" w:leader="dot" w:pos="8296"/>
        </w:tabs>
        <w:spacing w:line="360" w:lineRule="auto"/>
        <w:ind w:left="982" w:hanging="562"/>
        <w:jc w:val="center"/>
        <w:rPr>
          <w:rFonts w:ascii="宋体" w:hAnsi="宋体"/>
          <w:b/>
          <w:bCs/>
          <w:sz w:val="28"/>
          <w:szCs w:val="21"/>
        </w:rPr>
      </w:pPr>
      <w:r w:rsidRPr="00AD0A4A">
        <w:rPr>
          <w:rFonts w:ascii="宋体" w:hAnsi="宋体" w:hint="eastAsia"/>
          <w:b/>
          <w:bCs/>
          <w:sz w:val="28"/>
          <w:szCs w:val="21"/>
        </w:rPr>
        <w:lastRenderedPageBreak/>
        <w:t>目录（二</w:t>
      </w:r>
      <w:r w:rsidRPr="00AD0A4A">
        <w:rPr>
          <w:rFonts w:ascii="宋体" w:hAnsi="宋体"/>
          <w:b/>
          <w:bCs/>
          <w:sz w:val="28"/>
          <w:szCs w:val="21"/>
        </w:rPr>
        <w:t>）</w:t>
      </w:r>
    </w:p>
    <w:p w:rsidR="006A316F" w:rsidRPr="00AD0A4A" w:rsidRDefault="006A316F" w:rsidP="00AD0A4A">
      <w:pPr>
        <w:pStyle w:val="ad"/>
        <w:tabs>
          <w:tab w:val="right" w:leader="dot" w:pos="8296"/>
        </w:tabs>
        <w:spacing w:line="720" w:lineRule="auto"/>
        <w:ind w:leftChars="0" w:firstLineChars="0" w:firstLine="0"/>
        <w:jc w:val="left"/>
        <w:rPr>
          <w:rFonts w:ascii="宋体" w:hAnsi="宋体"/>
          <w:b/>
          <w:bCs/>
          <w:szCs w:val="21"/>
        </w:rPr>
      </w:pPr>
      <w:r w:rsidRPr="00AD0A4A">
        <w:rPr>
          <w:rFonts w:ascii="宋体" w:hAnsi="宋体"/>
          <w:b/>
          <w:bCs/>
          <w:szCs w:val="21"/>
        </w:rPr>
        <w:t>第一章  2016-2017学年第一学期学业预警学生情况分析</w:t>
      </w:r>
    </w:p>
    <w:p w:rsidR="00A975B3" w:rsidRDefault="00415EF5" w:rsidP="00A975B3">
      <w:pPr>
        <w:pStyle w:val="ad"/>
        <w:tabs>
          <w:tab w:val="right" w:leader="dot" w:pos="8296"/>
        </w:tabs>
        <w:spacing w:line="480" w:lineRule="auto"/>
        <w:ind w:left="842" w:hanging="422"/>
        <w:rPr>
          <w:rFonts w:asciiTheme="minorHAnsi" w:eastAsiaTheme="minorEastAsia" w:hAnsiTheme="minorHAnsi" w:cstheme="minorBidi"/>
          <w:noProof/>
        </w:rPr>
      </w:pPr>
      <w:r w:rsidRPr="00AD0A4A">
        <w:rPr>
          <w:rFonts w:ascii="宋体" w:hAnsi="宋体"/>
          <w:b/>
          <w:bCs/>
          <w:szCs w:val="21"/>
        </w:rPr>
        <w:fldChar w:fldCharType="begin"/>
      </w:r>
      <w:r w:rsidRPr="00AD0A4A">
        <w:rPr>
          <w:rFonts w:ascii="宋体" w:hAnsi="宋体"/>
          <w:b/>
          <w:bCs/>
          <w:szCs w:val="21"/>
        </w:rPr>
        <w:instrText xml:space="preserve"> TOC \h \z \c "表1. " </w:instrText>
      </w:r>
      <w:r w:rsidRPr="00AD0A4A">
        <w:rPr>
          <w:rFonts w:ascii="宋体" w:hAnsi="宋体"/>
          <w:b/>
          <w:bCs/>
          <w:szCs w:val="21"/>
        </w:rPr>
        <w:fldChar w:fldCharType="separate"/>
      </w:r>
      <w:hyperlink w:anchor="_Toc482968106" w:history="1">
        <w:r w:rsidR="00A975B3" w:rsidRPr="00E33B3A">
          <w:rPr>
            <w:rStyle w:val="ac"/>
            <w:rFonts w:asciiTheme="minorEastAsia" w:hAnsiTheme="minorEastAsia"/>
            <w:noProof/>
          </w:rPr>
          <w:t>表1.  1：2016-2017学年第一学期各学院预警学生统计情况</w:t>
        </w:r>
        <w:r w:rsidR="00A975B3">
          <w:rPr>
            <w:noProof/>
            <w:webHidden/>
          </w:rPr>
          <w:tab/>
        </w:r>
        <w:r w:rsidR="00A975B3">
          <w:rPr>
            <w:noProof/>
            <w:webHidden/>
          </w:rPr>
          <w:fldChar w:fldCharType="begin"/>
        </w:r>
        <w:r w:rsidR="00A975B3">
          <w:rPr>
            <w:noProof/>
            <w:webHidden/>
          </w:rPr>
          <w:instrText xml:space="preserve"> PAGEREF _Toc482968106 \h </w:instrText>
        </w:r>
        <w:r w:rsidR="00A975B3">
          <w:rPr>
            <w:noProof/>
            <w:webHidden/>
          </w:rPr>
        </w:r>
        <w:r w:rsidR="00A975B3">
          <w:rPr>
            <w:noProof/>
            <w:webHidden/>
          </w:rPr>
          <w:fldChar w:fldCharType="separate"/>
        </w:r>
        <w:r w:rsidR="001A3F85">
          <w:rPr>
            <w:noProof/>
            <w:webHidden/>
          </w:rPr>
          <w:t>1</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07" w:history="1">
        <w:r w:rsidR="00A975B3" w:rsidRPr="00E33B3A">
          <w:rPr>
            <w:rStyle w:val="ac"/>
            <w:rFonts w:asciiTheme="minorEastAsia" w:hAnsiTheme="minorEastAsia"/>
            <w:noProof/>
          </w:rPr>
          <w:t>表1.  2：2016-2017学年第一学期前35个专业预警学生统计情况</w:t>
        </w:r>
        <w:r w:rsidR="00A975B3">
          <w:rPr>
            <w:noProof/>
            <w:webHidden/>
          </w:rPr>
          <w:tab/>
        </w:r>
        <w:r w:rsidR="00A975B3">
          <w:rPr>
            <w:noProof/>
            <w:webHidden/>
          </w:rPr>
          <w:fldChar w:fldCharType="begin"/>
        </w:r>
        <w:r w:rsidR="00A975B3">
          <w:rPr>
            <w:noProof/>
            <w:webHidden/>
          </w:rPr>
          <w:instrText xml:space="preserve"> PAGEREF _Toc482968107 \h </w:instrText>
        </w:r>
        <w:r w:rsidR="00A975B3">
          <w:rPr>
            <w:noProof/>
            <w:webHidden/>
          </w:rPr>
        </w:r>
        <w:r w:rsidR="00A975B3">
          <w:rPr>
            <w:noProof/>
            <w:webHidden/>
          </w:rPr>
          <w:fldChar w:fldCharType="separate"/>
        </w:r>
        <w:r w:rsidR="001A3F85">
          <w:rPr>
            <w:noProof/>
            <w:webHidden/>
          </w:rPr>
          <w:t>3</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08" w:history="1">
        <w:r w:rsidR="00A975B3" w:rsidRPr="00E33B3A">
          <w:rPr>
            <w:rStyle w:val="ac"/>
            <w:rFonts w:asciiTheme="minorEastAsia" w:hAnsiTheme="minorEastAsia"/>
            <w:noProof/>
          </w:rPr>
          <w:t>表1.  3：2016-2017学年第一学期预警学生民族分布</w:t>
        </w:r>
        <w:r w:rsidR="00A975B3">
          <w:rPr>
            <w:noProof/>
            <w:webHidden/>
          </w:rPr>
          <w:tab/>
        </w:r>
        <w:r w:rsidR="00A975B3">
          <w:rPr>
            <w:noProof/>
            <w:webHidden/>
          </w:rPr>
          <w:fldChar w:fldCharType="begin"/>
        </w:r>
        <w:r w:rsidR="00A975B3">
          <w:rPr>
            <w:noProof/>
            <w:webHidden/>
          </w:rPr>
          <w:instrText xml:space="preserve"> PAGEREF _Toc482968108 \h </w:instrText>
        </w:r>
        <w:r w:rsidR="00A975B3">
          <w:rPr>
            <w:noProof/>
            <w:webHidden/>
          </w:rPr>
        </w:r>
        <w:r w:rsidR="00A975B3">
          <w:rPr>
            <w:noProof/>
            <w:webHidden/>
          </w:rPr>
          <w:fldChar w:fldCharType="separate"/>
        </w:r>
        <w:r w:rsidR="001A3F85">
          <w:rPr>
            <w:noProof/>
            <w:webHidden/>
          </w:rPr>
          <w:t>4</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09" w:history="1">
        <w:r w:rsidR="00A975B3" w:rsidRPr="00E33B3A">
          <w:rPr>
            <w:rStyle w:val="ac"/>
            <w:rFonts w:asciiTheme="minorEastAsia" w:hAnsiTheme="minorEastAsia"/>
            <w:noProof/>
          </w:rPr>
          <w:t>表1.  4：2016-2017学年第一学期预警学生类别分布情况</w:t>
        </w:r>
        <w:r w:rsidR="00A975B3">
          <w:rPr>
            <w:noProof/>
            <w:webHidden/>
          </w:rPr>
          <w:tab/>
        </w:r>
        <w:r w:rsidR="00A975B3">
          <w:rPr>
            <w:noProof/>
            <w:webHidden/>
          </w:rPr>
          <w:fldChar w:fldCharType="begin"/>
        </w:r>
        <w:r w:rsidR="00A975B3">
          <w:rPr>
            <w:noProof/>
            <w:webHidden/>
          </w:rPr>
          <w:instrText xml:space="preserve"> PAGEREF _Toc482968109 \h </w:instrText>
        </w:r>
        <w:r w:rsidR="00A975B3">
          <w:rPr>
            <w:noProof/>
            <w:webHidden/>
          </w:rPr>
        </w:r>
        <w:r w:rsidR="00A975B3">
          <w:rPr>
            <w:noProof/>
            <w:webHidden/>
          </w:rPr>
          <w:fldChar w:fldCharType="separate"/>
        </w:r>
        <w:r w:rsidR="001A3F85">
          <w:rPr>
            <w:noProof/>
            <w:webHidden/>
          </w:rPr>
          <w:t>5</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0" w:history="1">
        <w:r w:rsidR="00A975B3" w:rsidRPr="00E33B3A">
          <w:rPr>
            <w:rStyle w:val="ac"/>
            <w:rFonts w:asciiTheme="minorEastAsia" w:hAnsiTheme="minorEastAsia"/>
            <w:noProof/>
          </w:rPr>
          <w:t>表1.  5：2016-2017学年第一学期预警学生生源地分布情况</w:t>
        </w:r>
        <w:r w:rsidR="00A975B3">
          <w:rPr>
            <w:noProof/>
            <w:webHidden/>
          </w:rPr>
          <w:tab/>
        </w:r>
        <w:r w:rsidR="00A975B3">
          <w:rPr>
            <w:noProof/>
            <w:webHidden/>
          </w:rPr>
          <w:fldChar w:fldCharType="begin"/>
        </w:r>
        <w:r w:rsidR="00A975B3">
          <w:rPr>
            <w:noProof/>
            <w:webHidden/>
          </w:rPr>
          <w:instrText xml:space="preserve"> PAGEREF _Toc482968110 \h </w:instrText>
        </w:r>
        <w:r w:rsidR="00A975B3">
          <w:rPr>
            <w:noProof/>
            <w:webHidden/>
          </w:rPr>
        </w:r>
        <w:r w:rsidR="00A975B3">
          <w:rPr>
            <w:noProof/>
            <w:webHidden/>
          </w:rPr>
          <w:fldChar w:fldCharType="separate"/>
        </w:r>
        <w:r w:rsidR="001A3F85">
          <w:rPr>
            <w:noProof/>
            <w:webHidden/>
          </w:rPr>
          <w:t>6</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1" w:history="1">
        <w:r w:rsidR="00A975B3" w:rsidRPr="00E33B3A">
          <w:rPr>
            <w:rStyle w:val="ac"/>
            <w:rFonts w:asciiTheme="minorEastAsia" w:hAnsiTheme="minorEastAsia"/>
            <w:noProof/>
          </w:rPr>
          <w:t>表1.  6：2016-2017学年第一学期预警学生学籍地分布情况</w:t>
        </w:r>
        <w:r w:rsidR="00A975B3">
          <w:rPr>
            <w:noProof/>
            <w:webHidden/>
          </w:rPr>
          <w:tab/>
        </w:r>
        <w:r w:rsidR="00A975B3">
          <w:rPr>
            <w:noProof/>
            <w:webHidden/>
          </w:rPr>
          <w:fldChar w:fldCharType="begin"/>
        </w:r>
        <w:r w:rsidR="00A975B3">
          <w:rPr>
            <w:noProof/>
            <w:webHidden/>
          </w:rPr>
          <w:instrText xml:space="preserve"> PAGEREF _Toc482968111 \h </w:instrText>
        </w:r>
        <w:r w:rsidR="00A975B3">
          <w:rPr>
            <w:noProof/>
            <w:webHidden/>
          </w:rPr>
        </w:r>
        <w:r w:rsidR="00A975B3">
          <w:rPr>
            <w:noProof/>
            <w:webHidden/>
          </w:rPr>
          <w:fldChar w:fldCharType="separate"/>
        </w:r>
        <w:r w:rsidR="001A3F85">
          <w:rPr>
            <w:noProof/>
            <w:webHidden/>
          </w:rPr>
          <w:t>7</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2" w:history="1">
        <w:r w:rsidR="00A975B3" w:rsidRPr="00E33B3A">
          <w:rPr>
            <w:rStyle w:val="ac"/>
            <w:rFonts w:asciiTheme="minorEastAsia" w:hAnsiTheme="minorEastAsia"/>
            <w:noProof/>
          </w:rPr>
          <w:t>表1.  7：2016-2017学年第一学期预警学生宿舍地分布情况</w:t>
        </w:r>
        <w:r w:rsidR="00A975B3">
          <w:rPr>
            <w:noProof/>
            <w:webHidden/>
          </w:rPr>
          <w:tab/>
        </w:r>
        <w:r w:rsidR="00A975B3">
          <w:rPr>
            <w:noProof/>
            <w:webHidden/>
          </w:rPr>
          <w:fldChar w:fldCharType="begin"/>
        </w:r>
        <w:r w:rsidR="00A975B3">
          <w:rPr>
            <w:noProof/>
            <w:webHidden/>
          </w:rPr>
          <w:instrText xml:space="preserve"> PAGEREF _Toc482968112 \h </w:instrText>
        </w:r>
        <w:r w:rsidR="00A975B3">
          <w:rPr>
            <w:noProof/>
            <w:webHidden/>
          </w:rPr>
        </w:r>
        <w:r w:rsidR="00A975B3">
          <w:rPr>
            <w:noProof/>
            <w:webHidden/>
          </w:rPr>
          <w:fldChar w:fldCharType="separate"/>
        </w:r>
        <w:r w:rsidR="001A3F85">
          <w:rPr>
            <w:noProof/>
            <w:webHidden/>
          </w:rPr>
          <w:t>7</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3" w:history="1">
        <w:r w:rsidR="00A975B3" w:rsidRPr="00E33B3A">
          <w:rPr>
            <w:rStyle w:val="ac"/>
            <w:rFonts w:asciiTheme="minorEastAsia" w:hAnsiTheme="minorEastAsia"/>
            <w:noProof/>
          </w:rPr>
          <w:t>表1.  8：2016-2017学年第一学期预警学生超过4人的宿舍号分布情况</w:t>
        </w:r>
        <w:r w:rsidR="00A975B3">
          <w:rPr>
            <w:noProof/>
            <w:webHidden/>
          </w:rPr>
          <w:tab/>
        </w:r>
        <w:r w:rsidR="00A975B3">
          <w:rPr>
            <w:noProof/>
            <w:webHidden/>
          </w:rPr>
          <w:fldChar w:fldCharType="begin"/>
        </w:r>
        <w:r w:rsidR="00A975B3">
          <w:rPr>
            <w:noProof/>
            <w:webHidden/>
          </w:rPr>
          <w:instrText xml:space="preserve"> PAGEREF _Toc482968113 \h </w:instrText>
        </w:r>
        <w:r w:rsidR="00A975B3">
          <w:rPr>
            <w:noProof/>
            <w:webHidden/>
          </w:rPr>
        </w:r>
        <w:r w:rsidR="00A975B3">
          <w:rPr>
            <w:noProof/>
            <w:webHidden/>
          </w:rPr>
          <w:fldChar w:fldCharType="separate"/>
        </w:r>
        <w:r w:rsidR="001A3F85">
          <w:rPr>
            <w:noProof/>
            <w:webHidden/>
          </w:rPr>
          <w:t>8</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4" w:history="1">
        <w:r w:rsidR="00A975B3" w:rsidRPr="00E33B3A">
          <w:rPr>
            <w:rStyle w:val="ac"/>
            <w:rFonts w:asciiTheme="minorEastAsia" w:hAnsiTheme="minorEastAsia"/>
            <w:noProof/>
          </w:rPr>
          <w:t>表1.  9：2016-2017学年第一学期各省预警超过100人排名前5个专业分布情况</w:t>
        </w:r>
        <w:r w:rsidR="00A975B3">
          <w:rPr>
            <w:noProof/>
            <w:webHidden/>
          </w:rPr>
          <w:tab/>
        </w:r>
        <w:r w:rsidR="00A975B3">
          <w:rPr>
            <w:noProof/>
            <w:webHidden/>
          </w:rPr>
          <w:fldChar w:fldCharType="begin"/>
        </w:r>
        <w:r w:rsidR="00A975B3">
          <w:rPr>
            <w:noProof/>
            <w:webHidden/>
          </w:rPr>
          <w:instrText xml:space="preserve"> PAGEREF _Toc482968114 \h </w:instrText>
        </w:r>
        <w:r w:rsidR="00A975B3">
          <w:rPr>
            <w:noProof/>
            <w:webHidden/>
          </w:rPr>
        </w:r>
        <w:r w:rsidR="00A975B3">
          <w:rPr>
            <w:noProof/>
            <w:webHidden/>
          </w:rPr>
          <w:fldChar w:fldCharType="separate"/>
        </w:r>
        <w:r w:rsidR="001A3F85">
          <w:rPr>
            <w:noProof/>
            <w:webHidden/>
          </w:rPr>
          <w:t>9</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5" w:history="1">
        <w:r w:rsidR="00A975B3" w:rsidRPr="00E33B3A">
          <w:rPr>
            <w:rStyle w:val="ac"/>
            <w:rFonts w:asciiTheme="minorEastAsia" w:hAnsiTheme="minorEastAsia"/>
            <w:noProof/>
          </w:rPr>
          <w:t>表1.  10：2016-2017学年第一学期各学院预警学生不及格课程门次分布情况</w:t>
        </w:r>
        <w:r w:rsidR="00A975B3">
          <w:rPr>
            <w:noProof/>
            <w:webHidden/>
          </w:rPr>
          <w:tab/>
        </w:r>
        <w:r w:rsidR="00A975B3">
          <w:rPr>
            <w:noProof/>
            <w:webHidden/>
          </w:rPr>
          <w:fldChar w:fldCharType="begin"/>
        </w:r>
        <w:r w:rsidR="00A975B3">
          <w:rPr>
            <w:noProof/>
            <w:webHidden/>
          </w:rPr>
          <w:instrText xml:space="preserve"> PAGEREF _Toc482968115 \h </w:instrText>
        </w:r>
        <w:r w:rsidR="00A975B3">
          <w:rPr>
            <w:noProof/>
            <w:webHidden/>
          </w:rPr>
        </w:r>
        <w:r w:rsidR="00A975B3">
          <w:rPr>
            <w:noProof/>
            <w:webHidden/>
          </w:rPr>
          <w:fldChar w:fldCharType="separate"/>
        </w:r>
        <w:r w:rsidR="001A3F85">
          <w:rPr>
            <w:noProof/>
            <w:webHidden/>
          </w:rPr>
          <w:t>10</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6" w:history="1">
        <w:r w:rsidR="00A975B3" w:rsidRPr="00E33B3A">
          <w:rPr>
            <w:rStyle w:val="ac"/>
            <w:rFonts w:asciiTheme="minorEastAsia" w:hAnsiTheme="minorEastAsia"/>
            <w:noProof/>
          </w:rPr>
          <w:t>表1.  11：2016-2017学年第一学期预警学生不及格课程科目分布情况</w:t>
        </w:r>
        <w:r w:rsidR="00A975B3">
          <w:rPr>
            <w:noProof/>
            <w:webHidden/>
          </w:rPr>
          <w:tab/>
        </w:r>
        <w:r w:rsidR="00A975B3">
          <w:rPr>
            <w:noProof/>
            <w:webHidden/>
          </w:rPr>
          <w:fldChar w:fldCharType="begin"/>
        </w:r>
        <w:r w:rsidR="00A975B3">
          <w:rPr>
            <w:noProof/>
            <w:webHidden/>
          </w:rPr>
          <w:instrText xml:space="preserve"> PAGEREF _Toc482968116 \h </w:instrText>
        </w:r>
        <w:r w:rsidR="00A975B3">
          <w:rPr>
            <w:noProof/>
            <w:webHidden/>
          </w:rPr>
        </w:r>
        <w:r w:rsidR="00A975B3">
          <w:rPr>
            <w:noProof/>
            <w:webHidden/>
          </w:rPr>
          <w:fldChar w:fldCharType="separate"/>
        </w:r>
        <w:r w:rsidR="001A3F85">
          <w:rPr>
            <w:noProof/>
            <w:webHidden/>
          </w:rPr>
          <w:t>12</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7" w:history="1">
        <w:r w:rsidR="00A975B3" w:rsidRPr="00E33B3A">
          <w:rPr>
            <w:rStyle w:val="ac"/>
            <w:rFonts w:asciiTheme="minorEastAsia" w:hAnsiTheme="minorEastAsia"/>
            <w:noProof/>
          </w:rPr>
          <w:t>表1.  12：2016-2017学年第一学期预警学生不及格课程类型情况</w:t>
        </w:r>
        <w:r w:rsidR="00A975B3">
          <w:rPr>
            <w:noProof/>
            <w:webHidden/>
          </w:rPr>
          <w:tab/>
        </w:r>
        <w:r w:rsidR="00A975B3">
          <w:rPr>
            <w:noProof/>
            <w:webHidden/>
          </w:rPr>
          <w:fldChar w:fldCharType="begin"/>
        </w:r>
        <w:r w:rsidR="00A975B3">
          <w:rPr>
            <w:noProof/>
            <w:webHidden/>
          </w:rPr>
          <w:instrText xml:space="preserve"> PAGEREF _Toc482968117 \h </w:instrText>
        </w:r>
        <w:r w:rsidR="00A975B3">
          <w:rPr>
            <w:noProof/>
            <w:webHidden/>
          </w:rPr>
        </w:r>
        <w:r w:rsidR="00A975B3">
          <w:rPr>
            <w:noProof/>
            <w:webHidden/>
          </w:rPr>
          <w:fldChar w:fldCharType="separate"/>
        </w:r>
        <w:r w:rsidR="001A3F85">
          <w:rPr>
            <w:noProof/>
            <w:webHidden/>
          </w:rPr>
          <w:t>13</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8" w:history="1">
        <w:r w:rsidR="00A975B3" w:rsidRPr="00E33B3A">
          <w:rPr>
            <w:rStyle w:val="ac"/>
            <w:rFonts w:asciiTheme="minorEastAsia" w:hAnsiTheme="minorEastAsia"/>
            <w:noProof/>
          </w:rPr>
          <w:t>表1.  13：2016-2017学年第一学期预警学生不及格课程门数情况</w:t>
        </w:r>
        <w:r w:rsidR="00A975B3">
          <w:rPr>
            <w:noProof/>
            <w:webHidden/>
          </w:rPr>
          <w:tab/>
        </w:r>
        <w:r w:rsidR="00A975B3">
          <w:rPr>
            <w:noProof/>
            <w:webHidden/>
          </w:rPr>
          <w:fldChar w:fldCharType="begin"/>
        </w:r>
        <w:r w:rsidR="00A975B3">
          <w:rPr>
            <w:noProof/>
            <w:webHidden/>
          </w:rPr>
          <w:instrText xml:space="preserve"> PAGEREF _Toc482968118 \h </w:instrText>
        </w:r>
        <w:r w:rsidR="00A975B3">
          <w:rPr>
            <w:noProof/>
            <w:webHidden/>
          </w:rPr>
        </w:r>
        <w:r w:rsidR="00A975B3">
          <w:rPr>
            <w:noProof/>
            <w:webHidden/>
          </w:rPr>
          <w:fldChar w:fldCharType="separate"/>
        </w:r>
        <w:r w:rsidR="001A3F85">
          <w:rPr>
            <w:noProof/>
            <w:webHidden/>
          </w:rPr>
          <w:t>13</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19" w:history="1">
        <w:r w:rsidR="00A975B3" w:rsidRPr="00E33B3A">
          <w:rPr>
            <w:rStyle w:val="ac"/>
            <w:rFonts w:asciiTheme="minorEastAsia" w:hAnsiTheme="minorEastAsia"/>
            <w:noProof/>
          </w:rPr>
          <w:t>表1.  14：2016-2017学年第一学期预警学生不及格课程重修情况</w:t>
        </w:r>
        <w:r w:rsidR="00A975B3">
          <w:rPr>
            <w:noProof/>
            <w:webHidden/>
          </w:rPr>
          <w:tab/>
        </w:r>
        <w:r w:rsidR="00A975B3">
          <w:rPr>
            <w:noProof/>
            <w:webHidden/>
          </w:rPr>
          <w:fldChar w:fldCharType="begin"/>
        </w:r>
        <w:r w:rsidR="00A975B3">
          <w:rPr>
            <w:noProof/>
            <w:webHidden/>
          </w:rPr>
          <w:instrText xml:space="preserve"> PAGEREF _Toc482968119 \h </w:instrText>
        </w:r>
        <w:r w:rsidR="00A975B3">
          <w:rPr>
            <w:noProof/>
            <w:webHidden/>
          </w:rPr>
        </w:r>
        <w:r w:rsidR="00A975B3">
          <w:rPr>
            <w:noProof/>
            <w:webHidden/>
          </w:rPr>
          <w:fldChar w:fldCharType="separate"/>
        </w:r>
        <w:r w:rsidR="001A3F85">
          <w:rPr>
            <w:noProof/>
            <w:webHidden/>
          </w:rPr>
          <w:t>14</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20" w:history="1">
        <w:r w:rsidR="00A975B3" w:rsidRPr="00E33B3A">
          <w:rPr>
            <w:rStyle w:val="ac"/>
            <w:rFonts w:asciiTheme="minorEastAsia" w:hAnsiTheme="minorEastAsia"/>
            <w:noProof/>
          </w:rPr>
          <w:t>表1.  15：2016-2017学年第一学期人口较少民族学生预警情况</w:t>
        </w:r>
        <w:r w:rsidR="00A975B3">
          <w:rPr>
            <w:noProof/>
            <w:webHidden/>
          </w:rPr>
          <w:tab/>
        </w:r>
        <w:r w:rsidR="00A975B3">
          <w:rPr>
            <w:noProof/>
            <w:webHidden/>
          </w:rPr>
          <w:fldChar w:fldCharType="begin"/>
        </w:r>
        <w:r w:rsidR="00A975B3">
          <w:rPr>
            <w:noProof/>
            <w:webHidden/>
          </w:rPr>
          <w:instrText xml:space="preserve"> PAGEREF _Toc482968120 \h </w:instrText>
        </w:r>
        <w:r w:rsidR="00A975B3">
          <w:rPr>
            <w:noProof/>
            <w:webHidden/>
          </w:rPr>
        </w:r>
        <w:r w:rsidR="00A975B3">
          <w:rPr>
            <w:noProof/>
            <w:webHidden/>
          </w:rPr>
          <w:fldChar w:fldCharType="separate"/>
        </w:r>
        <w:r w:rsidR="001A3F85">
          <w:rPr>
            <w:noProof/>
            <w:webHidden/>
          </w:rPr>
          <w:t>15</w:t>
        </w:r>
        <w:r w:rsidR="00A975B3">
          <w:rPr>
            <w:noProof/>
            <w:webHidden/>
          </w:rPr>
          <w:fldChar w:fldCharType="end"/>
        </w:r>
      </w:hyperlink>
    </w:p>
    <w:p w:rsidR="00A975B3" w:rsidRDefault="00FA044E" w:rsidP="00A975B3">
      <w:pPr>
        <w:pStyle w:val="ad"/>
        <w:tabs>
          <w:tab w:val="right" w:leader="dot" w:pos="8296"/>
        </w:tabs>
        <w:spacing w:line="480" w:lineRule="auto"/>
        <w:ind w:left="840" w:hanging="420"/>
        <w:rPr>
          <w:rFonts w:asciiTheme="minorHAnsi" w:eastAsiaTheme="minorEastAsia" w:hAnsiTheme="minorHAnsi" w:cstheme="minorBidi"/>
          <w:noProof/>
        </w:rPr>
      </w:pPr>
      <w:hyperlink w:anchor="_Toc482968121" w:history="1">
        <w:r w:rsidR="00A975B3" w:rsidRPr="00E33B3A">
          <w:rPr>
            <w:rStyle w:val="ac"/>
            <w:rFonts w:asciiTheme="minorEastAsia" w:hAnsiTheme="minorEastAsia"/>
            <w:noProof/>
          </w:rPr>
          <w:t>表1.  16：2016-2017学年第一学期新疆籍学生预警情况</w:t>
        </w:r>
        <w:r w:rsidR="00A975B3">
          <w:rPr>
            <w:noProof/>
            <w:webHidden/>
          </w:rPr>
          <w:tab/>
        </w:r>
        <w:r w:rsidR="00A975B3">
          <w:rPr>
            <w:noProof/>
            <w:webHidden/>
          </w:rPr>
          <w:fldChar w:fldCharType="begin"/>
        </w:r>
        <w:r w:rsidR="00A975B3">
          <w:rPr>
            <w:noProof/>
            <w:webHidden/>
          </w:rPr>
          <w:instrText xml:space="preserve"> PAGEREF _Toc482968121 \h </w:instrText>
        </w:r>
        <w:r w:rsidR="00A975B3">
          <w:rPr>
            <w:noProof/>
            <w:webHidden/>
          </w:rPr>
        </w:r>
        <w:r w:rsidR="00A975B3">
          <w:rPr>
            <w:noProof/>
            <w:webHidden/>
          </w:rPr>
          <w:fldChar w:fldCharType="separate"/>
        </w:r>
        <w:r w:rsidR="001A3F85">
          <w:rPr>
            <w:noProof/>
            <w:webHidden/>
          </w:rPr>
          <w:t>15</w:t>
        </w:r>
        <w:r w:rsidR="00A975B3">
          <w:rPr>
            <w:noProof/>
            <w:webHidden/>
          </w:rPr>
          <w:fldChar w:fldCharType="end"/>
        </w:r>
      </w:hyperlink>
    </w:p>
    <w:p w:rsidR="001A3F85" w:rsidRDefault="00FA044E" w:rsidP="001A3F85">
      <w:pPr>
        <w:pStyle w:val="ad"/>
        <w:tabs>
          <w:tab w:val="right" w:leader="dot" w:pos="8296"/>
        </w:tabs>
        <w:spacing w:line="480" w:lineRule="auto"/>
        <w:ind w:left="840" w:hanging="420"/>
        <w:rPr>
          <w:noProof/>
        </w:rPr>
      </w:pPr>
      <w:hyperlink w:anchor="_Toc482968122" w:history="1">
        <w:r w:rsidR="00A975B3" w:rsidRPr="00E33B3A">
          <w:rPr>
            <w:rStyle w:val="ac"/>
            <w:rFonts w:asciiTheme="minorEastAsia" w:hAnsiTheme="minorEastAsia"/>
            <w:noProof/>
          </w:rPr>
          <w:t>表1.  17：2016-2017学年第一学期10名预科学生预警情况</w:t>
        </w:r>
        <w:r w:rsidR="00A975B3">
          <w:rPr>
            <w:noProof/>
            <w:webHidden/>
          </w:rPr>
          <w:tab/>
        </w:r>
        <w:r w:rsidR="00A975B3">
          <w:rPr>
            <w:noProof/>
            <w:webHidden/>
          </w:rPr>
          <w:fldChar w:fldCharType="begin"/>
        </w:r>
        <w:r w:rsidR="00A975B3">
          <w:rPr>
            <w:noProof/>
            <w:webHidden/>
          </w:rPr>
          <w:instrText xml:space="preserve"> PAGEREF _Toc482968122 \h </w:instrText>
        </w:r>
        <w:r w:rsidR="00A975B3">
          <w:rPr>
            <w:noProof/>
            <w:webHidden/>
          </w:rPr>
        </w:r>
        <w:r w:rsidR="00A975B3">
          <w:rPr>
            <w:noProof/>
            <w:webHidden/>
          </w:rPr>
          <w:fldChar w:fldCharType="separate"/>
        </w:r>
        <w:r w:rsidR="001A3F85">
          <w:rPr>
            <w:noProof/>
            <w:webHidden/>
          </w:rPr>
          <w:t>16</w:t>
        </w:r>
        <w:r w:rsidR="00A975B3">
          <w:rPr>
            <w:noProof/>
            <w:webHidden/>
          </w:rPr>
          <w:fldChar w:fldCharType="end"/>
        </w:r>
      </w:hyperlink>
      <w:r w:rsidR="00415EF5" w:rsidRPr="00AD0A4A">
        <w:rPr>
          <w:rFonts w:ascii="宋体" w:hAnsi="宋体"/>
        </w:rPr>
        <w:fldChar w:fldCharType="end"/>
      </w:r>
      <w:r w:rsidR="00415EF5" w:rsidRPr="00AD0A4A">
        <w:rPr>
          <w:rFonts w:ascii="宋体" w:hAnsi="宋体"/>
        </w:rPr>
        <w:fldChar w:fldCharType="begin"/>
      </w:r>
      <w:r w:rsidR="00415EF5" w:rsidRPr="00AD0A4A">
        <w:rPr>
          <w:rFonts w:ascii="宋体" w:hAnsi="宋体"/>
        </w:rPr>
        <w:instrText xml:space="preserve"> TOC \h \z \c "图1. " </w:instrText>
      </w:r>
      <w:r w:rsidR="00415EF5" w:rsidRPr="00AD0A4A">
        <w:rPr>
          <w:rFonts w:ascii="宋体" w:hAnsi="宋体"/>
        </w:rPr>
        <w:fldChar w:fldCharType="separate"/>
      </w:r>
    </w:p>
    <w:p w:rsidR="001A3F85" w:rsidRDefault="001A3F85" w:rsidP="001A3F85">
      <w:pPr>
        <w:pStyle w:val="ad"/>
        <w:tabs>
          <w:tab w:val="right" w:leader="dot" w:pos="8296"/>
        </w:tabs>
        <w:spacing w:line="480" w:lineRule="auto"/>
        <w:ind w:left="840" w:hanging="420"/>
        <w:rPr>
          <w:rFonts w:asciiTheme="minorHAnsi" w:eastAsiaTheme="minorEastAsia" w:hAnsiTheme="minorHAnsi" w:cstheme="minorBidi"/>
          <w:noProof/>
        </w:rPr>
      </w:pPr>
      <w:hyperlink w:anchor="_Toc483321746" w:history="1">
        <w:r w:rsidRPr="000E1522">
          <w:rPr>
            <w:rStyle w:val="ac"/>
            <w:rFonts w:ascii="宋体" w:hAnsi="宋体"/>
            <w:noProof/>
          </w:rPr>
          <w:t>图1.  1：2</w:t>
        </w:r>
        <w:r w:rsidRPr="000E1522">
          <w:rPr>
            <w:rStyle w:val="ac"/>
            <w:rFonts w:asciiTheme="minorEastAsia" w:hAnsiTheme="minorEastAsia"/>
            <w:noProof/>
          </w:rPr>
          <w:t>016-2017学年第一学期预警人数最多前17个专业情况</w:t>
        </w:r>
        <w:r>
          <w:rPr>
            <w:noProof/>
            <w:webHidden/>
          </w:rPr>
          <w:tab/>
        </w:r>
        <w:r>
          <w:rPr>
            <w:noProof/>
            <w:webHidden/>
          </w:rPr>
          <w:fldChar w:fldCharType="begin"/>
        </w:r>
        <w:r>
          <w:rPr>
            <w:noProof/>
            <w:webHidden/>
          </w:rPr>
          <w:instrText xml:space="preserve"> PAGEREF _Toc483321746 \h </w:instrText>
        </w:r>
        <w:r>
          <w:rPr>
            <w:noProof/>
            <w:webHidden/>
          </w:rPr>
        </w:r>
        <w:r>
          <w:rPr>
            <w:noProof/>
            <w:webHidden/>
          </w:rPr>
          <w:fldChar w:fldCharType="separate"/>
        </w:r>
        <w:r>
          <w:rPr>
            <w:noProof/>
            <w:webHidden/>
          </w:rPr>
          <w:t>2</w:t>
        </w:r>
        <w:r>
          <w:rPr>
            <w:noProof/>
            <w:webHidden/>
          </w:rPr>
          <w:fldChar w:fldCharType="end"/>
        </w:r>
      </w:hyperlink>
    </w:p>
    <w:p w:rsidR="001A3F85" w:rsidRDefault="001A3F85" w:rsidP="001A3F85">
      <w:pPr>
        <w:pStyle w:val="ad"/>
        <w:tabs>
          <w:tab w:val="right" w:leader="dot" w:pos="8296"/>
        </w:tabs>
        <w:spacing w:line="480" w:lineRule="auto"/>
        <w:ind w:left="840" w:hanging="420"/>
        <w:rPr>
          <w:rFonts w:asciiTheme="minorHAnsi" w:eastAsiaTheme="minorEastAsia" w:hAnsiTheme="minorHAnsi" w:cstheme="minorBidi"/>
          <w:noProof/>
        </w:rPr>
      </w:pPr>
      <w:hyperlink w:anchor="_Toc483321747" w:history="1">
        <w:r w:rsidRPr="000E1522">
          <w:rPr>
            <w:rStyle w:val="ac"/>
            <w:rFonts w:ascii="宋体" w:hAnsi="宋体"/>
            <w:noProof/>
          </w:rPr>
          <w:t>图1.  2：</w:t>
        </w:r>
        <w:r w:rsidRPr="000E1522">
          <w:rPr>
            <w:rStyle w:val="ac"/>
            <w:rFonts w:asciiTheme="minorEastAsia" w:hAnsiTheme="minorEastAsia"/>
            <w:noProof/>
          </w:rPr>
          <w:t>2016-2017学年第一学期预警学生最多前17个民族分布情况</w:t>
        </w:r>
        <w:r>
          <w:rPr>
            <w:noProof/>
            <w:webHidden/>
          </w:rPr>
          <w:tab/>
        </w:r>
        <w:r>
          <w:rPr>
            <w:noProof/>
            <w:webHidden/>
          </w:rPr>
          <w:fldChar w:fldCharType="begin"/>
        </w:r>
        <w:r>
          <w:rPr>
            <w:noProof/>
            <w:webHidden/>
          </w:rPr>
          <w:instrText xml:space="preserve"> PAGEREF _Toc483321747 \h </w:instrText>
        </w:r>
        <w:r>
          <w:rPr>
            <w:noProof/>
            <w:webHidden/>
          </w:rPr>
        </w:r>
        <w:r>
          <w:rPr>
            <w:noProof/>
            <w:webHidden/>
          </w:rPr>
          <w:fldChar w:fldCharType="separate"/>
        </w:r>
        <w:r>
          <w:rPr>
            <w:noProof/>
            <w:webHidden/>
          </w:rPr>
          <w:t>4</w:t>
        </w:r>
        <w:r>
          <w:rPr>
            <w:noProof/>
            <w:webHidden/>
          </w:rPr>
          <w:fldChar w:fldCharType="end"/>
        </w:r>
      </w:hyperlink>
    </w:p>
    <w:p w:rsidR="001A3F85" w:rsidRDefault="001A3F85" w:rsidP="001A3F85">
      <w:pPr>
        <w:pStyle w:val="ad"/>
        <w:tabs>
          <w:tab w:val="right" w:leader="dot" w:pos="8296"/>
        </w:tabs>
        <w:spacing w:line="480" w:lineRule="auto"/>
        <w:ind w:left="840" w:hanging="420"/>
        <w:rPr>
          <w:rFonts w:asciiTheme="minorHAnsi" w:eastAsiaTheme="minorEastAsia" w:hAnsiTheme="minorHAnsi" w:cstheme="minorBidi"/>
          <w:noProof/>
        </w:rPr>
      </w:pPr>
      <w:hyperlink w:anchor="_Toc483321748" w:history="1">
        <w:r w:rsidRPr="000E1522">
          <w:rPr>
            <w:rStyle w:val="ac"/>
            <w:rFonts w:ascii="宋体" w:hAnsi="宋体"/>
            <w:noProof/>
          </w:rPr>
          <w:t>图1.  3：</w:t>
        </w:r>
        <w:r w:rsidRPr="000E1522">
          <w:rPr>
            <w:rStyle w:val="ac"/>
            <w:rFonts w:asciiTheme="minorEastAsia" w:hAnsiTheme="minorEastAsia"/>
            <w:noProof/>
          </w:rPr>
          <w:t>2016-2017学年第一学期预警学生年级分布情况</w:t>
        </w:r>
        <w:r>
          <w:rPr>
            <w:noProof/>
            <w:webHidden/>
          </w:rPr>
          <w:tab/>
        </w:r>
        <w:r>
          <w:rPr>
            <w:noProof/>
            <w:webHidden/>
          </w:rPr>
          <w:fldChar w:fldCharType="begin"/>
        </w:r>
        <w:r>
          <w:rPr>
            <w:noProof/>
            <w:webHidden/>
          </w:rPr>
          <w:instrText xml:space="preserve"> PAGEREF _Toc483321748 \h </w:instrText>
        </w:r>
        <w:r>
          <w:rPr>
            <w:noProof/>
            <w:webHidden/>
          </w:rPr>
        </w:r>
        <w:r>
          <w:rPr>
            <w:noProof/>
            <w:webHidden/>
          </w:rPr>
          <w:fldChar w:fldCharType="separate"/>
        </w:r>
        <w:r>
          <w:rPr>
            <w:noProof/>
            <w:webHidden/>
          </w:rPr>
          <w:t>5</w:t>
        </w:r>
        <w:r>
          <w:rPr>
            <w:noProof/>
            <w:webHidden/>
          </w:rPr>
          <w:fldChar w:fldCharType="end"/>
        </w:r>
      </w:hyperlink>
    </w:p>
    <w:p w:rsidR="006A316F" w:rsidRDefault="00415EF5" w:rsidP="00AD0A4A">
      <w:pPr>
        <w:widowControl/>
        <w:spacing w:line="720" w:lineRule="auto"/>
        <w:jc w:val="left"/>
        <w:rPr>
          <w:rFonts w:asciiTheme="minorEastAsia" w:eastAsiaTheme="minorEastAsia" w:hAnsiTheme="minorEastAsia"/>
          <w:b/>
          <w:bCs/>
          <w:szCs w:val="21"/>
        </w:rPr>
      </w:pPr>
      <w:r w:rsidRPr="00AD0A4A">
        <w:rPr>
          <w:rFonts w:ascii="宋体" w:hAnsi="宋体"/>
          <w:b/>
          <w:bCs/>
          <w:szCs w:val="21"/>
        </w:rPr>
        <w:lastRenderedPageBreak/>
        <w:fldChar w:fldCharType="end"/>
      </w:r>
      <w:r w:rsidR="00AD0A4A" w:rsidRPr="00AD0A4A">
        <w:rPr>
          <w:rFonts w:asciiTheme="minorEastAsia" w:eastAsiaTheme="minorEastAsia" w:hAnsiTheme="minorEastAsia"/>
          <w:b/>
          <w:bCs/>
          <w:szCs w:val="21"/>
        </w:rPr>
        <w:t>第二章  各学期的学业预警学生对比分析</w:t>
      </w:r>
    </w:p>
    <w:p w:rsidR="006A316F" w:rsidRPr="00AD0A4A" w:rsidRDefault="006A316F" w:rsidP="00923314">
      <w:pPr>
        <w:pStyle w:val="ad"/>
        <w:tabs>
          <w:tab w:val="right" w:leader="dot" w:pos="8296"/>
        </w:tabs>
        <w:spacing w:line="480" w:lineRule="auto"/>
        <w:ind w:left="842" w:hanging="422"/>
        <w:rPr>
          <w:rFonts w:ascii="宋体" w:hAnsi="宋体" w:cstheme="minorBidi"/>
          <w:noProof/>
        </w:rPr>
      </w:pPr>
      <w:r w:rsidRPr="00AD0A4A">
        <w:rPr>
          <w:rFonts w:ascii="宋体" w:hAnsi="宋体"/>
          <w:b/>
          <w:bCs/>
          <w:szCs w:val="21"/>
        </w:rPr>
        <w:fldChar w:fldCharType="begin"/>
      </w:r>
      <w:r w:rsidRPr="00AD0A4A">
        <w:rPr>
          <w:rFonts w:ascii="宋体" w:hAnsi="宋体"/>
          <w:b/>
          <w:bCs/>
          <w:szCs w:val="21"/>
        </w:rPr>
        <w:instrText xml:space="preserve"> TOC \h \z \c "表2. " </w:instrText>
      </w:r>
      <w:r w:rsidRPr="00AD0A4A">
        <w:rPr>
          <w:rFonts w:ascii="宋体" w:hAnsi="宋体"/>
          <w:b/>
          <w:bCs/>
          <w:szCs w:val="21"/>
        </w:rPr>
        <w:fldChar w:fldCharType="separate"/>
      </w:r>
      <w:hyperlink w:anchor="_Toc478807248" w:history="1">
        <w:r w:rsidRPr="00AD0A4A">
          <w:rPr>
            <w:rStyle w:val="ac"/>
            <w:rFonts w:ascii="宋体" w:hAnsi="宋体"/>
            <w:noProof/>
          </w:rPr>
          <w:t>表2.  1：全校各学期预警概况</w:t>
        </w:r>
        <w:r w:rsidRPr="00AD0A4A">
          <w:rPr>
            <w:rFonts w:ascii="宋体" w:hAnsi="宋体"/>
            <w:noProof/>
            <w:webHidden/>
          </w:rPr>
          <w:tab/>
        </w:r>
        <w:r w:rsidRPr="00AD0A4A">
          <w:rPr>
            <w:rFonts w:ascii="宋体" w:hAnsi="宋体"/>
            <w:noProof/>
            <w:webHidden/>
          </w:rPr>
          <w:fldChar w:fldCharType="begin"/>
        </w:r>
        <w:r w:rsidRPr="00AD0A4A">
          <w:rPr>
            <w:rFonts w:ascii="宋体" w:hAnsi="宋体"/>
            <w:noProof/>
            <w:webHidden/>
          </w:rPr>
          <w:instrText xml:space="preserve"> PAGEREF _Toc478807248 \h </w:instrText>
        </w:r>
        <w:r w:rsidRPr="00AD0A4A">
          <w:rPr>
            <w:rFonts w:ascii="宋体" w:hAnsi="宋体"/>
            <w:noProof/>
            <w:webHidden/>
          </w:rPr>
        </w:r>
        <w:r w:rsidRPr="00AD0A4A">
          <w:rPr>
            <w:rFonts w:ascii="宋体" w:hAnsi="宋体"/>
            <w:noProof/>
            <w:webHidden/>
          </w:rPr>
          <w:fldChar w:fldCharType="separate"/>
        </w:r>
        <w:r w:rsidR="001A3F85">
          <w:rPr>
            <w:rFonts w:ascii="宋体" w:hAnsi="宋体"/>
            <w:noProof/>
            <w:webHidden/>
          </w:rPr>
          <w:t>17</w:t>
        </w:r>
        <w:r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49" w:history="1">
        <w:r w:rsidR="006A316F" w:rsidRPr="00AD0A4A">
          <w:rPr>
            <w:rStyle w:val="ac"/>
            <w:rFonts w:ascii="宋体" w:hAnsi="宋体"/>
            <w:noProof/>
          </w:rPr>
          <w:t>表2.  2：全校各学期各预警学生专业对比（前十个专业）</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_Toc478807249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20</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0" w:history="1">
        <w:r w:rsidR="006A316F" w:rsidRPr="00AD0A4A">
          <w:rPr>
            <w:rStyle w:val="ac"/>
            <w:rFonts w:ascii="宋体" w:hAnsi="宋体"/>
            <w:noProof/>
          </w:rPr>
          <w:t>表2.  3：：全校各学期各预警学生民族对比（预警学生人数前十）</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_Toc478807250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21</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1" w:history="1">
        <w:r w:rsidR="006A316F" w:rsidRPr="00AD0A4A">
          <w:rPr>
            <w:rStyle w:val="ac"/>
            <w:rFonts w:ascii="宋体" w:hAnsi="宋体"/>
            <w:noProof/>
          </w:rPr>
          <w:t>表2.  4：全校各学期人口较少民族预警学生情况对比</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_Toc478807251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24</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2" w:history="1">
        <w:r w:rsidR="006A316F" w:rsidRPr="00AD0A4A">
          <w:rPr>
            <w:rStyle w:val="ac"/>
            <w:rFonts w:ascii="宋体" w:hAnsi="宋体"/>
            <w:noProof/>
          </w:rPr>
          <w:t>表2.  5：全校各学期新疆籍预警学生情况对比</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_Toc478807252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24</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3" w:history="1">
        <w:r w:rsidR="006A316F" w:rsidRPr="00AD0A4A">
          <w:rPr>
            <w:rStyle w:val="ac"/>
            <w:rFonts w:ascii="宋体" w:hAnsi="宋体"/>
            <w:noProof/>
          </w:rPr>
          <w:t>表2.  6：2016-2017学年第一学期预警级别人次变更情况（第五期）</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_Toc478807253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25</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4" w:history="1">
        <w:r w:rsidR="006A316F" w:rsidRPr="00AD0A4A">
          <w:rPr>
            <w:rStyle w:val="ac"/>
            <w:rFonts w:ascii="宋体" w:hAnsi="宋体"/>
            <w:noProof/>
          </w:rPr>
          <w:t>表2.  7：2016-2017学年第一学期各学院持续预警学生分布</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_Toc478807254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26</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5" w:history="1">
        <w:r w:rsidR="006A316F" w:rsidRPr="00AD0A4A">
          <w:rPr>
            <w:rStyle w:val="ac"/>
            <w:rFonts w:ascii="宋体" w:hAnsi="宋体"/>
            <w:noProof/>
          </w:rPr>
          <w:t>表2.  8：2016-2017学年</w:t>
        </w:r>
        <w:r w:rsidR="006A316F" w:rsidRPr="00AD0A4A">
          <w:rPr>
            <w:rStyle w:val="ac"/>
            <w:rFonts w:ascii="宋体" w:hAnsi="宋体"/>
            <w:noProof/>
          </w:rPr>
          <w:t>第</w:t>
        </w:r>
        <w:r w:rsidR="006A316F" w:rsidRPr="00AD0A4A">
          <w:rPr>
            <w:rStyle w:val="ac"/>
            <w:rFonts w:ascii="宋体" w:hAnsi="宋体"/>
            <w:noProof/>
          </w:rPr>
          <w:t>一学期各类持续预警学生专业排名前十分布</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_Toc478807255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27</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6" w:history="1">
        <w:r w:rsidR="006A316F" w:rsidRPr="00AD0A4A">
          <w:rPr>
            <w:rStyle w:val="ac"/>
            <w:rFonts w:ascii="宋体" w:hAnsi="宋体"/>
            <w:noProof/>
          </w:rPr>
          <w:t>表2.  9：2016-2017学年第一学期各类持续预警学生性别情况</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_Toc478807256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28</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7" w:history="1">
        <w:r w:rsidR="006A316F" w:rsidRPr="00AD0A4A">
          <w:rPr>
            <w:rStyle w:val="ac"/>
            <w:rFonts w:ascii="宋体" w:hAnsi="宋体"/>
            <w:noProof/>
          </w:rPr>
          <w:t>表2.  10：2016-2017学年第一学期各类持续预警学生民族分布情况</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_Toc478807257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29</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8" w:history="1">
        <w:r w:rsidR="006A316F" w:rsidRPr="00AD0A4A">
          <w:rPr>
            <w:rStyle w:val="ac"/>
            <w:rFonts w:ascii="宋体" w:hAnsi="宋体"/>
            <w:noProof/>
          </w:rPr>
          <w:t>表2.  11：2016-2017学年第一学期各类持续预警学生预警类别均值比较</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_Toc478807258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30</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59" w:history="1">
        <w:r w:rsidR="006A316F" w:rsidRPr="00AD0A4A">
          <w:rPr>
            <w:rStyle w:val="ac"/>
            <w:rFonts w:ascii="宋体" w:hAnsi="宋体"/>
            <w:noProof/>
          </w:rPr>
          <w:t>表2.  12：2016-2017学年第一学期各类持续预警学生预警类别相关性比较</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_Toc478807259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30</w:t>
        </w:r>
        <w:r w:rsidR="006A316F" w:rsidRPr="00AD0A4A">
          <w:rPr>
            <w:rFonts w:ascii="宋体" w:hAnsi="宋体"/>
            <w:noProof/>
            <w:webHidden/>
          </w:rPr>
          <w:fldChar w:fldCharType="end"/>
        </w:r>
      </w:hyperlink>
    </w:p>
    <w:p w:rsidR="00923314" w:rsidRDefault="00FA044E" w:rsidP="00923314">
      <w:pPr>
        <w:pStyle w:val="ad"/>
        <w:tabs>
          <w:tab w:val="right" w:leader="dot" w:pos="8296"/>
        </w:tabs>
        <w:spacing w:line="480" w:lineRule="auto"/>
        <w:ind w:left="840" w:hanging="420"/>
        <w:rPr>
          <w:noProof/>
        </w:rPr>
      </w:pPr>
      <w:hyperlink w:anchor="_Toc478807260" w:history="1">
        <w:r w:rsidR="006A316F" w:rsidRPr="00AD0A4A">
          <w:rPr>
            <w:rStyle w:val="ac"/>
            <w:rFonts w:ascii="宋体" w:hAnsi="宋体"/>
            <w:noProof/>
          </w:rPr>
          <w:t>表2.  13：2016-2017学年第一学期各类持续预警学生预警类别差异性比较</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_Toc478807260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31</w:t>
        </w:r>
        <w:r w:rsidR="006A316F" w:rsidRPr="00AD0A4A">
          <w:rPr>
            <w:rFonts w:ascii="宋体" w:hAnsi="宋体"/>
            <w:noProof/>
            <w:webHidden/>
          </w:rPr>
          <w:fldChar w:fldCharType="end"/>
        </w:r>
      </w:hyperlink>
      <w:r w:rsidR="006A316F" w:rsidRPr="00AD0A4A">
        <w:rPr>
          <w:rFonts w:ascii="宋体" w:hAnsi="宋体"/>
          <w:b/>
          <w:bCs/>
          <w:szCs w:val="21"/>
        </w:rPr>
        <w:fldChar w:fldCharType="end"/>
      </w:r>
      <w:r w:rsidR="006A316F" w:rsidRPr="00AD0A4A">
        <w:rPr>
          <w:rFonts w:ascii="宋体" w:hAnsi="宋体"/>
          <w:b/>
          <w:bCs/>
          <w:szCs w:val="21"/>
        </w:rPr>
        <w:fldChar w:fldCharType="begin"/>
      </w:r>
      <w:r w:rsidR="006A316F" w:rsidRPr="00AD0A4A">
        <w:rPr>
          <w:rFonts w:ascii="宋体" w:hAnsi="宋体"/>
          <w:b/>
          <w:bCs/>
          <w:szCs w:val="21"/>
        </w:rPr>
        <w:instrText xml:space="preserve"> TOC \h \z \c "图2. " </w:instrText>
      </w:r>
      <w:r w:rsidR="006A316F" w:rsidRPr="00AD0A4A">
        <w:rPr>
          <w:rFonts w:ascii="宋体" w:hAnsi="宋体"/>
          <w:b/>
          <w:bCs/>
          <w:szCs w:val="21"/>
        </w:rPr>
        <w:fldChar w:fldCharType="separate"/>
      </w:r>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1" w:history="1">
        <w:r w:rsidRPr="00FB2BEC">
          <w:rPr>
            <w:rStyle w:val="ac"/>
            <w:rFonts w:asciiTheme="minorEastAsia" w:hAnsiTheme="minorEastAsia"/>
            <w:noProof/>
          </w:rPr>
          <w:t>图2.  1：A类学院各学期预警学生百分比对比</w:t>
        </w:r>
        <w:r>
          <w:rPr>
            <w:noProof/>
            <w:webHidden/>
          </w:rPr>
          <w:tab/>
        </w:r>
        <w:r>
          <w:rPr>
            <w:noProof/>
            <w:webHidden/>
          </w:rPr>
          <w:fldChar w:fldCharType="begin"/>
        </w:r>
        <w:r>
          <w:rPr>
            <w:noProof/>
            <w:webHidden/>
          </w:rPr>
          <w:instrText xml:space="preserve"> PAGEREF _Toc483322001 \h </w:instrText>
        </w:r>
        <w:r>
          <w:rPr>
            <w:noProof/>
            <w:webHidden/>
          </w:rPr>
        </w:r>
        <w:r>
          <w:rPr>
            <w:noProof/>
            <w:webHidden/>
          </w:rPr>
          <w:fldChar w:fldCharType="separate"/>
        </w:r>
        <w:r>
          <w:rPr>
            <w:noProof/>
            <w:webHidden/>
          </w:rPr>
          <w:t>17</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2" w:history="1">
        <w:r w:rsidRPr="00FB2BEC">
          <w:rPr>
            <w:rStyle w:val="ac"/>
            <w:rFonts w:asciiTheme="minorEastAsia" w:hAnsiTheme="minorEastAsia"/>
            <w:noProof/>
          </w:rPr>
          <w:t>图2.  2：B类学院各学期预警学生百分比对比</w:t>
        </w:r>
        <w:r>
          <w:rPr>
            <w:noProof/>
            <w:webHidden/>
          </w:rPr>
          <w:tab/>
        </w:r>
        <w:r>
          <w:rPr>
            <w:noProof/>
            <w:webHidden/>
          </w:rPr>
          <w:fldChar w:fldCharType="begin"/>
        </w:r>
        <w:r>
          <w:rPr>
            <w:noProof/>
            <w:webHidden/>
          </w:rPr>
          <w:instrText xml:space="preserve"> PAGEREF _Toc483322002 \h </w:instrText>
        </w:r>
        <w:r>
          <w:rPr>
            <w:noProof/>
            <w:webHidden/>
          </w:rPr>
        </w:r>
        <w:r>
          <w:rPr>
            <w:noProof/>
            <w:webHidden/>
          </w:rPr>
          <w:fldChar w:fldCharType="separate"/>
        </w:r>
        <w:r>
          <w:rPr>
            <w:noProof/>
            <w:webHidden/>
          </w:rPr>
          <w:t>18</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3" w:history="1">
        <w:r w:rsidRPr="00FB2BEC">
          <w:rPr>
            <w:rStyle w:val="ac"/>
            <w:rFonts w:asciiTheme="minorEastAsia" w:hAnsiTheme="minorEastAsia"/>
            <w:noProof/>
          </w:rPr>
          <w:t>图2.  3：C类学院各学期预警学生百分比对比</w:t>
        </w:r>
        <w:r>
          <w:rPr>
            <w:noProof/>
            <w:webHidden/>
          </w:rPr>
          <w:tab/>
        </w:r>
        <w:r>
          <w:rPr>
            <w:noProof/>
            <w:webHidden/>
          </w:rPr>
          <w:fldChar w:fldCharType="begin"/>
        </w:r>
        <w:r>
          <w:rPr>
            <w:noProof/>
            <w:webHidden/>
          </w:rPr>
          <w:instrText xml:space="preserve"> PAGEREF _Toc483322003 \h </w:instrText>
        </w:r>
        <w:r>
          <w:rPr>
            <w:noProof/>
            <w:webHidden/>
          </w:rPr>
        </w:r>
        <w:r>
          <w:rPr>
            <w:noProof/>
            <w:webHidden/>
          </w:rPr>
          <w:fldChar w:fldCharType="separate"/>
        </w:r>
        <w:r>
          <w:rPr>
            <w:noProof/>
            <w:webHidden/>
          </w:rPr>
          <w:t>18</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4" w:history="1">
        <w:r w:rsidRPr="00FB2BEC">
          <w:rPr>
            <w:rStyle w:val="ac"/>
            <w:rFonts w:asciiTheme="minorEastAsia" w:hAnsiTheme="minorEastAsia"/>
            <w:noProof/>
          </w:rPr>
          <w:t>图2.  4：D类学院各学期预警学生百分比对比</w:t>
        </w:r>
        <w:r>
          <w:rPr>
            <w:noProof/>
            <w:webHidden/>
          </w:rPr>
          <w:tab/>
        </w:r>
        <w:r>
          <w:rPr>
            <w:noProof/>
            <w:webHidden/>
          </w:rPr>
          <w:fldChar w:fldCharType="begin"/>
        </w:r>
        <w:r>
          <w:rPr>
            <w:noProof/>
            <w:webHidden/>
          </w:rPr>
          <w:instrText xml:space="preserve"> PAGEREF _Toc483322004 \h </w:instrText>
        </w:r>
        <w:r>
          <w:rPr>
            <w:noProof/>
            <w:webHidden/>
          </w:rPr>
        </w:r>
        <w:r>
          <w:rPr>
            <w:noProof/>
            <w:webHidden/>
          </w:rPr>
          <w:fldChar w:fldCharType="separate"/>
        </w:r>
        <w:r>
          <w:rPr>
            <w:noProof/>
            <w:webHidden/>
          </w:rPr>
          <w:t>19</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5" w:history="1">
        <w:r w:rsidRPr="00FB2BEC">
          <w:rPr>
            <w:rStyle w:val="ac"/>
            <w:rFonts w:asciiTheme="minorEastAsia" w:hAnsiTheme="minorEastAsia"/>
            <w:noProof/>
          </w:rPr>
          <w:t>图2.  5：E类学院各学期预警学生百分比对比</w:t>
        </w:r>
        <w:r>
          <w:rPr>
            <w:noProof/>
            <w:webHidden/>
          </w:rPr>
          <w:tab/>
        </w:r>
        <w:r>
          <w:rPr>
            <w:noProof/>
            <w:webHidden/>
          </w:rPr>
          <w:fldChar w:fldCharType="begin"/>
        </w:r>
        <w:r>
          <w:rPr>
            <w:noProof/>
            <w:webHidden/>
          </w:rPr>
          <w:instrText xml:space="preserve"> PAGEREF _Toc483322005 \h </w:instrText>
        </w:r>
        <w:r>
          <w:rPr>
            <w:noProof/>
            <w:webHidden/>
          </w:rPr>
        </w:r>
        <w:r>
          <w:rPr>
            <w:noProof/>
            <w:webHidden/>
          </w:rPr>
          <w:fldChar w:fldCharType="separate"/>
        </w:r>
        <w:r>
          <w:rPr>
            <w:noProof/>
            <w:webHidden/>
          </w:rPr>
          <w:t>19</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6" w:history="1">
        <w:r w:rsidRPr="00FB2BEC">
          <w:rPr>
            <w:rStyle w:val="ac"/>
            <w:rFonts w:asciiTheme="minorEastAsia" w:hAnsiTheme="minorEastAsia"/>
            <w:noProof/>
          </w:rPr>
          <w:t>图2.  6：F类学院各学期预警学生百分比对比</w:t>
        </w:r>
        <w:r>
          <w:rPr>
            <w:noProof/>
            <w:webHidden/>
          </w:rPr>
          <w:tab/>
        </w:r>
        <w:r>
          <w:rPr>
            <w:noProof/>
            <w:webHidden/>
          </w:rPr>
          <w:fldChar w:fldCharType="begin"/>
        </w:r>
        <w:r>
          <w:rPr>
            <w:noProof/>
            <w:webHidden/>
          </w:rPr>
          <w:instrText xml:space="preserve"> PAGEREF _Toc483322006 \h </w:instrText>
        </w:r>
        <w:r>
          <w:rPr>
            <w:noProof/>
            <w:webHidden/>
          </w:rPr>
        </w:r>
        <w:r>
          <w:rPr>
            <w:noProof/>
            <w:webHidden/>
          </w:rPr>
          <w:fldChar w:fldCharType="separate"/>
        </w:r>
        <w:r>
          <w:rPr>
            <w:noProof/>
            <w:webHidden/>
          </w:rPr>
          <w:t>20</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7" w:history="1">
        <w:r w:rsidRPr="00FB2BEC">
          <w:rPr>
            <w:rStyle w:val="ac"/>
            <w:rFonts w:asciiTheme="minorEastAsia" w:hAnsiTheme="minorEastAsia"/>
            <w:noProof/>
          </w:rPr>
          <w:t>图2.  7：各学期预警学生年级组成分布（预警学生）</w:t>
        </w:r>
        <w:r>
          <w:rPr>
            <w:noProof/>
            <w:webHidden/>
          </w:rPr>
          <w:tab/>
        </w:r>
        <w:r>
          <w:rPr>
            <w:noProof/>
            <w:webHidden/>
          </w:rPr>
          <w:fldChar w:fldCharType="begin"/>
        </w:r>
        <w:r>
          <w:rPr>
            <w:noProof/>
            <w:webHidden/>
          </w:rPr>
          <w:instrText xml:space="preserve"> PAGEREF _Toc483322007 \h </w:instrText>
        </w:r>
        <w:r>
          <w:rPr>
            <w:noProof/>
            <w:webHidden/>
          </w:rPr>
        </w:r>
        <w:r>
          <w:rPr>
            <w:noProof/>
            <w:webHidden/>
          </w:rPr>
          <w:fldChar w:fldCharType="separate"/>
        </w:r>
        <w:r>
          <w:rPr>
            <w:noProof/>
            <w:webHidden/>
          </w:rPr>
          <w:t>22</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8" w:history="1">
        <w:r w:rsidRPr="00FB2BEC">
          <w:rPr>
            <w:rStyle w:val="ac"/>
            <w:rFonts w:asciiTheme="minorEastAsia" w:hAnsiTheme="minorEastAsia"/>
            <w:noProof/>
          </w:rPr>
          <w:t>图2.  8：各学期预警学生年级组成分布（全校学生）</w:t>
        </w:r>
        <w:r>
          <w:rPr>
            <w:noProof/>
            <w:webHidden/>
          </w:rPr>
          <w:tab/>
        </w:r>
        <w:r>
          <w:rPr>
            <w:noProof/>
            <w:webHidden/>
          </w:rPr>
          <w:fldChar w:fldCharType="begin"/>
        </w:r>
        <w:r>
          <w:rPr>
            <w:noProof/>
            <w:webHidden/>
          </w:rPr>
          <w:instrText xml:space="preserve"> PAGEREF _Toc483322008 \h </w:instrText>
        </w:r>
        <w:r>
          <w:rPr>
            <w:noProof/>
            <w:webHidden/>
          </w:rPr>
        </w:r>
        <w:r>
          <w:rPr>
            <w:noProof/>
            <w:webHidden/>
          </w:rPr>
          <w:fldChar w:fldCharType="separate"/>
        </w:r>
        <w:r>
          <w:rPr>
            <w:noProof/>
            <w:webHidden/>
          </w:rPr>
          <w:t>22</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09" w:history="1">
        <w:r w:rsidRPr="00FB2BEC">
          <w:rPr>
            <w:rStyle w:val="ac"/>
            <w:rFonts w:asciiTheme="minorEastAsia" w:hAnsiTheme="minorEastAsia"/>
            <w:noProof/>
          </w:rPr>
          <w:t>图2.  9：同期预警学生的挂科门数对比</w:t>
        </w:r>
        <w:r>
          <w:rPr>
            <w:noProof/>
            <w:webHidden/>
          </w:rPr>
          <w:tab/>
        </w:r>
        <w:r>
          <w:rPr>
            <w:noProof/>
            <w:webHidden/>
          </w:rPr>
          <w:fldChar w:fldCharType="begin"/>
        </w:r>
        <w:r>
          <w:rPr>
            <w:noProof/>
            <w:webHidden/>
          </w:rPr>
          <w:instrText xml:space="preserve"> PAGEREF _Toc483322009 \h </w:instrText>
        </w:r>
        <w:r>
          <w:rPr>
            <w:noProof/>
            <w:webHidden/>
          </w:rPr>
        </w:r>
        <w:r>
          <w:rPr>
            <w:noProof/>
            <w:webHidden/>
          </w:rPr>
          <w:fldChar w:fldCharType="separate"/>
        </w:r>
        <w:r>
          <w:rPr>
            <w:noProof/>
            <w:webHidden/>
          </w:rPr>
          <w:t>23</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10" w:history="1">
        <w:r w:rsidRPr="00FB2BEC">
          <w:rPr>
            <w:rStyle w:val="ac"/>
            <w:rFonts w:asciiTheme="minorEastAsia" w:hAnsiTheme="minorEastAsia"/>
            <w:noProof/>
          </w:rPr>
          <w:t>图2.  10：同期预警学生的预警类别对比</w:t>
        </w:r>
        <w:r>
          <w:rPr>
            <w:noProof/>
            <w:webHidden/>
          </w:rPr>
          <w:tab/>
        </w:r>
        <w:r>
          <w:rPr>
            <w:noProof/>
            <w:webHidden/>
          </w:rPr>
          <w:fldChar w:fldCharType="begin"/>
        </w:r>
        <w:r>
          <w:rPr>
            <w:noProof/>
            <w:webHidden/>
          </w:rPr>
          <w:instrText xml:space="preserve"> PAGEREF _Toc483322010 \h </w:instrText>
        </w:r>
        <w:r>
          <w:rPr>
            <w:noProof/>
            <w:webHidden/>
          </w:rPr>
        </w:r>
        <w:r>
          <w:rPr>
            <w:noProof/>
            <w:webHidden/>
          </w:rPr>
          <w:fldChar w:fldCharType="separate"/>
        </w:r>
        <w:r>
          <w:rPr>
            <w:noProof/>
            <w:webHidden/>
          </w:rPr>
          <w:t>23</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11" w:history="1">
        <w:r w:rsidRPr="00FB2BEC">
          <w:rPr>
            <w:rStyle w:val="ac"/>
            <w:rFonts w:asciiTheme="minorEastAsia" w:hAnsiTheme="minorEastAsia"/>
            <w:noProof/>
          </w:rPr>
          <w:t>图2.  11：藏族预警学生的各期对比</w:t>
        </w:r>
        <w:r>
          <w:rPr>
            <w:noProof/>
            <w:webHidden/>
          </w:rPr>
          <w:tab/>
        </w:r>
        <w:r>
          <w:rPr>
            <w:noProof/>
            <w:webHidden/>
          </w:rPr>
          <w:fldChar w:fldCharType="begin"/>
        </w:r>
        <w:r>
          <w:rPr>
            <w:noProof/>
            <w:webHidden/>
          </w:rPr>
          <w:instrText xml:space="preserve"> PAGEREF _Toc483322011 \h </w:instrText>
        </w:r>
        <w:r>
          <w:rPr>
            <w:noProof/>
            <w:webHidden/>
          </w:rPr>
        </w:r>
        <w:r>
          <w:rPr>
            <w:noProof/>
            <w:webHidden/>
          </w:rPr>
          <w:fldChar w:fldCharType="separate"/>
        </w:r>
        <w:r>
          <w:rPr>
            <w:noProof/>
            <w:webHidden/>
          </w:rPr>
          <w:t>24</w:t>
        </w:r>
        <w:r>
          <w:rPr>
            <w:noProof/>
            <w:webHidden/>
          </w:rPr>
          <w:fldChar w:fldCharType="end"/>
        </w:r>
      </w:hyperlink>
    </w:p>
    <w:p w:rsidR="00923314" w:rsidRDefault="00923314" w:rsidP="00923314">
      <w:pPr>
        <w:pStyle w:val="ad"/>
        <w:tabs>
          <w:tab w:val="right" w:leader="dot" w:pos="8296"/>
        </w:tabs>
        <w:spacing w:line="480" w:lineRule="auto"/>
        <w:ind w:left="840" w:hanging="420"/>
        <w:rPr>
          <w:rFonts w:asciiTheme="minorHAnsi" w:eastAsiaTheme="minorEastAsia" w:hAnsiTheme="minorHAnsi" w:cstheme="minorBidi"/>
          <w:noProof/>
        </w:rPr>
      </w:pPr>
      <w:hyperlink w:anchor="_Toc483322012" w:history="1">
        <w:r w:rsidRPr="00FB2BEC">
          <w:rPr>
            <w:rStyle w:val="ac"/>
            <w:rFonts w:asciiTheme="minorEastAsia" w:hAnsiTheme="minorEastAsia"/>
            <w:noProof/>
          </w:rPr>
          <w:t>图2.  12：2016-2017学年第一学期各类持续预警学生年级对比</w:t>
        </w:r>
        <w:r>
          <w:rPr>
            <w:noProof/>
            <w:webHidden/>
          </w:rPr>
          <w:tab/>
        </w:r>
        <w:r>
          <w:rPr>
            <w:noProof/>
            <w:webHidden/>
          </w:rPr>
          <w:fldChar w:fldCharType="begin"/>
        </w:r>
        <w:r>
          <w:rPr>
            <w:noProof/>
            <w:webHidden/>
          </w:rPr>
          <w:instrText xml:space="preserve"> PAGEREF _Toc483322012 \h </w:instrText>
        </w:r>
        <w:r>
          <w:rPr>
            <w:noProof/>
            <w:webHidden/>
          </w:rPr>
        </w:r>
        <w:r>
          <w:rPr>
            <w:noProof/>
            <w:webHidden/>
          </w:rPr>
          <w:fldChar w:fldCharType="separate"/>
        </w:r>
        <w:r>
          <w:rPr>
            <w:noProof/>
            <w:webHidden/>
          </w:rPr>
          <w:t>31</w:t>
        </w:r>
        <w:r>
          <w:rPr>
            <w:noProof/>
            <w:webHidden/>
          </w:rPr>
          <w:fldChar w:fldCharType="end"/>
        </w:r>
      </w:hyperlink>
    </w:p>
    <w:p w:rsidR="006A316F" w:rsidRPr="00AD0A4A" w:rsidRDefault="006A316F" w:rsidP="00923314">
      <w:pPr>
        <w:widowControl/>
        <w:spacing w:line="480" w:lineRule="auto"/>
        <w:jc w:val="left"/>
        <w:rPr>
          <w:rFonts w:ascii="宋体" w:hAnsi="宋体"/>
          <w:noProof/>
        </w:rPr>
      </w:pPr>
      <w:r w:rsidRPr="00AD0A4A">
        <w:rPr>
          <w:rFonts w:ascii="宋体" w:hAnsi="宋体"/>
          <w:b/>
          <w:bCs/>
          <w:szCs w:val="21"/>
        </w:rPr>
        <w:fldChar w:fldCharType="end"/>
      </w:r>
      <w:r w:rsidR="00AD0A4A" w:rsidRPr="00AD0A4A">
        <w:rPr>
          <w:rFonts w:ascii="宋体" w:hAnsi="宋体"/>
          <w:b/>
          <w:bCs/>
          <w:szCs w:val="21"/>
        </w:rPr>
        <w:t>第三章  2016-2017学年第一学期学业辅导课程情况</w:t>
      </w:r>
      <w:r w:rsidRPr="00AD0A4A">
        <w:rPr>
          <w:rFonts w:ascii="宋体" w:hAnsi="宋体"/>
          <w:b/>
          <w:bCs/>
          <w:szCs w:val="21"/>
        </w:rPr>
        <w:fldChar w:fldCharType="begin"/>
      </w:r>
      <w:r w:rsidRPr="00AD0A4A">
        <w:rPr>
          <w:rFonts w:ascii="宋体" w:hAnsi="宋体"/>
          <w:b/>
          <w:bCs/>
          <w:szCs w:val="21"/>
        </w:rPr>
        <w:instrText xml:space="preserve"> TOC \h \z \c "表3. " </w:instrText>
      </w:r>
      <w:r w:rsidRPr="00AD0A4A">
        <w:rPr>
          <w:rFonts w:ascii="宋体" w:hAnsi="宋体"/>
          <w:b/>
          <w:bCs/>
          <w:szCs w:val="21"/>
        </w:rPr>
        <w:fldChar w:fldCharType="separate"/>
      </w:r>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73" w:history="1">
        <w:r w:rsidR="006A316F" w:rsidRPr="00AD0A4A">
          <w:rPr>
            <w:rStyle w:val="ac"/>
            <w:rFonts w:ascii="宋体" w:hAnsi="宋体"/>
            <w:noProof/>
          </w:rPr>
          <w:t>表3.  1：各学院公共课程辅导报名情况</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_Toc478807273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32</w:t>
        </w:r>
        <w:r w:rsidR="006A316F" w:rsidRPr="00AD0A4A">
          <w:rPr>
            <w:rFonts w:ascii="宋体" w:hAnsi="宋体"/>
            <w:noProof/>
            <w:webHidden/>
          </w:rPr>
          <w:fldChar w:fldCharType="end"/>
        </w:r>
      </w:hyperlink>
    </w:p>
    <w:p w:rsidR="006A316F" w:rsidRPr="00AD0A4A" w:rsidRDefault="00FA044E" w:rsidP="00923314">
      <w:pPr>
        <w:pStyle w:val="ad"/>
        <w:tabs>
          <w:tab w:val="right" w:leader="dot" w:pos="8296"/>
        </w:tabs>
        <w:spacing w:line="480" w:lineRule="auto"/>
        <w:ind w:left="840" w:hanging="420"/>
        <w:rPr>
          <w:rFonts w:ascii="宋体" w:hAnsi="宋体" w:cstheme="minorBidi"/>
          <w:noProof/>
        </w:rPr>
      </w:pPr>
      <w:hyperlink w:anchor="_Toc478807274" w:history="1">
        <w:r w:rsidR="006A316F" w:rsidRPr="00AD0A4A">
          <w:rPr>
            <w:rStyle w:val="ac"/>
            <w:rFonts w:ascii="宋体" w:hAnsi="宋体"/>
            <w:noProof/>
          </w:rPr>
          <w:t>表3.  2：2016-2017学年第二学期公共课程辅导效果</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_Toc478807274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32</w:t>
        </w:r>
        <w:r w:rsidR="006A316F" w:rsidRPr="00AD0A4A">
          <w:rPr>
            <w:rFonts w:ascii="宋体" w:hAnsi="宋体"/>
            <w:noProof/>
            <w:webHidden/>
          </w:rPr>
          <w:fldChar w:fldCharType="end"/>
        </w:r>
      </w:hyperlink>
    </w:p>
    <w:p w:rsidR="006A316F" w:rsidRDefault="00FA044E" w:rsidP="00AD0A4A">
      <w:pPr>
        <w:pStyle w:val="ad"/>
        <w:tabs>
          <w:tab w:val="right" w:leader="dot" w:pos="8296"/>
        </w:tabs>
        <w:spacing w:line="480" w:lineRule="auto"/>
        <w:ind w:left="840" w:hanging="420"/>
        <w:rPr>
          <w:rFonts w:asciiTheme="minorEastAsia" w:eastAsiaTheme="minorEastAsia" w:hAnsiTheme="minorEastAsia"/>
          <w:b/>
          <w:bCs/>
          <w:szCs w:val="21"/>
        </w:rPr>
      </w:pPr>
      <w:hyperlink w:anchor="_Toc478807275" w:history="1">
        <w:r w:rsidR="006A316F" w:rsidRPr="00AD0A4A">
          <w:rPr>
            <w:rStyle w:val="ac"/>
            <w:rFonts w:ascii="宋体" w:hAnsi="宋体"/>
            <w:noProof/>
          </w:rPr>
          <w:t>表3.  3：2016-2017学年第一学期各学院专业课程辅导效果</w:t>
        </w:r>
        <w:r w:rsidR="006A316F" w:rsidRPr="00AD0A4A">
          <w:rPr>
            <w:rFonts w:ascii="宋体" w:hAnsi="宋体"/>
            <w:noProof/>
            <w:webHidden/>
          </w:rPr>
          <w:tab/>
        </w:r>
        <w:r w:rsidR="006A316F" w:rsidRPr="00AD0A4A">
          <w:rPr>
            <w:rFonts w:ascii="宋体" w:hAnsi="宋体"/>
            <w:noProof/>
            <w:webHidden/>
          </w:rPr>
          <w:fldChar w:fldCharType="begin"/>
        </w:r>
        <w:r w:rsidR="006A316F" w:rsidRPr="00AD0A4A">
          <w:rPr>
            <w:rFonts w:ascii="宋体" w:hAnsi="宋体"/>
            <w:noProof/>
            <w:webHidden/>
          </w:rPr>
          <w:instrText xml:space="preserve"> PAGEREF _Toc478807275 \h </w:instrText>
        </w:r>
        <w:r w:rsidR="006A316F" w:rsidRPr="00AD0A4A">
          <w:rPr>
            <w:rFonts w:ascii="宋体" w:hAnsi="宋体"/>
            <w:noProof/>
            <w:webHidden/>
          </w:rPr>
        </w:r>
        <w:r w:rsidR="006A316F" w:rsidRPr="00AD0A4A">
          <w:rPr>
            <w:rFonts w:ascii="宋体" w:hAnsi="宋体"/>
            <w:noProof/>
            <w:webHidden/>
          </w:rPr>
          <w:fldChar w:fldCharType="separate"/>
        </w:r>
        <w:r w:rsidR="001A3F85">
          <w:rPr>
            <w:rFonts w:ascii="宋体" w:hAnsi="宋体"/>
            <w:noProof/>
            <w:webHidden/>
          </w:rPr>
          <w:t>33</w:t>
        </w:r>
        <w:r w:rsidR="006A316F" w:rsidRPr="00AD0A4A">
          <w:rPr>
            <w:rFonts w:ascii="宋体" w:hAnsi="宋体"/>
            <w:noProof/>
            <w:webHidden/>
          </w:rPr>
          <w:fldChar w:fldCharType="end"/>
        </w:r>
      </w:hyperlink>
      <w:r w:rsidR="006A316F" w:rsidRPr="00AD0A4A">
        <w:rPr>
          <w:rFonts w:ascii="宋体" w:hAnsi="宋体"/>
          <w:b/>
          <w:bCs/>
          <w:szCs w:val="21"/>
        </w:rPr>
        <w:fldChar w:fldCharType="end"/>
      </w:r>
    </w:p>
    <w:p w:rsidR="00A3266D" w:rsidRDefault="00A3266D">
      <w:pPr>
        <w:widowControl/>
        <w:jc w:val="left"/>
      </w:pPr>
    </w:p>
    <w:p w:rsidR="00A3266D" w:rsidRPr="00A3266D" w:rsidRDefault="00A3266D" w:rsidP="00A3266D"/>
    <w:p w:rsidR="00B56540" w:rsidRDefault="00B56540">
      <w:pPr>
        <w:widowControl/>
        <w:jc w:val="left"/>
        <w:sectPr w:rsidR="00B56540" w:rsidSect="00B56540">
          <w:footerReference w:type="default" r:id="rId8"/>
          <w:type w:val="continuous"/>
          <w:pgSz w:w="11906" w:h="16838"/>
          <w:pgMar w:top="1440" w:right="1800" w:bottom="1440" w:left="1800" w:header="851" w:footer="992" w:gutter="0"/>
          <w:cols w:space="425"/>
          <w:docGrid w:type="lines" w:linePitch="312"/>
        </w:sectPr>
      </w:pPr>
    </w:p>
    <w:p w:rsidR="00A3266D" w:rsidRDefault="00A3266D">
      <w:pPr>
        <w:widowControl/>
        <w:jc w:val="left"/>
      </w:pPr>
    </w:p>
    <w:p w:rsidR="00A3266D" w:rsidRDefault="00A3266D" w:rsidP="00A3266D">
      <w:pPr>
        <w:widowControl/>
        <w:tabs>
          <w:tab w:val="left" w:pos="2415"/>
        </w:tabs>
        <w:jc w:val="left"/>
        <w:sectPr w:rsidR="00A3266D" w:rsidSect="00B56540">
          <w:type w:val="continuous"/>
          <w:pgSz w:w="11906" w:h="16838"/>
          <w:pgMar w:top="1440" w:right="1800" w:bottom="1440" w:left="1800" w:header="851" w:footer="992" w:gutter="0"/>
          <w:cols w:space="425"/>
          <w:docGrid w:type="lines" w:linePitch="312"/>
        </w:sectPr>
      </w:pPr>
      <w:r>
        <w:tab/>
      </w:r>
      <w:r>
        <w:br w:type="page"/>
      </w:r>
    </w:p>
    <w:p w:rsidR="00D840C2" w:rsidRPr="00171347" w:rsidRDefault="00D840C2" w:rsidP="00D840C2">
      <w:pPr>
        <w:pStyle w:val="2"/>
        <w:spacing w:line="415" w:lineRule="auto"/>
        <w:jc w:val="center"/>
        <w:rPr>
          <w:rFonts w:ascii="黑体" w:eastAsia="黑体" w:hAnsi="黑体"/>
          <w:szCs w:val="21"/>
        </w:rPr>
      </w:pPr>
      <w:bookmarkStart w:id="2" w:name="_Toc478805506"/>
      <w:r w:rsidRPr="00171347">
        <w:rPr>
          <w:rFonts w:ascii="黑体" w:eastAsia="黑体" w:hAnsi="黑体" w:hint="eastAsia"/>
          <w:szCs w:val="21"/>
        </w:rPr>
        <w:lastRenderedPageBreak/>
        <w:t>第一章  201</w:t>
      </w:r>
      <w:r>
        <w:rPr>
          <w:rFonts w:ascii="黑体" w:eastAsia="黑体" w:hAnsi="黑体" w:hint="eastAsia"/>
          <w:szCs w:val="21"/>
        </w:rPr>
        <w:t>6</w:t>
      </w:r>
      <w:r w:rsidRPr="00171347">
        <w:rPr>
          <w:rFonts w:ascii="黑体" w:eastAsia="黑体" w:hAnsi="黑体" w:hint="eastAsia"/>
          <w:szCs w:val="21"/>
        </w:rPr>
        <w:t>-201</w:t>
      </w:r>
      <w:r>
        <w:rPr>
          <w:rFonts w:ascii="黑体" w:eastAsia="黑体" w:hAnsi="黑体" w:hint="eastAsia"/>
          <w:szCs w:val="21"/>
        </w:rPr>
        <w:t>7</w:t>
      </w:r>
      <w:r w:rsidRPr="00171347">
        <w:rPr>
          <w:rFonts w:ascii="黑体" w:eastAsia="黑体" w:hAnsi="黑体" w:hint="eastAsia"/>
          <w:szCs w:val="21"/>
        </w:rPr>
        <w:t>学年</w:t>
      </w:r>
      <w:r>
        <w:rPr>
          <w:rFonts w:ascii="黑体" w:eastAsia="黑体" w:hAnsi="黑体" w:hint="eastAsia"/>
          <w:szCs w:val="21"/>
        </w:rPr>
        <w:t>第一</w:t>
      </w:r>
      <w:r w:rsidRPr="00171347">
        <w:rPr>
          <w:rFonts w:ascii="黑体" w:eastAsia="黑体" w:hAnsi="黑体" w:hint="eastAsia"/>
          <w:szCs w:val="21"/>
        </w:rPr>
        <w:t>学期学业预警学生情况分析</w:t>
      </w:r>
      <w:bookmarkEnd w:id="0"/>
      <w:bookmarkEnd w:id="2"/>
    </w:p>
    <w:p w:rsidR="00D840C2" w:rsidRPr="000E0E02" w:rsidRDefault="00D840C2" w:rsidP="00D840C2">
      <w:pPr>
        <w:pStyle w:val="3"/>
        <w:ind w:firstLineChars="200" w:firstLine="482"/>
        <w:rPr>
          <w:rFonts w:asciiTheme="minorEastAsia" w:eastAsiaTheme="minorEastAsia" w:hAnsiTheme="minorEastAsia"/>
          <w:sz w:val="24"/>
          <w:szCs w:val="21"/>
        </w:rPr>
      </w:pPr>
      <w:bookmarkStart w:id="3" w:name="_Toc450228774"/>
      <w:bookmarkStart w:id="4" w:name="_Toc469670934"/>
      <w:bookmarkStart w:id="5" w:name="_Toc478805507"/>
      <w:r w:rsidRPr="000E0E02">
        <w:rPr>
          <w:rFonts w:asciiTheme="minorEastAsia" w:eastAsiaTheme="minorEastAsia" w:hAnsiTheme="minorEastAsia" w:hint="eastAsia"/>
          <w:sz w:val="24"/>
          <w:szCs w:val="21"/>
        </w:rPr>
        <w:t>一、数据来源</w:t>
      </w:r>
      <w:bookmarkEnd w:id="3"/>
      <w:bookmarkEnd w:id="4"/>
      <w:bookmarkEnd w:id="5"/>
    </w:p>
    <w:p w:rsidR="00D840C2" w:rsidRPr="00B14725" w:rsidRDefault="00D840C2" w:rsidP="00D840C2">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1、学业预警学生人数</w:t>
      </w:r>
    </w:p>
    <w:p w:rsidR="00D840C2" w:rsidRPr="00B14725" w:rsidRDefault="00D840C2" w:rsidP="00D840C2">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各学院学业发展</w:t>
      </w:r>
      <w:r w:rsidRPr="00B14725">
        <w:rPr>
          <w:rFonts w:asciiTheme="minorEastAsia" w:eastAsiaTheme="minorEastAsia" w:hAnsiTheme="minorEastAsia" w:hint="eastAsia"/>
          <w:color w:val="000000" w:themeColor="text1"/>
          <w:szCs w:val="21"/>
        </w:rPr>
        <w:t>分</w:t>
      </w:r>
      <w:r w:rsidR="008C7124">
        <w:rPr>
          <w:rFonts w:asciiTheme="minorEastAsia" w:eastAsiaTheme="minorEastAsia" w:hAnsiTheme="minorEastAsia" w:hint="eastAsia"/>
          <w:szCs w:val="21"/>
        </w:rPr>
        <w:t>中心共</w:t>
      </w:r>
      <w:r w:rsidR="001D50B3">
        <w:rPr>
          <w:rFonts w:asciiTheme="minorEastAsia" w:eastAsiaTheme="minorEastAsia" w:hAnsiTheme="minorEastAsia" w:hint="eastAsia"/>
          <w:szCs w:val="21"/>
        </w:rPr>
        <w:t>上报</w:t>
      </w:r>
      <w:r w:rsidR="008C7124">
        <w:rPr>
          <w:rFonts w:asciiTheme="minorEastAsia" w:eastAsiaTheme="minorEastAsia" w:hAnsiTheme="minorEastAsia" w:hint="eastAsia"/>
          <w:szCs w:val="21"/>
        </w:rPr>
        <w:t>23</w:t>
      </w:r>
      <w:r w:rsidR="00856921">
        <w:rPr>
          <w:rFonts w:asciiTheme="minorEastAsia" w:eastAsiaTheme="minorEastAsia" w:hAnsiTheme="minorEastAsia" w:hint="eastAsia"/>
          <w:szCs w:val="21"/>
        </w:rPr>
        <w:t>4</w:t>
      </w:r>
      <w:r w:rsidR="009A1937">
        <w:rPr>
          <w:rFonts w:asciiTheme="minorEastAsia" w:eastAsiaTheme="minorEastAsia" w:hAnsiTheme="minorEastAsia" w:hint="eastAsia"/>
          <w:szCs w:val="21"/>
        </w:rPr>
        <w:t>5</w:t>
      </w:r>
      <w:r w:rsidR="008C7124" w:rsidRPr="00B14725">
        <w:rPr>
          <w:rFonts w:asciiTheme="minorEastAsia" w:eastAsiaTheme="minorEastAsia" w:hAnsiTheme="minorEastAsia" w:hint="eastAsia"/>
          <w:szCs w:val="21"/>
        </w:rPr>
        <w:t>人</w:t>
      </w:r>
      <w:r w:rsidR="008C7124">
        <w:rPr>
          <w:rFonts w:asciiTheme="minorEastAsia" w:eastAsiaTheme="minorEastAsia" w:hAnsiTheme="minorEastAsia" w:hint="eastAsia"/>
          <w:szCs w:val="21"/>
        </w:rPr>
        <w:t>，其中电信学院</w:t>
      </w:r>
      <w:r w:rsidR="00E43DF7">
        <w:rPr>
          <w:rFonts w:asciiTheme="minorEastAsia" w:eastAsiaTheme="minorEastAsia" w:hAnsiTheme="minorEastAsia" w:hint="eastAsia"/>
          <w:szCs w:val="21"/>
        </w:rPr>
        <w:t>5</w:t>
      </w:r>
      <w:r w:rsidR="008C7124">
        <w:rPr>
          <w:rFonts w:asciiTheme="minorEastAsia" w:eastAsiaTheme="minorEastAsia" w:hAnsiTheme="minorEastAsia" w:hint="eastAsia"/>
          <w:szCs w:val="21"/>
        </w:rPr>
        <w:t>人</w:t>
      </w:r>
      <w:r w:rsidR="008C7124" w:rsidRPr="005B5B17">
        <w:rPr>
          <w:rFonts w:asciiTheme="minorEastAsia" w:eastAsiaTheme="minorEastAsia" w:hAnsiTheme="minorEastAsia" w:hint="eastAsia"/>
          <w:szCs w:val="21"/>
        </w:rPr>
        <w:t>即将复学</w:t>
      </w:r>
      <w:r w:rsidR="008C7124">
        <w:rPr>
          <w:rFonts w:asciiTheme="minorEastAsia" w:eastAsiaTheme="minorEastAsia" w:hAnsiTheme="minorEastAsia" w:hint="eastAsia"/>
          <w:szCs w:val="21"/>
        </w:rPr>
        <w:t>，预科预警10人，</w:t>
      </w:r>
      <w:r w:rsidR="009A1937">
        <w:rPr>
          <w:rFonts w:asciiTheme="minorEastAsia" w:eastAsiaTheme="minorEastAsia" w:hAnsiTheme="minorEastAsia" w:hint="eastAsia"/>
          <w:szCs w:val="21"/>
        </w:rPr>
        <w:t>民社新增2人</w:t>
      </w:r>
      <w:r w:rsidR="00AD46B1">
        <w:rPr>
          <w:rFonts w:asciiTheme="minorEastAsia" w:eastAsiaTheme="minorEastAsia" w:hAnsiTheme="minorEastAsia" w:hint="eastAsia"/>
          <w:szCs w:val="21"/>
        </w:rPr>
        <w:t>（截止上报预警名单）</w:t>
      </w:r>
      <w:r w:rsidR="009A1937">
        <w:rPr>
          <w:rFonts w:asciiTheme="minorEastAsia" w:eastAsiaTheme="minorEastAsia" w:hAnsiTheme="minorEastAsia" w:hint="eastAsia"/>
          <w:szCs w:val="21"/>
        </w:rPr>
        <w:t>未纳入分析，</w:t>
      </w:r>
      <w:r w:rsidRPr="00B14725">
        <w:rPr>
          <w:rFonts w:asciiTheme="minorEastAsia" w:eastAsiaTheme="minorEastAsia" w:hAnsiTheme="minorEastAsia" w:hint="eastAsia"/>
          <w:szCs w:val="21"/>
        </w:rPr>
        <w:t>最终确认</w:t>
      </w:r>
      <w:r w:rsidR="002C2AED">
        <w:rPr>
          <w:rFonts w:asciiTheme="minorEastAsia" w:eastAsiaTheme="minorEastAsia" w:hAnsiTheme="minorEastAsia" w:hint="eastAsia"/>
          <w:szCs w:val="21"/>
        </w:rPr>
        <w:t>纳入分析的</w:t>
      </w:r>
      <w:r w:rsidRPr="00B14725">
        <w:rPr>
          <w:rFonts w:asciiTheme="minorEastAsia" w:eastAsiaTheme="minorEastAsia" w:hAnsiTheme="minorEastAsia" w:hint="eastAsia"/>
          <w:szCs w:val="21"/>
        </w:rPr>
        <w:t>本科生预警学生</w:t>
      </w:r>
      <w:r w:rsidR="00856921">
        <w:rPr>
          <w:rFonts w:asciiTheme="minorEastAsia" w:eastAsiaTheme="minorEastAsia" w:hAnsiTheme="minorEastAsia" w:hint="eastAsia"/>
          <w:szCs w:val="21"/>
        </w:rPr>
        <w:t>2328</w:t>
      </w:r>
      <w:r w:rsidR="008C7124">
        <w:rPr>
          <w:rFonts w:asciiTheme="minorEastAsia" w:eastAsiaTheme="minorEastAsia" w:hAnsiTheme="minorEastAsia" w:hint="eastAsia"/>
          <w:szCs w:val="21"/>
        </w:rPr>
        <w:t>人</w:t>
      </w:r>
      <w:r w:rsidRPr="00B14725">
        <w:rPr>
          <w:rFonts w:asciiTheme="minorEastAsia" w:eastAsiaTheme="minorEastAsia" w:hAnsiTheme="minorEastAsia" w:hint="eastAsia"/>
          <w:color w:val="000000" w:themeColor="text1"/>
          <w:szCs w:val="21"/>
        </w:rPr>
        <w:t>。</w:t>
      </w:r>
    </w:p>
    <w:p w:rsidR="00D840C2" w:rsidRPr="00B14725" w:rsidRDefault="00D840C2" w:rsidP="00D840C2">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2、预警学生不及格课程门次</w:t>
      </w:r>
    </w:p>
    <w:p w:rsidR="00D840C2" w:rsidRPr="00B14725" w:rsidRDefault="00D840C2" w:rsidP="00D840C2">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数据由教务系统导出，数据截至201</w:t>
      </w:r>
      <w:r w:rsidR="002C2AED">
        <w:rPr>
          <w:rFonts w:asciiTheme="minorEastAsia" w:eastAsiaTheme="minorEastAsia" w:hAnsiTheme="minorEastAsia" w:hint="eastAsia"/>
          <w:szCs w:val="21"/>
        </w:rPr>
        <w:t>7</w:t>
      </w:r>
      <w:r w:rsidRPr="00B14725">
        <w:rPr>
          <w:rFonts w:asciiTheme="minorEastAsia" w:eastAsiaTheme="minorEastAsia" w:hAnsiTheme="minorEastAsia" w:hint="eastAsia"/>
          <w:szCs w:val="21"/>
        </w:rPr>
        <w:t>年</w:t>
      </w:r>
      <w:r w:rsidR="002C2AED">
        <w:rPr>
          <w:rFonts w:asciiTheme="minorEastAsia" w:eastAsiaTheme="minorEastAsia" w:hAnsiTheme="minorEastAsia" w:hint="eastAsia"/>
          <w:szCs w:val="21"/>
        </w:rPr>
        <w:t>2</w:t>
      </w:r>
      <w:r w:rsidRPr="00B14725">
        <w:rPr>
          <w:rFonts w:asciiTheme="minorEastAsia" w:eastAsiaTheme="minorEastAsia" w:hAnsiTheme="minorEastAsia" w:hint="eastAsia"/>
          <w:szCs w:val="21"/>
        </w:rPr>
        <w:t>月</w:t>
      </w:r>
      <w:r w:rsidR="002C2AED">
        <w:rPr>
          <w:rFonts w:asciiTheme="minorEastAsia" w:eastAsiaTheme="minorEastAsia" w:hAnsiTheme="minorEastAsia" w:hint="eastAsia"/>
          <w:szCs w:val="21"/>
        </w:rPr>
        <w:t>19</w:t>
      </w:r>
      <w:r w:rsidRPr="00B14725">
        <w:rPr>
          <w:rFonts w:asciiTheme="minorEastAsia" w:eastAsiaTheme="minorEastAsia" w:hAnsiTheme="minorEastAsia" w:hint="eastAsia"/>
          <w:szCs w:val="21"/>
        </w:rPr>
        <w:t>日，去重后全校不及格课程共</w:t>
      </w:r>
      <w:r w:rsidR="002C2AED">
        <w:rPr>
          <w:rFonts w:asciiTheme="minorEastAsia" w:eastAsiaTheme="minorEastAsia" w:hAnsiTheme="minorEastAsia" w:hint="eastAsia"/>
          <w:color w:val="000000" w:themeColor="text1"/>
          <w:szCs w:val="21"/>
        </w:rPr>
        <w:t>26089</w:t>
      </w:r>
      <w:r w:rsidRPr="00B14725">
        <w:rPr>
          <w:rFonts w:asciiTheme="minorEastAsia" w:eastAsiaTheme="minorEastAsia" w:hAnsiTheme="minorEastAsia" w:hint="eastAsia"/>
          <w:color w:val="000000" w:themeColor="text1"/>
          <w:szCs w:val="21"/>
        </w:rPr>
        <w:t>门次</w:t>
      </w:r>
      <w:r w:rsidR="00C51030">
        <w:rPr>
          <w:rFonts w:asciiTheme="minorEastAsia" w:eastAsiaTheme="minorEastAsia" w:hAnsiTheme="minorEastAsia" w:hint="eastAsia"/>
          <w:szCs w:val="21"/>
        </w:rPr>
        <w:t>。</w:t>
      </w:r>
      <w:r w:rsidRPr="00B14725">
        <w:rPr>
          <w:rFonts w:asciiTheme="minorEastAsia" w:eastAsiaTheme="minorEastAsia" w:hAnsiTheme="minorEastAsia" w:hint="eastAsia"/>
          <w:szCs w:val="21"/>
        </w:rPr>
        <w:t>经筛选预警本科学生不及格课程共</w:t>
      </w:r>
      <w:r w:rsidR="002C2AED">
        <w:rPr>
          <w:rFonts w:asciiTheme="minorEastAsia" w:eastAsiaTheme="minorEastAsia" w:hAnsiTheme="minorEastAsia" w:hint="eastAsia"/>
          <w:szCs w:val="21"/>
        </w:rPr>
        <w:t>1</w:t>
      </w:r>
      <w:r w:rsidR="00856921">
        <w:rPr>
          <w:rFonts w:asciiTheme="minorEastAsia" w:eastAsiaTheme="minorEastAsia" w:hAnsiTheme="minorEastAsia" w:hint="eastAsia"/>
          <w:szCs w:val="21"/>
        </w:rPr>
        <w:t>4167</w:t>
      </w:r>
      <w:r w:rsidRPr="00B14725">
        <w:rPr>
          <w:rFonts w:asciiTheme="minorEastAsia" w:eastAsiaTheme="minorEastAsia" w:hAnsiTheme="minorEastAsia" w:hint="eastAsia"/>
          <w:color w:val="000000" w:themeColor="text1"/>
          <w:szCs w:val="21"/>
        </w:rPr>
        <w:t>门次</w:t>
      </w:r>
      <w:r w:rsidR="00AD46B1">
        <w:rPr>
          <w:rFonts w:asciiTheme="minorEastAsia" w:eastAsiaTheme="minorEastAsia" w:hAnsiTheme="minorEastAsia" w:hint="eastAsia"/>
          <w:color w:val="000000" w:themeColor="text1"/>
          <w:szCs w:val="21"/>
        </w:rPr>
        <w:t>,全校本科生不及格课程共25899门次</w:t>
      </w:r>
      <w:r w:rsidR="002C056F">
        <w:rPr>
          <w:rFonts w:asciiTheme="minorEastAsia" w:eastAsiaTheme="minorEastAsia" w:hAnsiTheme="minorEastAsia" w:hint="eastAsia"/>
          <w:color w:val="000000" w:themeColor="text1"/>
          <w:szCs w:val="21"/>
        </w:rPr>
        <w:t>，</w:t>
      </w:r>
      <w:r w:rsidR="002C056F">
        <w:rPr>
          <w:rFonts w:asciiTheme="minorEastAsia" w:eastAsiaTheme="minorEastAsia" w:hAnsiTheme="minorEastAsia" w:hint="eastAsia"/>
          <w:szCs w:val="21"/>
        </w:rPr>
        <w:t>涉及到</w:t>
      </w:r>
      <w:r w:rsidR="002C056F" w:rsidRPr="00B14725">
        <w:rPr>
          <w:rFonts w:asciiTheme="minorEastAsia" w:eastAsiaTheme="minorEastAsia" w:hAnsiTheme="minorEastAsia" w:hint="eastAsia"/>
          <w:szCs w:val="21"/>
        </w:rPr>
        <w:t>201</w:t>
      </w:r>
      <w:r w:rsidR="002C056F">
        <w:rPr>
          <w:rFonts w:asciiTheme="minorEastAsia" w:eastAsiaTheme="minorEastAsia" w:hAnsiTheme="minorEastAsia" w:hint="eastAsia"/>
          <w:szCs w:val="21"/>
        </w:rPr>
        <w:t>0</w:t>
      </w:r>
      <w:r w:rsidR="002C056F" w:rsidRPr="00B14725">
        <w:rPr>
          <w:rFonts w:asciiTheme="minorEastAsia" w:eastAsiaTheme="minorEastAsia" w:hAnsiTheme="minorEastAsia" w:hint="eastAsia"/>
          <w:szCs w:val="21"/>
        </w:rPr>
        <w:t>-201</w:t>
      </w:r>
      <w:r w:rsidR="002C056F">
        <w:rPr>
          <w:rFonts w:asciiTheme="minorEastAsia" w:eastAsiaTheme="minorEastAsia" w:hAnsiTheme="minorEastAsia" w:hint="eastAsia"/>
          <w:szCs w:val="21"/>
        </w:rPr>
        <w:t>1</w:t>
      </w:r>
      <w:r w:rsidR="002C056F" w:rsidRPr="00B14725">
        <w:rPr>
          <w:rFonts w:asciiTheme="minorEastAsia" w:eastAsiaTheme="minorEastAsia" w:hAnsiTheme="minorEastAsia" w:hint="eastAsia"/>
          <w:szCs w:val="21"/>
        </w:rPr>
        <w:t>学年到201</w:t>
      </w:r>
      <w:r w:rsidR="002C056F">
        <w:rPr>
          <w:rFonts w:asciiTheme="minorEastAsia" w:eastAsiaTheme="minorEastAsia" w:hAnsiTheme="minorEastAsia" w:hint="eastAsia"/>
          <w:szCs w:val="21"/>
        </w:rPr>
        <w:t>6</w:t>
      </w:r>
      <w:r w:rsidR="002C056F" w:rsidRPr="00B14725">
        <w:rPr>
          <w:rFonts w:asciiTheme="minorEastAsia" w:eastAsiaTheme="minorEastAsia" w:hAnsiTheme="minorEastAsia" w:hint="eastAsia"/>
          <w:szCs w:val="21"/>
        </w:rPr>
        <w:t>-201</w:t>
      </w:r>
      <w:r w:rsidR="002C056F">
        <w:rPr>
          <w:rFonts w:asciiTheme="minorEastAsia" w:eastAsiaTheme="minorEastAsia" w:hAnsiTheme="minorEastAsia" w:hint="eastAsia"/>
          <w:szCs w:val="21"/>
        </w:rPr>
        <w:t>7</w:t>
      </w:r>
      <w:r w:rsidR="002C056F" w:rsidRPr="00B14725">
        <w:rPr>
          <w:rFonts w:asciiTheme="minorEastAsia" w:eastAsiaTheme="minorEastAsia" w:hAnsiTheme="minorEastAsia" w:hint="eastAsia"/>
          <w:szCs w:val="21"/>
        </w:rPr>
        <w:t>学年</w:t>
      </w:r>
      <w:r w:rsidR="0018649F">
        <w:rPr>
          <w:rFonts w:asciiTheme="minorEastAsia" w:eastAsiaTheme="minorEastAsia" w:hAnsiTheme="minorEastAsia" w:hint="eastAsia"/>
          <w:szCs w:val="21"/>
        </w:rPr>
        <w:t>本科</w:t>
      </w:r>
      <w:r w:rsidR="002C056F" w:rsidRPr="00B14725">
        <w:rPr>
          <w:rFonts w:asciiTheme="minorEastAsia" w:eastAsiaTheme="minorEastAsia" w:hAnsiTheme="minorEastAsia" w:hint="eastAsia"/>
          <w:szCs w:val="21"/>
        </w:rPr>
        <w:t>在校在籍学生</w:t>
      </w:r>
      <w:r w:rsidR="002C056F">
        <w:rPr>
          <w:rFonts w:asciiTheme="minorEastAsia" w:eastAsiaTheme="minorEastAsia" w:hAnsiTheme="minorEastAsia" w:hint="eastAsia"/>
          <w:szCs w:val="21"/>
        </w:rPr>
        <w:t>7831</w:t>
      </w:r>
      <w:r w:rsidR="008D3A39">
        <w:rPr>
          <w:rFonts w:asciiTheme="minorEastAsia" w:eastAsiaTheme="minorEastAsia" w:hAnsiTheme="minorEastAsia" w:hint="eastAsia"/>
          <w:szCs w:val="21"/>
        </w:rPr>
        <w:t>人</w:t>
      </w:r>
      <w:r w:rsidRPr="00B14725">
        <w:rPr>
          <w:rFonts w:asciiTheme="minorEastAsia" w:eastAsiaTheme="minorEastAsia" w:hAnsiTheme="minorEastAsia" w:hint="eastAsia"/>
          <w:szCs w:val="21"/>
        </w:rPr>
        <w:t>。</w:t>
      </w:r>
    </w:p>
    <w:p w:rsidR="00D840C2" w:rsidRPr="00B14725" w:rsidRDefault="00D840C2" w:rsidP="00D840C2">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3、全校本预科学生人数</w:t>
      </w:r>
    </w:p>
    <w:p w:rsidR="00D840C2" w:rsidRPr="00B14725" w:rsidRDefault="00D840C2" w:rsidP="00D840C2">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学生信息系统201</w:t>
      </w:r>
      <w:r w:rsidR="002C2AED">
        <w:rPr>
          <w:rFonts w:asciiTheme="minorEastAsia" w:eastAsiaTheme="minorEastAsia" w:hAnsiTheme="minorEastAsia" w:hint="eastAsia"/>
          <w:szCs w:val="21"/>
        </w:rPr>
        <w:t>7</w:t>
      </w:r>
      <w:r w:rsidRPr="00B14725">
        <w:rPr>
          <w:rFonts w:asciiTheme="minorEastAsia" w:eastAsiaTheme="minorEastAsia" w:hAnsiTheme="minorEastAsia" w:hint="eastAsia"/>
          <w:szCs w:val="21"/>
        </w:rPr>
        <w:t>年</w:t>
      </w:r>
      <w:r w:rsidR="002C2AED">
        <w:rPr>
          <w:rFonts w:asciiTheme="minorEastAsia" w:eastAsiaTheme="minorEastAsia" w:hAnsiTheme="minorEastAsia" w:hint="eastAsia"/>
          <w:szCs w:val="21"/>
        </w:rPr>
        <w:t>2</w:t>
      </w:r>
      <w:r w:rsidRPr="00B14725">
        <w:rPr>
          <w:rFonts w:asciiTheme="minorEastAsia" w:eastAsiaTheme="minorEastAsia" w:hAnsiTheme="minorEastAsia" w:hint="eastAsia"/>
          <w:szCs w:val="21"/>
        </w:rPr>
        <w:t>月</w:t>
      </w:r>
      <w:r w:rsidR="002C2AED">
        <w:rPr>
          <w:rFonts w:asciiTheme="minorEastAsia" w:eastAsiaTheme="minorEastAsia" w:hAnsiTheme="minorEastAsia" w:hint="eastAsia"/>
          <w:szCs w:val="21"/>
        </w:rPr>
        <w:t>19</w:t>
      </w:r>
      <w:r w:rsidRPr="00B14725">
        <w:rPr>
          <w:rFonts w:asciiTheme="minorEastAsia" w:eastAsiaTheme="minorEastAsia" w:hAnsiTheme="minorEastAsia" w:hint="eastAsia"/>
          <w:szCs w:val="21"/>
        </w:rPr>
        <w:t>日</w:t>
      </w:r>
      <w:r w:rsidR="002C2AED">
        <w:rPr>
          <w:rFonts w:asciiTheme="minorEastAsia" w:eastAsiaTheme="minorEastAsia" w:hAnsiTheme="minorEastAsia" w:hint="eastAsia"/>
          <w:szCs w:val="21"/>
        </w:rPr>
        <w:t>采集的</w:t>
      </w:r>
      <w:r w:rsidRPr="00B14725">
        <w:rPr>
          <w:rFonts w:asciiTheme="minorEastAsia" w:eastAsiaTheme="minorEastAsia" w:hAnsiTheme="minorEastAsia" w:hint="eastAsia"/>
          <w:szCs w:val="21"/>
        </w:rPr>
        <w:t>在校在籍学生实际人数</w:t>
      </w:r>
      <w:r w:rsidR="002C2AED">
        <w:rPr>
          <w:rFonts w:asciiTheme="minorEastAsia" w:eastAsiaTheme="minorEastAsia" w:hAnsiTheme="minorEastAsia" w:hint="eastAsia"/>
          <w:szCs w:val="21"/>
        </w:rPr>
        <w:t>24440</w:t>
      </w:r>
      <w:r w:rsidRPr="00B14725">
        <w:rPr>
          <w:rFonts w:asciiTheme="minorEastAsia" w:eastAsiaTheme="minorEastAsia" w:hAnsiTheme="minorEastAsia" w:hint="eastAsia"/>
          <w:szCs w:val="21"/>
        </w:rPr>
        <w:t>人，其中</w:t>
      </w:r>
      <w:r w:rsidR="002C2AED">
        <w:rPr>
          <w:rFonts w:asciiTheme="minorEastAsia" w:eastAsiaTheme="minorEastAsia" w:hAnsiTheme="minorEastAsia" w:hint="eastAsia"/>
          <w:szCs w:val="21"/>
        </w:rPr>
        <w:t>预科466人，最终确认纳入分析的本科学生23974</w:t>
      </w:r>
      <w:r w:rsidRPr="00B14725">
        <w:rPr>
          <w:rFonts w:asciiTheme="minorEastAsia" w:eastAsiaTheme="minorEastAsia" w:hAnsiTheme="minorEastAsia" w:hint="eastAsia"/>
          <w:szCs w:val="21"/>
        </w:rPr>
        <w:t>。</w:t>
      </w:r>
    </w:p>
    <w:p w:rsidR="00E43DF7" w:rsidRPr="000E0E02" w:rsidRDefault="00E43DF7" w:rsidP="00E43DF7">
      <w:pPr>
        <w:pStyle w:val="3"/>
        <w:ind w:firstLineChars="200" w:firstLine="482"/>
        <w:rPr>
          <w:rFonts w:asciiTheme="minorEastAsia" w:eastAsiaTheme="minorEastAsia" w:hAnsiTheme="minorEastAsia"/>
          <w:sz w:val="24"/>
          <w:szCs w:val="21"/>
        </w:rPr>
      </w:pPr>
      <w:bookmarkStart w:id="6" w:name="_Toc450228775"/>
      <w:bookmarkStart w:id="7" w:name="_Toc469670935"/>
      <w:bookmarkStart w:id="8" w:name="_Toc478805508"/>
      <w:r w:rsidRPr="000E0E02">
        <w:rPr>
          <w:rFonts w:asciiTheme="minorEastAsia" w:eastAsiaTheme="minorEastAsia" w:hAnsiTheme="minorEastAsia" w:hint="eastAsia"/>
          <w:sz w:val="24"/>
          <w:szCs w:val="21"/>
        </w:rPr>
        <w:t>二、预警学生基本情况</w:t>
      </w:r>
      <w:bookmarkEnd w:id="6"/>
      <w:bookmarkEnd w:id="7"/>
      <w:bookmarkEnd w:id="8"/>
    </w:p>
    <w:p w:rsidR="00E43DF7" w:rsidRPr="000E0E02" w:rsidRDefault="00E43DF7" w:rsidP="00E43DF7">
      <w:pPr>
        <w:spacing w:line="360" w:lineRule="auto"/>
        <w:ind w:firstLineChars="200" w:firstLine="422"/>
        <w:rPr>
          <w:rFonts w:asciiTheme="minorEastAsia" w:eastAsiaTheme="minorEastAsia" w:hAnsiTheme="minorEastAsia"/>
          <w:b/>
          <w:szCs w:val="21"/>
        </w:rPr>
      </w:pPr>
      <w:r w:rsidRPr="000E0E02">
        <w:rPr>
          <w:rFonts w:asciiTheme="minorEastAsia" w:eastAsiaTheme="minorEastAsia" w:hAnsiTheme="minorEastAsia" w:hint="eastAsia"/>
          <w:b/>
          <w:szCs w:val="21"/>
        </w:rPr>
        <w:t>1、预警学生学院分布情况</w:t>
      </w:r>
    </w:p>
    <w:p w:rsidR="00E43DF7" w:rsidRDefault="00E43DF7" w:rsidP="00E43DF7">
      <w:pPr>
        <w:spacing w:line="360" w:lineRule="auto"/>
        <w:ind w:firstLineChars="200" w:firstLine="420"/>
        <w:rPr>
          <w:rFonts w:asciiTheme="minorEastAsia" w:eastAsiaTheme="minorEastAsia" w:hAnsiTheme="minorEastAsia"/>
          <w:szCs w:val="21"/>
        </w:rPr>
      </w:pPr>
      <w:r w:rsidRPr="000E0E02">
        <w:rPr>
          <w:rFonts w:asciiTheme="minorEastAsia" w:eastAsiaTheme="minorEastAsia" w:hAnsiTheme="minorEastAsia" w:hint="eastAsia"/>
          <w:szCs w:val="21"/>
        </w:rPr>
        <w:t>如下表1.1所示，总体上201</w:t>
      </w:r>
      <w:r w:rsidR="003A6B53">
        <w:rPr>
          <w:rFonts w:asciiTheme="minorEastAsia" w:eastAsiaTheme="minorEastAsia" w:hAnsiTheme="minorEastAsia" w:hint="eastAsia"/>
          <w:szCs w:val="21"/>
        </w:rPr>
        <w:t>6-2017学年度第一学期</w:t>
      </w:r>
      <w:r w:rsidRPr="000E0E02">
        <w:rPr>
          <w:rFonts w:asciiTheme="minorEastAsia" w:eastAsiaTheme="minorEastAsia" w:hAnsiTheme="minorEastAsia" w:hint="eastAsia"/>
          <w:szCs w:val="21"/>
        </w:rPr>
        <w:t>理工科学院人数及比例明显高于文科类学院。预警人数较多或比例超过10%的学院是电子信息工程学院（</w:t>
      </w:r>
      <w:r w:rsidR="0015748C">
        <w:rPr>
          <w:rFonts w:asciiTheme="minorEastAsia" w:eastAsiaTheme="minorEastAsia" w:hAnsiTheme="minorEastAsia" w:hint="eastAsia"/>
          <w:szCs w:val="21"/>
        </w:rPr>
        <w:t>470</w:t>
      </w:r>
      <w:r w:rsidRPr="000E0E02">
        <w:rPr>
          <w:rFonts w:asciiTheme="minorEastAsia" w:eastAsiaTheme="minorEastAsia" w:hAnsiTheme="minorEastAsia" w:hint="eastAsia"/>
          <w:szCs w:val="21"/>
        </w:rPr>
        <w:t>人，</w:t>
      </w:r>
      <w:r w:rsidR="0015748C">
        <w:rPr>
          <w:rFonts w:asciiTheme="minorEastAsia" w:eastAsiaTheme="minorEastAsia" w:hAnsiTheme="minorEastAsia" w:hint="eastAsia"/>
          <w:szCs w:val="21"/>
        </w:rPr>
        <w:t>27.96</w:t>
      </w:r>
      <w:r w:rsidRPr="000E0E02">
        <w:rPr>
          <w:rFonts w:asciiTheme="minorEastAsia" w:eastAsiaTheme="minorEastAsia" w:hAnsiTheme="minorEastAsia" w:hint="eastAsia"/>
          <w:szCs w:val="21"/>
        </w:rPr>
        <w:t>%）、生物医学工程学院（</w:t>
      </w:r>
      <w:r w:rsidR="0015748C">
        <w:rPr>
          <w:rFonts w:asciiTheme="minorEastAsia" w:eastAsiaTheme="minorEastAsia" w:hAnsiTheme="minorEastAsia" w:hint="eastAsia"/>
          <w:szCs w:val="21"/>
        </w:rPr>
        <w:t>180</w:t>
      </w:r>
      <w:r w:rsidRPr="000E0E02">
        <w:rPr>
          <w:rFonts w:asciiTheme="minorEastAsia" w:eastAsiaTheme="minorEastAsia" w:hAnsiTheme="minorEastAsia" w:hint="eastAsia"/>
          <w:szCs w:val="21"/>
        </w:rPr>
        <w:t>人，2</w:t>
      </w:r>
      <w:r w:rsidR="0015748C">
        <w:rPr>
          <w:rFonts w:asciiTheme="minorEastAsia" w:eastAsiaTheme="minorEastAsia" w:hAnsiTheme="minorEastAsia" w:hint="eastAsia"/>
          <w:szCs w:val="21"/>
        </w:rPr>
        <w:t>1.87</w:t>
      </w:r>
      <w:r w:rsidRPr="000E0E02">
        <w:rPr>
          <w:rFonts w:asciiTheme="minorEastAsia" w:eastAsiaTheme="minorEastAsia" w:hAnsiTheme="minorEastAsia" w:hint="eastAsia"/>
          <w:szCs w:val="21"/>
        </w:rPr>
        <w:t>%）、药学院（1</w:t>
      </w:r>
      <w:r w:rsidR="0015748C">
        <w:rPr>
          <w:rFonts w:asciiTheme="minorEastAsia" w:eastAsiaTheme="minorEastAsia" w:hAnsiTheme="minorEastAsia" w:hint="eastAsia"/>
          <w:szCs w:val="21"/>
        </w:rPr>
        <w:t>72</w:t>
      </w:r>
      <w:r w:rsidRPr="000E0E02">
        <w:rPr>
          <w:rFonts w:asciiTheme="minorEastAsia" w:eastAsiaTheme="minorEastAsia" w:hAnsiTheme="minorEastAsia" w:hint="eastAsia"/>
          <w:szCs w:val="21"/>
        </w:rPr>
        <w:t>人、</w:t>
      </w:r>
      <w:r w:rsidR="0015748C">
        <w:rPr>
          <w:rFonts w:asciiTheme="minorEastAsia" w:eastAsiaTheme="minorEastAsia" w:hAnsiTheme="minorEastAsia" w:hint="eastAsia"/>
          <w:szCs w:val="21"/>
        </w:rPr>
        <w:t>15.43</w:t>
      </w:r>
      <w:r w:rsidRPr="000E0E02">
        <w:rPr>
          <w:rFonts w:asciiTheme="minorEastAsia" w:eastAsiaTheme="minorEastAsia" w:hAnsiTheme="minorEastAsia" w:hint="eastAsia"/>
          <w:szCs w:val="21"/>
        </w:rPr>
        <w:t>%）、</w:t>
      </w:r>
      <w:r w:rsidR="0015748C" w:rsidRPr="000E0E02">
        <w:rPr>
          <w:rFonts w:asciiTheme="minorEastAsia" w:eastAsiaTheme="minorEastAsia" w:hAnsiTheme="minorEastAsia" w:hint="eastAsia"/>
          <w:szCs w:val="21"/>
        </w:rPr>
        <w:t>数学与统计学院（1</w:t>
      </w:r>
      <w:r w:rsidR="0015748C">
        <w:rPr>
          <w:rFonts w:asciiTheme="minorEastAsia" w:eastAsiaTheme="minorEastAsia" w:hAnsiTheme="minorEastAsia" w:hint="eastAsia"/>
          <w:szCs w:val="21"/>
        </w:rPr>
        <w:t>4</w:t>
      </w:r>
      <w:r w:rsidR="0015748C" w:rsidRPr="000E0E02">
        <w:rPr>
          <w:rFonts w:asciiTheme="minorEastAsia" w:eastAsiaTheme="minorEastAsia" w:hAnsiTheme="minorEastAsia" w:hint="eastAsia"/>
          <w:szCs w:val="21"/>
        </w:rPr>
        <w:t>0人，</w:t>
      </w:r>
      <w:r w:rsidR="0015748C">
        <w:rPr>
          <w:rFonts w:asciiTheme="minorEastAsia" w:eastAsiaTheme="minorEastAsia" w:hAnsiTheme="minorEastAsia" w:hint="eastAsia"/>
          <w:szCs w:val="21"/>
        </w:rPr>
        <w:t>14.31</w:t>
      </w:r>
      <w:r w:rsidR="0015748C" w:rsidRPr="000E0E02">
        <w:rPr>
          <w:rFonts w:asciiTheme="minorEastAsia" w:eastAsiaTheme="minorEastAsia" w:hAnsiTheme="minorEastAsia" w:hint="eastAsia"/>
          <w:szCs w:val="21"/>
        </w:rPr>
        <w:t>%）、</w:t>
      </w:r>
      <w:r w:rsidRPr="000E0E02">
        <w:rPr>
          <w:rFonts w:asciiTheme="minorEastAsia" w:eastAsiaTheme="minorEastAsia" w:hAnsiTheme="minorEastAsia" w:hint="eastAsia"/>
          <w:szCs w:val="21"/>
        </w:rPr>
        <w:t>化学与材料科学学院（</w:t>
      </w:r>
      <w:r w:rsidR="0015748C">
        <w:rPr>
          <w:rFonts w:asciiTheme="minorEastAsia" w:eastAsiaTheme="minorEastAsia" w:hAnsiTheme="minorEastAsia" w:hint="eastAsia"/>
          <w:szCs w:val="21"/>
        </w:rPr>
        <w:t>172</w:t>
      </w:r>
      <w:r w:rsidRPr="000E0E02">
        <w:rPr>
          <w:rFonts w:asciiTheme="minorEastAsia" w:eastAsiaTheme="minorEastAsia" w:hAnsiTheme="minorEastAsia" w:hint="eastAsia"/>
          <w:szCs w:val="21"/>
        </w:rPr>
        <w:t>人，</w:t>
      </w:r>
      <w:r w:rsidR="0015748C">
        <w:rPr>
          <w:rFonts w:asciiTheme="minorEastAsia" w:eastAsiaTheme="minorEastAsia" w:hAnsiTheme="minorEastAsia" w:hint="eastAsia"/>
          <w:szCs w:val="21"/>
        </w:rPr>
        <w:t>13.10</w:t>
      </w:r>
      <w:r w:rsidRPr="000E0E02">
        <w:rPr>
          <w:rFonts w:asciiTheme="minorEastAsia" w:eastAsiaTheme="minorEastAsia" w:hAnsiTheme="minorEastAsia" w:hint="eastAsia"/>
          <w:szCs w:val="21"/>
        </w:rPr>
        <w:t>%）、</w:t>
      </w:r>
      <w:r w:rsidR="0015748C">
        <w:rPr>
          <w:rFonts w:asciiTheme="minorEastAsia" w:eastAsiaTheme="minorEastAsia" w:hAnsiTheme="minorEastAsia" w:hint="eastAsia"/>
          <w:szCs w:val="21"/>
        </w:rPr>
        <w:t>公共管理学院（119，13.06）、</w:t>
      </w:r>
      <w:r w:rsidRPr="000E0E02">
        <w:rPr>
          <w:rFonts w:asciiTheme="minorEastAsia" w:eastAsiaTheme="minorEastAsia" w:hAnsiTheme="minorEastAsia" w:hint="eastAsia"/>
          <w:szCs w:val="21"/>
        </w:rPr>
        <w:t>资源与环境学院（</w:t>
      </w:r>
      <w:r w:rsidR="0015748C">
        <w:rPr>
          <w:rFonts w:asciiTheme="minorEastAsia" w:eastAsiaTheme="minorEastAsia" w:hAnsiTheme="minorEastAsia" w:hint="eastAsia"/>
          <w:szCs w:val="21"/>
        </w:rPr>
        <w:t>82</w:t>
      </w:r>
      <w:r w:rsidRPr="000E0E02">
        <w:rPr>
          <w:rFonts w:asciiTheme="minorEastAsia" w:eastAsiaTheme="minorEastAsia" w:hAnsiTheme="minorEastAsia" w:hint="eastAsia"/>
          <w:szCs w:val="21"/>
        </w:rPr>
        <w:t>，1</w:t>
      </w:r>
      <w:r w:rsidR="0015748C">
        <w:rPr>
          <w:rFonts w:asciiTheme="minorEastAsia" w:eastAsiaTheme="minorEastAsia" w:hAnsiTheme="minorEastAsia" w:hint="eastAsia"/>
          <w:szCs w:val="21"/>
        </w:rPr>
        <w:t>2.28</w:t>
      </w:r>
      <w:r w:rsidRPr="000E0E02">
        <w:rPr>
          <w:rFonts w:asciiTheme="minorEastAsia" w:eastAsiaTheme="minorEastAsia" w:hAnsiTheme="minorEastAsia" w:hint="eastAsia"/>
          <w:szCs w:val="21"/>
        </w:rPr>
        <w:t>%</w:t>
      </w:r>
      <w:r w:rsidR="0015748C">
        <w:rPr>
          <w:rFonts w:asciiTheme="minorEastAsia" w:eastAsiaTheme="minorEastAsia" w:hAnsiTheme="minorEastAsia" w:hint="eastAsia"/>
          <w:szCs w:val="21"/>
        </w:rPr>
        <w:t>）</w:t>
      </w:r>
      <w:r w:rsidRPr="000E0E02">
        <w:rPr>
          <w:rFonts w:asciiTheme="minorEastAsia" w:eastAsiaTheme="minorEastAsia" w:hAnsiTheme="minorEastAsia" w:hint="eastAsia"/>
          <w:szCs w:val="21"/>
        </w:rPr>
        <w:t>。</w:t>
      </w:r>
    </w:p>
    <w:p w:rsidR="00E43DF7" w:rsidRPr="000E0E02" w:rsidRDefault="00E43DF7" w:rsidP="00E43DF7">
      <w:pPr>
        <w:spacing w:line="360" w:lineRule="auto"/>
        <w:ind w:firstLineChars="200" w:firstLine="420"/>
        <w:rPr>
          <w:rFonts w:asciiTheme="minorEastAsia" w:eastAsiaTheme="minorEastAsia" w:hAnsiTheme="minorEastAsia"/>
          <w:szCs w:val="21"/>
        </w:rPr>
      </w:pPr>
    </w:p>
    <w:p w:rsidR="00E43DF7" w:rsidRPr="00415EF5" w:rsidRDefault="00415EF5" w:rsidP="00415EF5">
      <w:pPr>
        <w:pStyle w:val="a3"/>
        <w:jc w:val="center"/>
        <w:rPr>
          <w:rFonts w:asciiTheme="minorEastAsia" w:eastAsiaTheme="minorEastAsia" w:hAnsiTheme="minorEastAsia"/>
          <w:sz w:val="18"/>
          <w:szCs w:val="18"/>
        </w:rPr>
      </w:pPr>
      <w:bookmarkStart w:id="9" w:name="_Toc482968106"/>
      <w:r w:rsidRPr="00415EF5">
        <w:rPr>
          <w:rFonts w:asciiTheme="minorEastAsia" w:eastAsiaTheme="minorEastAsia" w:hAnsiTheme="minorEastAsia" w:hint="eastAsia"/>
          <w:sz w:val="18"/>
          <w:szCs w:val="18"/>
        </w:rPr>
        <w:t xml:space="preserve">表1.  </w:t>
      </w:r>
      <w:r w:rsidRPr="00415EF5">
        <w:rPr>
          <w:rFonts w:asciiTheme="minorEastAsia" w:eastAsiaTheme="minorEastAsia" w:hAnsiTheme="minorEastAsia"/>
          <w:sz w:val="18"/>
          <w:szCs w:val="18"/>
        </w:rPr>
        <w:fldChar w:fldCharType="begin"/>
      </w:r>
      <w:r w:rsidRPr="00415EF5">
        <w:rPr>
          <w:rFonts w:asciiTheme="minorEastAsia" w:eastAsiaTheme="minorEastAsia" w:hAnsiTheme="minorEastAsia"/>
          <w:sz w:val="18"/>
          <w:szCs w:val="18"/>
        </w:rPr>
        <w:instrText xml:space="preserve"> </w:instrText>
      </w:r>
      <w:r w:rsidRPr="00415EF5">
        <w:rPr>
          <w:rFonts w:asciiTheme="minorEastAsia" w:eastAsiaTheme="minorEastAsia" w:hAnsiTheme="minorEastAsia" w:hint="eastAsia"/>
          <w:sz w:val="18"/>
          <w:szCs w:val="18"/>
        </w:rPr>
        <w:instrText>SEQ 表1._ \* ARABIC</w:instrText>
      </w:r>
      <w:r w:rsidRPr="00415EF5">
        <w:rPr>
          <w:rFonts w:asciiTheme="minorEastAsia" w:eastAsiaTheme="minorEastAsia" w:hAnsiTheme="minorEastAsia"/>
          <w:sz w:val="18"/>
          <w:szCs w:val="18"/>
        </w:rPr>
        <w:instrText xml:space="preserve"> </w:instrText>
      </w:r>
      <w:r w:rsidRPr="00415EF5">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w:t>
      </w:r>
      <w:r w:rsidRPr="00415EF5">
        <w:rPr>
          <w:rFonts w:asciiTheme="minorEastAsia" w:eastAsiaTheme="minorEastAsia" w:hAnsiTheme="minorEastAsia"/>
          <w:sz w:val="18"/>
          <w:szCs w:val="18"/>
        </w:rPr>
        <w:fldChar w:fldCharType="end"/>
      </w:r>
      <w:r w:rsidRPr="00415EF5">
        <w:rPr>
          <w:rFonts w:asciiTheme="minorEastAsia" w:eastAsiaTheme="minorEastAsia" w:hAnsiTheme="minorEastAsia" w:hint="eastAsia"/>
          <w:sz w:val="18"/>
          <w:szCs w:val="18"/>
        </w:rPr>
        <w:t>：2016-2017学年第一学期各学院预警学生统计情况</w:t>
      </w:r>
      <w:bookmarkEnd w:id="9"/>
    </w:p>
    <w:tbl>
      <w:tblPr>
        <w:tblStyle w:val="a4"/>
        <w:tblW w:w="5000" w:type="pct"/>
        <w:tblLook w:val="04A0" w:firstRow="1" w:lastRow="0" w:firstColumn="1" w:lastColumn="0" w:noHBand="0" w:noVBand="1"/>
      </w:tblPr>
      <w:tblGrid>
        <w:gridCol w:w="1021"/>
        <w:gridCol w:w="2713"/>
        <w:gridCol w:w="1807"/>
        <w:gridCol w:w="1660"/>
        <w:gridCol w:w="1859"/>
      </w:tblGrid>
      <w:tr w:rsidR="00E43DF7" w:rsidRPr="00E43DF7" w:rsidTr="00C9328B">
        <w:trPr>
          <w:trHeight w:val="270"/>
        </w:trPr>
        <w:tc>
          <w:tcPr>
            <w:tcW w:w="564" w:type="pct"/>
            <w:shd w:val="clear" w:color="auto" w:fill="C6D9F1" w:themeFill="text2" w:themeFillTint="33"/>
            <w:noWrap/>
            <w:vAlign w:val="center"/>
            <w:hideMark/>
          </w:tcPr>
          <w:p w:rsidR="00E43DF7" w:rsidRPr="00C9328B" w:rsidRDefault="00E43DF7" w:rsidP="00C9328B">
            <w:pPr>
              <w:jc w:val="center"/>
              <w:rPr>
                <w:rFonts w:asciiTheme="minorEastAsia" w:eastAsiaTheme="minorEastAsia" w:hAnsiTheme="minorEastAsia"/>
                <w:b/>
                <w:bCs/>
                <w:sz w:val="18"/>
                <w:szCs w:val="18"/>
              </w:rPr>
            </w:pPr>
            <w:r w:rsidRPr="00C9328B">
              <w:rPr>
                <w:rFonts w:asciiTheme="minorEastAsia" w:eastAsiaTheme="minorEastAsia" w:hAnsiTheme="minorEastAsia" w:hint="eastAsia"/>
                <w:b/>
                <w:bCs/>
                <w:sz w:val="18"/>
                <w:szCs w:val="18"/>
              </w:rPr>
              <w:t>序号</w:t>
            </w:r>
          </w:p>
        </w:tc>
        <w:tc>
          <w:tcPr>
            <w:tcW w:w="1497" w:type="pct"/>
            <w:shd w:val="clear" w:color="auto" w:fill="C6D9F1" w:themeFill="text2" w:themeFillTint="33"/>
            <w:noWrap/>
            <w:vAlign w:val="center"/>
            <w:hideMark/>
          </w:tcPr>
          <w:p w:rsidR="00E43DF7" w:rsidRPr="00C9328B" w:rsidRDefault="00E43DF7" w:rsidP="00C9328B">
            <w:pPr>
              <w:jc w:val="center"/>
              <w:rPr>
                <w:rFonts w:asciiTheme="minorEastAsia" w:eastAsiaTheme="minorEastAsia" w:hAnsiTheme="minorEastAsia"/>
                <w:b/>
                <w:bCs/>
                <w:sz w:val="18"/>
                <w:szCs w:val="18"/>
              </w:rPr>
            </w:pPr>
            <w:r w:rsidRPr="00C9328B">
              <w:rPr>
                <w:rFonts w:asciiTheme="minorEastAsia" w:eastAsiaTheme="minorEastAsia" w:hAnsiTheme="minorEastAsia" w:hint="eastAsia"/>
                <w:b/>
                <w:bCs/>
                <w:sz w:val="18"/>
                <w:szCs w:val="18"/>
              </w:rPr>
              <w:t>学院</w:t>
            </w:r>
          </w:p>
        </w:tc>
        <w:tc>
          <w:tcPr>
            <w:tcW w:w="997" w:type="pct"/>
            <w:shd w:val="clear" w:color="auto" w:fill="C6D9F1" w:themeFill="text2" w:themeFillTint="33"/>
            <w:noWrap/>
            <w:vAlign w:val="center"/>
            <w:hideMark/>
          </w:tcPr>
          <w:p w:rsidR="00E43DF7" w:rsidRPr="00C9328B" w:rsidRDefault="00E43DF7" w:rsidP="00C9328B">
            <w:pPr>
              <w:jc w:val="center"/>
              <w:rPr>
                <w:rFonts w:asciiTheme="minorEastAsia" w:eastAsiaTheme="minorEastAsia" w:hAnsiTheme="minorEastAsia"/>
                <w:b/>
                <w:bCs/>
                <w:sz w:val="18"/>
                <w:szCs w:val="18"/>
              </w:rPr>
            </w:pPr>
            <w:r w:rsidRPr="00C9328B">
              <w:rPr>
                <w:rFonts w:asciiTheme="minorEastAsia" w:eastAsiaTheme="minorEastAsia" w:hAnsiTheme="minorEastAsia" w:hint="eastAsia"/>
                <w:b/>
                <w:bCs/>
                <w:sz w:val="18"/>
                <w:szCs w:val="18"/>
              </w:rPr>
              <w:t>预警人数</w:t>
            </w:r>
          </w:p>
        </w:tc>
        <w:tc>
          <w:tcPr>
            <w:tcW w:w="916" w:type="pct"/>
            <w:shd w:val="clear" w:color="auto" w:fill="C6D9F1" w:themeFill="text2" w:themeFillTint="33"/>
            <w:noWrap/>
            <w:vAlign w:val="center"/>
            <w:hideMark/>
          </w:tcPr>
          <w:p w:rsidR="00E43DF7" w:rsidRPr="00C9328B" w:rsidRDefault="00E43DF7" w:rsidP="00C9328B">
            <w:pPr>
              <w:jc w:val="center"/>
              <w:rPr>
                <w:rFonts w:asciiTheme="minorEastAsia" w:eastAsiaTheme="minorEastAsia" w:hAnsiTheme="minorEastAsia"/>
                <w:b/>
                <w:bCs/>
                <w:sz w:val="18"/>
                <w:szCs w:val="18"/>
              </w:rPr>
            </w:pPr>
            <w:r w:rsidRPr="00C9328B">
              <w:rPr>
                <w:rFonts w:asciiTheme="minorEastAsia" w:eastAsiaTheme="minorEastAsia" w:hAnsiTheme="minorEastAsia" w:hint="eastAsia"/>
                <w:b/>
                <w:bCs/>
                <w:sz w:val="18"/>
                <w:szCs w:val="18"/>
              </w:rPr>
              <w:t>学院基数</w:t>
            </w:r>
          </w:p>
        </w:tc>
        <w:tc>
          <w:tcPr>
            <w:tcW w:w="1026" w:type="pct"/>
            <w:shd w:val="clear" w:color="auto" w:fill="C6D9F1" w:themeFill="text2" w:themeFillTint="33"/>
            <w:noWrap/>
            <w:vAlign w:val="center"/>
            <w:hideMark/>
          </w:tcPr>
          <w:p w:rsidR="00E43DF7" w:rsidRPr="00C9328B" w:rsidRDefault="00E43DF7" w:rsidP="00C9328B">
            <w:pPr>
              <w:jc w:val="center"/>
              <w:rPr>
                <w:rFonts w:asciiTheme="minorEastAsia" w:eastAsiaTheme="minorEastAsia" w:hAnsiTheme="minorEastAsia"/>
                <w:b/>
                <w:bCs/>
                <w:sz w:val="18"/>
                <w:szCs w:val="18"/>
              </w:rPr>
            </w:pPr>
            <w:r w:rsidRPr="00C9328B">
              <w:rPr>
                <w:rFonts w:asciiTheme="minorEastAsia" w:eastAsiaTheme="minorEastAsia" w:hAnsiTheme="minorEastAsia" w:hint="eastAsia"/>
                <w:b/>
                <w:bCs/>
                <w:sz w:val="18"/>
                <w:szCs w:val="18"/>
              </w:rPr>
              <w:t>百分比</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电子信息工程学院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470</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1681</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27.96%</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生物医学工程学院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180</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823</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21.87%</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药学院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172</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1115</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15.43%</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数学与统计学学院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140</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978</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14.31%</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5</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化学与材料科学学院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172</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1313</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13.10%</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6</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公共管理学院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119</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911</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13.06%</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7</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资源与环境学院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82</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668</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12.28%</w:t>
            </w:r>
          </w:p>
        </w:tc>
      </w:tr>
      <w:tr w:rsidR="00C9328B" w:rsidRPr="00E43DF7" w:rsidTr="00C9328B">
        <w:trPr>
          <w:trHeight w:val="270"/>
        </w:trPr>
        <w:tc>
          <w:tcPr>
            <w:tcW w:w="564"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生命科学学院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870</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9.66%</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9</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计算机科学学院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217</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2348</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9.24%</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lastRenderedPageBreak/>
              <w:t>10</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管理学院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207</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2400</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8.63%</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11</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体育学院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323</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7.43%</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12</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经济学院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174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2934</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5.93%</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13</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马克思主义学院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15</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271</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5.54%</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14</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法学院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64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1366</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4.69%</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15</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外语学院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46</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1005</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4.58%</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16</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民族学与社会学学院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886</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3.84%</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17</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文学与新闻传播学院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74</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1960</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3.78%</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18</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教育学院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17</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531</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3.20%</w:t>
            </w:r>
          </w:p>
        </w:tc>
      </w:tr>
      <w:tr w:rsidR="00C9328B" w:rsidRPr="00E43DF7" w:rsidTr="00C9328B">
        <w:trPr>
          <w:trHeight w:val="270"/>
        </w:trPr>
        <w:tc>
          <w:tcPr>
            <w:tcW w:w="564" w:type="pct"/>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19</w:t>
            </w:r>
          </w:p>
        </w:tc>
        <w:tc>
          <w:tcPr>
            <w:tcW w:w="14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美术学院</w:t>
            </w:r>
          </w:p>
        </w:tc>
        <w:tc>
          <w:tcPr>
            <w:tcW w:w="997"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33</w:t>
            </w:r>
          </w:p>
        </w:tc>
        <w:tc>
          <w:tcPr>
            <w:tcW w:w="91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1293</w:t>
            </w:r>
          </w:p>
        </w:tc>
        <w:tc>
          <w:tcPr>
            <w:tcW w:w="1026" w:type="pct"/>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2.55%</w:t>
            </w:r>
          </w:p>
        </w:tc>
      </w:tr>
      <w:tr w:rsidR="00C9328B" w:rsidRPr="00E43DF7" w:rsidTr="00C9328B">
        <w:trPr>
          <w:trHeight w:val="270"/>
        </w:trPr>
        <w:tc>
          <w:tcPr>
            <w:tcW w:w="564" w:type="pct"/>
            <w:tcBorders>
              <w:bottom w:val="single" w:sz="4" w:space="0" w:color="auto"/>
            </w:tcBorders>
            <w:noWrap/>
            <w:vAlign w:val="center"/>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sz w:val="18"/>
                <w:szCs w:val="18"/>
              </w:rPr>
              <w:t>20</w:t>
            </w:r>
          </w:p>
        </w:tc>
        <w:tc>
          <w:tcPr>
            <w:tcW w:w="1497" w:type="pct"/>
            <w:tcBorders>
              <w:bottom w:val="single" w:sz="4" w:space="0" w:color="auto"/>
            </w:tcBorders>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音乐舞蹈学院</w:t>
            </w:r>
          </w:p>
        </w:tc>
        <w:tc>
          <w:tcPr>
            <w:tcW w:w="997" w:type="pct"/>
            <w:tcBorders>
              <w:bottom w:val="single" w:sz="4" w:space="0" w:color="auto"/>
            </w:tcBorders>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4</w:t>
            </w:r>
          </w:p>
        </w:tc>
        <w:tc>
          <w:tcPr>
            <w:tcW w:w="916" w:type="pct"/>
            <w:tcBorders>
              <w:bottom w:val="single" w:sz="4" w:space="0" w:color="auto"/>
            </w:tcBorders>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298</w:t>
            </w:r>
          </w:p>
        </w:tc>
        <w:tc>
          <w:tcPr>
            <w:tcW w:w="1026" w:type="pct"/>
            <w:tcBorders>
              <w:bottom w:val="single" w:sz="4" w:space="0" w:color="auto"/>
            </w:tcBorders>
            <w:noWrap/>
            <w:vAlign w:val="center"/>
            <w:hideMark/>
          </w:tcPr>
          <w:p w:rsidR="00C9328B" w:rsidRPr="00C9328B" w:rsidRDefault="00C9328B" w:rsidP="00C9328B">
            <w:pPr>
              <w:jc w:val="center"/>
              <w:rPr>
                <w:rFonts w:asciiTheme="minorEastAsia" w:eastAsiaTheme="minorEastAsia" w:hAnsiTheme="minorEastAsia"/>
                <w:sz w:val="18"/>
                <w:szCs w:val="18"/>
              </w:rPr>
            </w:pPr>
            <w:r w:rsidRPr="00C9328B">
              <w:rPr>
                <w:rFonts w:asciiTheme="minorEastAsia" w:eastAsiaTheme="minorEastAsia" w:hAnsiTheme="minorEastAsia" w:hint="eastAsia"/>
                <w:sz w:val="18"/>
                <w:szCs w:val="18"/>
              </w:rPr>
              <w:t>1.34%</w:t>
            </w:r>
          </w:p>
        </w:tc>
      </w:tr>
      <w:tr w:rsidR="00C9328B" w:rsidRPr="00E43DF7" w:rsidTr="00C9328B">
        <w:trPr>
          <w:trHeight w:val="270"/>
        </w:trPr>
        <w:tc>
          <w:tcPr>
            <w:tcW w:w="2061" w:type="pct"/>
            <w:gridSpan w:val="2"/>
            <w:shd w:val="clear" w:color="auto" w:fill="C6D9F1" w:themeFill="text2" w:themeFillTint="33"/>
            <w:noWrap/>
            <w:vAlign w:val="center"/>
          </w:tcPr>
          <w:p w:rsidR="00C9328B" w:rsidRPr="00C9328B" w:rsidRDefault="00C9328B" w:rsidP="00C9328B">
            <w:pPr>
              <w:jc w:val="center"/>
              <w:rPr>
                <w:rFonts w:asciiTheme="minorEastAsia" w:eastAsiaTheme="minorEastAsia" w:hAnsiTheme="minorEastAsia"/>
                <w:b/>
                <w:sz w:val="18"/>
                <w:szCs w:val="18"/>
              </w:rPr>
            </w:pPr>
            <w:r w:rsidRPr="00C9328B">
              <w:rPr>
                <w:rFonts w:asciiTheme="minorEastAsia" w:eastAsiaTheme="minorEastAsia" w:hAnsiTheme="minorEastAsia" w:hint="eastAsia"/>
                <w:b/>
                <w:sz w:val="18"/>
                <w:szCs w:val="18"/>
              </w:rPr>
              <w:t>总计</w:t>
            </w:r>
          </w:p>
        </w:tc>
        <w:tc>
          <w:tcPr>
            <w:tcW w:w="997" w:type="pct"/>
            <w:shd w:val="clear" w:color="auto" w:fill="C6D9F1" w:themeFill="text2" w:themeFillTint="33"/>
            <w:noWrap/>
            <w:vAlign w:val="center"/>
          </w:tcPr>
          <w:p w:rsidR="00C9328B" w:rsidRPr="00C9328B" w:rsidRDefault="00C9328B" w:rsidP="00C9328B">
            <w:pPr>
              <w:jc w:val="center"/>
              <w:rPr>
                <w:rFonts w:asciiTheme="minorEastAsia" w:eastAsiaTheme="minorEastAsia" w:hAnsiTheme="minorEastAsia"/>
                <w:b/>
                <w:sz w:val="18"/>
                <w:szCs w:val="18"/>
              </w:rPr>
            </w:pPr>
            <w:r w:rsidRPr="00C9328B">
              <w:rPr>
                <w:rFonts w:asciiTheme="minorEastAsia" w:eastAsiaTheme="minorEastAsia" w:hAnsiTheme="minorEastAsia"/>
                <w:b/>
                <w:sz w:val="18"/>
                <w:szCs w:val="18"/>
              </w:rPr>
              <w:t>2328</w:t>
            </w:r>
          </w:p>
        </w:tc>
        <w:tc>
          <w:tcPr>
            <w:tcW w:w="916" w:type="pct"/>
            <w:shd w:val="clear" w:color="auto" w:fill="C6D9F1" w:themeFill="text2" w:themeFillTint="33"/>
            <w:noWrap/>
            <w:vAlign w:val="center"/>
          </w:tcPr>
          <w:p w:rsidR="00C9328B" w:rsidRPr="00C9328B" w:rsidRDefault="00C9328B" w:rsidP="00C9328B">
            <w:pPr>
              <w:jc w:val="center"/>
              <w:rPr>
                <w:rFonts w:asciiTheme="minorEastAsia" w:eastAsiaTheme="minorEastAsia" w:hAnsiTheme="minorEastAsia"/>
                <w:b/>
                <w:sz w:val="18"/>
                <w:szCs w:val="18"/>
              </w:rPr>
            </w:pPr>
            <w:r w:rsidRPr="00C9328B">
              <w:rPr>
                <w:rFonts w:asciiTheme="minorEastAsia" w:eastAsiaTheme="minorEastAsia" w:hAnsiTheme="minorEastAsia"/>
                <w:b/>
                <w:sz w:val="18"/>
                <w:szCs w:val="18"/>
              </w:rPr>
              <w:t>23974</w:t>
            </w:r>
          </w:p>
        </w:tc>
        <w:tc>
          <w:tcPr>
            <w:tcW w:w="1026" w:type="pct"/>
            <w:shd w:val="clear" w:color="auto" w:fill="C6D9F1" w:themeFill="text2" w:themeFillTint="33"/>
            <w:noWrap/>
            <w:vAlign w:val="center"/>
          </w:tcPr>
          <w:p w:rsidR="00C9328B" w:rsidRPr="00C9328B" w:rsidRDefault="00C9328B" w:rsidP="00C9328B">
            <w:pPr>
              <w:jc w:val="center"/>
              <w:rPr>
                <w:rFonts w:asciiTheme="minorEastAsia" w:eastAsiaTheme="minorEastAsia" w:hAnsiTheme="minorEastAsia"/>
                <w:b/>
                <w:sz w:val="18"/>
                <w:szCs w:val="18"/>
              </w:rPr>
            </w:pPr>
            <w:r w:rsidRPr="00C9328B">
              <w:rPr>
                <w:rFonts w:asciiTheme="minorEastAsia" w:eastAsiaTheme="minorEastAsia" w:hAnsiTheme="minorEastAsia"/>
                <w:b/>
                <w:sz w:val="18"/>
                <w:szCs w:val="18"/>
              </w:rPr>
              <w:t>9.71%</w:t>
            </w:r>
          </w:p>
        </w:tc>
      </w:tr>
    </w:tbl>
    <w:p w:rsidR="006E6965" w:rsidRDefault="006E6965"/>
    <w:p w:rsidR="004A1A90" w:rsidRPr="00B14725" w:rsidRDefault="004A1A90" w:rsidP="004A1A90">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2、预警学生专业分布情况</w:t>
      </w:r>
    </w:p>
    <w:p w:rsidR="00016635" w:rsidRPr="00B14725" w:rsidRDefault="004A1A90" w:rsidP="00016635">
      <w:pPr>
        <w:spacing w:line="360" w:lineRule="auto"/>
        <w:ind w:firstLineChars="200" w:firstLine="420"/>
        <w:jc w:val="left"/>
        <w:rPr>
          <w:rFonts w:asciiTheme="minorEastAsia" w:eastAsiaTheme="minorEastAsia" w:hAnsiTheme="minorEastAsia"/>
          <w:color w:val="000000" w:themeColor="text1"/>
          <w:szCs w:val="21"/>
        </w:rPr>
      </w:pPr>
      <w:r w:rsidRPr="00B14725">
        <w:rPr>
          <w:rFonts w:asciiTheme="minorEastAsia" w:eastAsiaTheme="minorEastAsia" w:hAnsiTheme="minorEastAsia" w:hint="eastAsia"/>
          <w:color w:val="000000" w:themeColor="text1"/>
          <w:szCs w:val="21"/>
        </w:rPr>
        <w:t>理工科类专业学生预警程度高于文科类专业的学生。</w:t>
      </w:r>
      <w:r w:rsidR="00016635" w:rsidRPr="00B14725">
        <w:rPr>
          <w:rFonts w:asciiTheme="minorEastAsia" w:eastAsiaTheme="minorEastAsia" w:hAnsiTheme="minorEastAsia" w:hint="eastAsia"/>
          <w:color w:val="000000" w:themeColor="text1"/>
          <w:szCs w:val="21"/>
        </w:rPr>
        <w:t>预警学生共涉及8</w:t>
      </w:r>
      <w:r w:rsidR="00016635">
        <w:rPr>
          <w:rFonts w:asciiTheme="minorEastAsia" w:eastAsiaTheme="minorEastAsia" w:hAnsiTheme="minorEastAsia"/>
          <w:color w:val="000000" w:themeColor="text1"/>
          <w:szCs w:val="21"/>
        </w:rPr>
        <w:t>4</w:t>
      </w:r>
      <w:r w:rsidR="00016635" w:rsidRPr="00B14725">
        <w:rPr>
          <w:rFonts w:asciiTheme="minorEastAsia" w:eastAsiaTheme="minorEastAsia" w:hAnsiTheme="minorEastAsia" w:hint="eastAsia"/>
          <w:color w:val="000000" w:themeColor="text1"/>
          <w:szCs w:val="21"/>
        </w:rPr>
        <w:t>个专业学生，其中理工科类专业3</w:t>
      </w:r>
      <w:r w:rsidR="00016635">
        <w:rPr>
          <w:rFonts w:asciiTheme="minorEastAsia" w:eastAsiaTheme="minorEastAsia" w:hAnsiTheme="minorEastAsia" w:hint="eastAsia"/>
          <w:color w:val="000000" w:themeColor="text1"/>
          <w:szCs w:val="21"/>
        </w:rPr>
        <w:t>2</w:t>
      </w:r>
      <w:r w:rsidR="00016635" w:rsidRPr="00B14725">
        <w:rPr>
          <w:rFonts w:asciiTheme="minorEastAsia" w:eastAsiaTheme="minorEastAsia" w:hAnsiTheme="minorEastAsia" w:hint="eastAsia"/>
          <w:color w:val="000000" w:themeColor="text1"/>
          <w:szCs w:val="21"/>
        </w:rPr>
        <w:t>个，共</w:t>
      </w:r>
      <w:r w:rsidR="00016635">
        <w:rPr>
          <w:rFonts w:asciiTheme="minorEastAsia" w:eastAsiaTheme="minorEastAsia" w:hAnsiTheme="minorEastAsia" w:hint="eastAsia"/>
          <w:color w:val="000000" w:themeColor="text1"/>
          <w:szCs w:val="21"/>
        </w:rPr>
        <w:t>1517</w:t>
      </w:r>
      <w:r w:rsidR="00016635" w:rsidRPr="00B14725">
        <w:rPr>
          <w:rFonts w:asciiTheme="minorEastAsia" w:eastAsiaTheme="minorEastAsia" w:hAnsiTheme="minorEastAsia" w:hint="eastAsia"/>
          <w:color w:val="000000" w:themeColor="text1"/>
          <w:szCs w:val="21"/>
        </w:rPr>
        <w:t>人</w:t>
      </w:r>
      <w:r w:rsidR="00016635" w:rsidRPr="00D02088">
        <w:rPr>
          <w:rFonts w:asciiTheme="minorEastAsia" w:eastAsiaTheme="minorEastAsia" w:hAnsiTheme="minorEastAsia" w:hint="eastAsia"/>
          <w:color w:val="000000" w:themeColor="text1"/>
          <w:szCs w:val="21"/>
        </w:rPr>
        <w:t>；</w:t>
      </w:r>
      <w:r w:rsidR="00016635" w:rsidRPr="00B14725">
        <w:rPr>
          <w:rFonts w:asciiTheme="minorEastAsia" w:eastAsiaTheme="minorEastAsia" w:hAnsiTheme="minorEastAsia" w:hint="eastAsia"/>
          <w:color w:val="000000" w:themeColor="text1"/>
          <w:szCs w:val="21"/>
        </w:rPr>
        <w:t>文科类专业</w:t>
      </w:r>
      <w:r w:rsidR="00016635">
        <w:rPr>
          <w:rFonts w:asciiTheme="minorEastAsia" w:eastAsiaTheme="minorEastAsia" w:hAnsiTheme="minorEastAsia" w:hint="eastAsia"/>
          <w:color w:val="000000" w:themeColor="text1"/>
          <w:szCs w:val="21"/>
        </w:rPr>
        <w:t>5</w:t>
      </w:r>
      <w:r w:rsidR="00016635">
        <w:rPr>
          <w:rFonts w:asciiTheme="minorEastAsia" w:eastAsiaTheme="minorEastAsia" w:hAnsiTheme="minorEastAsia"/>
          <w:color w:val="000000" w:themeColor="text1"/>
          <w:szCs w:val="21"/>
        </w:rPr>
        <w:t>2</w:t>
      </w:r>
      <w:r w:rsidR="00016635" w:rsidRPr="00B14725">
        <w:rPr>
          <w:rFonts w:asciiTheme="minorEastAsia" w:eastAsiaTheme="minorEastAsia" w:hAnsiTheme="minorEastAsia" w:hint="eastAsia"/>
          <w:color w:val="000000" w:themeColor="text1"/>
          <w:szCs w:val="21"/>
        </w:rPr>
        <w:t>个，共</w:t>
      </w:r>
      <w:r w:rsidR="00016635">
        <w:rPr>
          <w:rFonts w:asciiTheme="minorEastAsia" w:eastAsiaTheme="minorEastAsia" w:hAnsiTheme="minorEastAsia" w:hint="eastAsia"/>
          <w:color w:val="000000" w:themeColor="text1"/>
          <w:szCs w:val="21"/>
        </w:rPr>
        <w:t>811</w:t>
      </w:r>
      <w:r w:rsidR="00016635" w:rsidRPr="00B14725">
        <w:rPr>
          <w:rFonts w:asciiTheme="minorEastAsia" w:eastAsiaTheme="minorEastAsia" w:hAnsiTheme="minorEastAsia" w:hint="eastAsia"/>
          <w:color w:val="000000" w:themeColor="text1"/>
          <w:szCs w:val="21"/>
        </w:rPr>
        <w:t>人</w:t>
      </w:r>
      <w:r w:rsidR="00016635">
        <w:rPr>
          <w:rFonts w:asciiTheme="minorEastAsia" w:eastAsiaTheme="minorEastAsia" w:hAnsiTheme="minorEastAsia" w:hint="eastAsia"/>
          <w:color w:val="000000" w:themeColor="text1"/>
          <w:szCs w:val="21"/>
        </w:rPr>
        <w:t>，详细情况</w:t>
      </w:r>
      <w:r w:rsidR="00016635">
        <w:rPr>
          <w:rFonts w:asciiTheme="minorEastAsia" w:eastAsiaTheme="minorEastAsia" w:hAnsiTheme="minorEastAsia"/>
          <w:color w:val="000000" w:themeColor="text1"/>
          <w:szCs w:val="21"/>
        </w:rPr>
        <w:t>见附表</w:t>
      </w:r>
      <w:r w:rsidR="00016635">
        <w:rPr>
          <w:rFonts w:asciiTheme="minorEastAsia" w:eastAsiaTheme="minorEastAsia" w:hAnsiTheme="minorEastAsia" w:hint="eastAsia"/>
          <w:color w:val="000000" w:themeColor="text1"/>
          <w:szCs w:val="21"/>
        </w:rPr>
        <w:t>1</w:t>
      </w:r>
      <w:r w:rsidR="00643811">
        <w:rPr>
          <w:rFonts w:asciiTheme="minorEastAsia" w:eastAsiaTheme="minorEastAsia" w:hAnsiTheme="minorEastAsia" w:hint="eastAsia"/>
          <w:color w:val="000000" w:themeColor="text1"/>
          <w:szCs w:val="21"/>
        </w:rPr>
        <w:t>和</w:t>
      </w:r>
      <w:r w:rsidR="00643811">
        <w:rPr>
          <w:rFonts w:asciiTheme="minorEastAsia" w:eastAsiaTheme="minorEastAsia" w:hAnsiTheme="minorEastAsia"/>
          <w:color w:val="000000" w:themeColor="text1"/>
          <w:szCs w:val="21"/>
        </w:rPr>
        <w:t>附表</w:t>
      </w:r>
      <w:r w:rsidR="00643811">
        <w:rPr>
          <w:rFonts w:asciiTheme="minorEastAsia" w:eastAsiaTheme="minorEastAsia" w:hAnsiTheme="minorEastAsia" w:hint="eastAsia"/>
          <w:color w:val="000000" w:themeColor="text1"/>
          <w:szCs w:val="21"/>
        </w:rPr>
        <w:t>2</w:t>
      </w:r>
      <w:r w:rsidR="00016635">
        <w:rPr>
          <w:rFonts w:asciiTheme="minorEastAsia" w:eastAsiaTheme="minorEastAsia" w:hAnsiTheme="minorEastAsia" w:hint="eastAsia"/>
          <w:color w:val="000000" w:themeColor="text1"/>
          <w:szCs w:val="21"/>
        </w:rPr>
        <w:t>。</w:t>
      </w:r>
    </w:p>
    <w:p w:rsidR="004A1A90" w:rsidRDefault="004A1A90" w:rsidP="004A1A90">
      <w:pPr>
        <w:spacing w:line="360" w:lineRule="auto"/>
        <w:ind w:firstLineChars="200" w:firstLine="420"/>
        <w:jc w:val="left"/>
        <w:rPr>
          <w:rFonts w:asciiTheme="minorEastAsia" w:eastAsiaTheme="minorEastAsia" w:hAnsiTheme="minorEastAsia"/>
          <w:szCs w:val="21"/>
        </w:rPr>
      </w:pPr>
      <w:r w:rsidRPr="00B14725">
        <w:rPr>
          <w:rFonts w:asciiTheme="minorEastAsia" w:eastAsiaTheme="minorEastAsia" w:hAnsiTheme="minorEastAsia" w:hint="eastAsia"/>
          <w:color w:val="000000" w:themeColor="text1"/>
          <w:szCs w:val="21"/>
        </w:rPr>
        <w:t>预警人数较多的前1</w:t>
      </w:r>
      <w:r w:rsidR="009379BB">
        <w:rPr>
          <w:rFonts w:asciiTheme="minorEastAsia" w:eastAsiaTheme="minorEastAsia" w:hAnsiTheme="minorEastAsia" w:hint="eastAsia"/>
          <w:color w:val="000000" w:themeColor="text1"/>
          <w:szCs w:val="21"/>
        </w:rPr>
        <w:t>7</w:t>
      </w:r>
      <w:r w:rsidRPr="00B14725">
        <w:rPr>
          <w:rFonts w:asciiTheme="minorEastAsia" w:eastAsiaTheme="minorEastAsia" w:hAnsiTheme="minorEastAsia" w:hint="eastAsia"/>
          <w:color w:val="000000" w:themeColor="text1"/>
          <w:szCs w:val="21"/>
        </w:rPr>
        <w:t>个专业，1</w:t>
      </w:r>
      <w:r w:rsidR="009379BB">
        <w:rPr>
          <w:rFonts w:asciiTheme="minorEastAsia" w:eastAsiaTheme="minorEastAsia" w:hAnsiTheme="minorEastAsia" w:hint="eastAsia"/>
          <w:color w:val="000000" w:themeColor="text1"/>
          <w:szCs w:val="21"/>
        </w:rPr>
        <w:t>4</w:t>
      </w:r>
      <w:r w:rsidRPr="00B14725">
        <w:rPr>
          <w:rFonts w:asciiTheme="minorEastAsia" w:eastAsiaTheme="minorEastAsia" w:hAnsiTheme="minorEastAsia" w:hint="eastAsia"/>
          <w:color w:val="000000" w:themeColor="text1"/>
          <w:szCs w:val="21"/>
        </w:rPr>
        <w:t>个理科，3个文科，且文科类专业</w:t>
      </w:r>
      <w:r w:rsidRPr="00B14725">
        <w:rPr>
          <w:rFonts w:asciiTheme="minorEastAsia" w:eastAsiaTheme="minorEastAsia" w:hAnsiTheme="minorEastAsia" w:hint="eastAsia"/>
          <w:szCs w:val="21"/>
        </w:rPr>
        <w:t>较靠后。以下是预警学生所属专业</w:t>
      </w:r>
      <w:r w:rsidRPr="003F1957">
        <w:rPr>
          <w:rFonts w:asciiTheme="minorEastAsia" w:eastAsiaTheme="minorEastAsia" w:hAnsiTheme="minorEastAsia" w:hint="eastAsia"/>
          <w:szCs w:val="21"/>
        </w:rPr>
        <w:t>前1</w:t>
      </w:r>
      <w:r w:rsidR="009379BB" w:rsidRPr="003F1957">
        <w:rPr>
          <w:rFonts w:asciiTheme="minorEastAsia" w:eastAsiaTheme="minorEastAsia" w:hAnsiTheme="minorEastAsia" w:hint="eastAsia"/>
          <w:szCs w:val="21"/>
        </w:rPr>
        <w:t>7</w:t>
      </w:r>
      <w:r w:rsidRPr="003F1957">
        <w:rPr>
          <w:rFonts w:asciiTheme="minorEastAsia" w:eastAsiaTheme="minorEastAsia" w:hAnsiTheme="minorEastAsia" w:hint="eastAsia"/>
          <w:szCs w:val="21"/>
        </w:rPr>
        <w:t>个</w:t>
      </w:r>
      <w:r w:rsidRPr="00B14725">
        <w:rPr>
          <w:rFonts w:asciiTheme="minorEastAsia" w:eastAsiaTheme="minorEastAsia" w:hAnsiTheme="minorEastAsia" w:hint="eastAsia"/>
          <w:szCs w:val="21"/>
        </w:rPr>
        <w:t>专业分布情况，如图1.1所示：</w:t>
      </w:r>
    </w:p>
    <w:p w:rsidR="001C4AE1" w:rsidRPr="00B14725" w:rsidRDefault="001C4AE1" w:rsidP="004A1A90">
      <w:pPr>
        <w:spacing w:line="360" w:lineRule="auto"/>
        <w:ind w:firstLineChars="200" w:firstLine="420"/>
        <w:jc w:val="left"/>
        <w:rPr>
          <w:rFonts w:asciiTheme="minorEastAsia" w:eastAsiaTheme="minorEastAsia" w:hAnsiTheme="minorEastAsia"/>
          <w:szCs w:val="21"/>
        </w:rPr>
      </w:pPr>
    </w:p>
    <w:p w:rsidR="004A1A90" w:rsidRDefault="004A1A90" w:rsidP="004A1A90">
      <w:pPr>
        <w:jc w:val="center"/>
      </w:pPr>
      <w:r>
        <w:rPr>
          <w:noProof/>
        </w:rPr>
        <w:drawing>
          <wp:inline distT="0" distB="0" distL="0" distR="0" wp14:anchorId="6B75DEDF" wp14:editId="23F3FE7C">
            <wp:extent cx="4584700" cy="2755900"/>
            <wp:effectExtent l="0" t="0" r="6350"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4A1A90" w:rsidRPr="00415EF5" w:rsidRDefault="00415EF5" w:rsidP="00415EF5">
      <w:pPr>
        <w:pStyle w:val="a3"/>
        <w:keepNext/>
        <w:jc w:val="center"/>
        <w:rPr>
          <w:sz w:val="18"/>
          <w:szCs w:val="18"/>
        </w:rPr>
      </w:pPr>
      <w:bookmarkStart w:id="10" w:name="_Toc448822885"/>
      <w:bookmarkStart w:id="11" w:name="_Toc448823308"/>
      <w:bookmarkStart w:id="12" w:name="_Toc450228815"/>
      <w:bookmarkStart w:id="13" w:name="_Toc464660372"/>
      <w:bookmarkStart w:id="14" w:name="_Toc483321746"/>
      <w:r w:rsidRPr="00415EF5">
        <w:rPr>
          <w:rFonts w:ascii="宋体" w:eastAsia="宋体" w:hAnsi="宋体" w:hint="eastAsia"/>
          <w:sz w:val="18"/>
          <w:szCs w:val="18"/>
        </w:rPr>
        <w:t xml:space="preserve">图1.  </w:t>
      </w:r>
      <w:r w:rsidRPr="00415EF5">
        <w:rPr>
          <w:rFonts w:ascii="宋体" w:eastAsia="宋体" w:hAnsi="宋体"/>
          <w:sz w:val="18"/>
          <w:szCs w:val="18"/>
        </w:rPr>
        <w:fldChar w:fldCharType="begin"/>
      </w:r>
      <w:r w:rsidRPr="00415EF5">
        <w:rPr>
          <w:rFonts w:ascii="宋体" w:eastAsia="宋体" w:hAnsi="宋体"/>
          <w:sz w:val="18"/>
          <w:szCs w:val="18"/>
        </w:rPr>
        <w:instrText xml:space="preserve"> </w:instrText>
      </w:r>
      <w:r w:rsidRPr="00415EF5">
        <w:rPr>
          <w:rFonts w:ascii="宋体" w:eastAsia="宋体" w:hAnsi="宋体" w:hint="eastAsia"/>
          <w:sz w:val="18"/>
          <w:szCs w:val="18"/>
        </w:rPr>
        <w:instrText>SEQ 图1._ \* ARABIC</w:instrText>
      </w:r>
      <w:r w:rsidRPr="00415EF5">
        <w:rPr>
          <w:rFonts w:ascii="宋体" w:eastAsia="宋体" w:hAnsi="宋体"/>
          <w:sz w:val="18"/>
          <w:szCs w:val="18"/>
        </w:rPr>
        <w:instrText xml:space="preserve"> </w:instrText>
      </w:r>
      <w:r w:rsidRPr="00415EF5">
        <w:rPr>
          <w:rFonts w:ascii="宋体" w:eastAsia="宋体" w:hAnsi="宋体"/>
          <w:sz w:val="18"/>
          <w:szCs w:val="18"/>
        </w:rPr>
        <w:fldChar w:fldCharType="separate"/>
      </w:r>
      <w:r w:rsidR="001A3F85">
        <w:rPr>
          <w:rFonts w:ascii="宋体" w:eastAsia="宋体" w:hAnsi="宋体"/>
          <w:noProof/>
          <w:sz w:val="18"/>
          <w:szCs w:val="18"/>
        </w:rPr>
        <w:t>1</w:t>
      </w:r>
      <w:r w:rsidRPr="00415EF5">
        <w:rPr>
          <w:rFonts w:ascii="宋体" w:eastAsia="宋体" w:hAnsi="宋体"/>
          <w:sz w:val="18"/>
          <w:szCs w:val="18"/>
        </w:rPr>
        <w:fldChar w:fldCharType="end"/>
      </w:r>
      <w:r w:rsidR="004A1A90" w:rsidRPr="00415EF5">
        <w:rPr>
          <w:rFonts w:ascii="宋体" w:eastAsia="宋体" w:hAnsi="宋体" w:hint="eastAsia"/>
          <w:sz w:val="18"/>
          <w:szCs w:val="18"/>
        </w:rPr>
        <w:t>：2</w:t>
      </w:r>
      <w:r w:rsidR="004A1A90" w:rsidRPr="00415EF5">
        <w:rPr>
          <w:rFonts w:asciiTheme="minorEastAsia" w:eastAsiaTheme="minorEastAsia" w:hAnsiTheme="minorEastAsia" w:hint="eastAsia"/>
          <w:sz w:val="18"/>
          <w:szCs w:val="18"/>
        </w:rPr>
        <w:t>016-2017学年第一学期预警人数最多前17个专业情况</w:t>
      </w:r>
      <w:bookmarkEnd w:id="10"/>
      <w:bookmarkEnd w:id="11"/>
      <w:bookmarkEnd w:id="12"/>
      <w:bookmarkEnd w:id="13"/>
      <w:bookmarkEnd w:id="14"/>
    </w:p>
    <w:p w:rsidR="001C4AE1" w:rsidRDefault="001C4AE1" w:rsidP="001C4AE1"/>
    <w:p w:rsidR="009379BB" w:rsidRDefault="009379BB" w:rsidP="009379BB">
      <w:pPr>
        <w:spacing w:line="360" w:lineRule="auto"/>
        <w:ind w:firstLineChars="200" w:firstLine="420"/>
        <w:rPr>
          <w:rFonts w:asciiTheme="minorEastAsia" w:eastAsiaTheme="minorEastAsia" w:hAnsiTheme="minorEastAsia"/>
          <w:color w:val="000000" w:themeColor="text1"/>
          <w:szCs w:val="21"/>
        </w:rPr>
      </w:pPr>
      <w:r w:rsidRPr="00B14725">
        <w:rPr>
          <w:rFonts w:asciiTheme="minorEastAsia" w:eastAsiaTheme="minorEastAsia" w:hAnsiTheme="minorEastAsia" w:hint="eastAsia"/>
          <w:color w:val="000000" w:themeColor="text1"/>
          <w:szCs w:val="21"/>
        </w:rPr>
        <w:t>预警学生所涉及8</w:t>
      </w:r>
      <w:r w:rsidR="00D02088">
        <w:rPr>
          <w:rFonts w:asciiTheme="minorEastAsia" w:eastAsiaTheme="minorEastAsia" w:hAnsiTheme="minorEastAsia"/>
          <w:color w:val="000000" w:themeColor="text1"/>
          <w:szCs w:val="21"/>
        </w:rPr>
        <w:t>4</w:t>
      </w:r>
      <w:r w:rsidRPr="00B14725">
        <w:rPr>
          <w:rFonts w:asciiTheme="minorEastAsia" w:eastAsiaTheme="minorEastAsia" w:hAnsiTheme="minorEastAsia" w:hint="eastAsia"/>
          <w:color w:val="000000" w:themeColor="text1"/>
          <w:szCs w:val="21"/>
        </w:rPr>
        <w:t>个专业的学生基数共</w:t>
      </w:r>
      <w:r>
        <w:rPr>
          <w:rFonts w:asciiTheme="minorEastAsia" w:eastAsiaTheme="minorEastAsia" w:hAnsiTheme="minorEastAsia" w:hint="eastAsia"/>
          <w:color w:val="000000" w:themeColor="text1"/>
          <w:szCs w:val="21"/>
        </w:rPr>
        <w:t>23134</w:t>
      </w:r>
      <w:r w:rsidRPr="00B14725">
        <w:rPr>
          <w:rFonts w:asciiTheme="minorEastAsia" w:eastAsiaTheme="minorEastAsia" w:hAnsiTheme="minorEastAsia" w:hint="eastAsia"/>
          <w:color w:val="000000" w:themeColor="text1"/>
          <w:szCs w:val="21"/>
        </w:rPr>
        <w:t>人，专业预警百分比均值1</w:t>
      </w:r>
      <w:r>
        <w:rPr>
          <w:rFonts w:asciiTheme="minorEastAsia" w:eastAsiaTheme="minorEastAsia" w:hAnsiTheme="minorEastAsia" w:hint="eastAsia"/>
          <w:color w:val="000000" w:themeColor="text1"/>
          <w:szCs w:val="21"/>
        </w:rPr>
        <w:t>0.06</w:t>
      </w:r>
      <w:r w:rsidRPr="00B14725">
        <w:rPr>
          <w:rFonts w:asciiTheme="minorEastAsia" w:eastAsiaTheme="minorEastAsia" w:hAnsiTheme="minorEastAsia" w:hint="eastAsia"/>
          <w:color w:val="000000" w:themeColor="text1"/>
          <w:szCs w:val="21"/>
        </w:rPr>
        <w:t>%，有</w:t>
      </w:r>
      <w:r>
        <w:rPr>
          <w:rFonts w:asciiTheme="minorEastAsia" w:eastAsiaTheme="minorEastAsia" w:hAnsiTheme="minorEastAsia" w:hint="eastAsia"/>
          <w:color w:val="000000" w:themeColor="text1"/>
          <w:szCs w:val="21"/>
        </w:rPr>
        <w:t>35</w:t>
      </w:r>
      <w:r w:rsidRPr="00B14725">
        <w:rPr>
          <w:rFonts w:asciiTheme="minorEastAsia" w:eastAsiaTheme="minorEastAsia" w:hAnsiTheme="minorEastAsia" w:hint="eastAsia"/>
          <w:color w:val="000000" w:themeColor="text1"/>
          <w:szCs w:val="21"/>
        </w:rPr>
        <w:t>个专业</w:t>
      </w:r>
      <w:r w:rsidR="00056B80">
        <w:rPr>
          <w:rFonts w:asciiTheme="minorEastAsia" w:eastAsiaTheme="minorEastAsia" w:hAnsiTheme="minorEastAsia" w:hint="eastAsia"/>
          <w:color w:val="000000" w:themeColor="text1"/>
          <w:szCs w:val="21"/>
        </w:rPr>
        <w:t>（共1575人）预警百分比值（17.42%）</w:t>
      </w:r>
      <w:r w:rsidRPr="00B14725">
        <w:rPr>
          <w:rFonts w:asciiTheme="minorEastAsia" w:eastAsiaTheme="minorEastAsia" w:hAnsiTheme="minorEastAsia" w:hint="eastAsia"/>
          <w:color w:val="000000" w:themeColor="text1"/>
          <w:szCs w:val="21"/>
        </w:rPr>
        <w:t>超过平均水平，其中统计学（</w:t>
      </w:r>
      <w:r>
        <w:rPr>
          <w:rFonts w:asciiTheme="minorEastAsia" w:eastAsiaTheme="minorEastAsia" w:hAnsiTheme="minorEastAsia" w:hint="eastAsia"/>
          <w:color w:val="000000" w:themeColor="text1"/>
          <w:szCs w:val="21"/>
        </w:rPr>
        <w:t>1</w:t>
      </w:r>
      <w:r w:rsidRPr="00B14725">
        <w:rPr>
          <w:rFonts w:asciiTheme="minorEastAsia" w:eastAsiaTheme="minorEastAsia" w:hAnsiTheme="minorEastAsia" w:hint="eastAsia"/>
          <w:color w:val="000000" w:themeColor="text1"/>
          <w:szCs w:val="21"/>
        </w:rPr>
        <w:t>人）</w:t>
      </w:r>
      <w:r>
        <w:rPr>
          <w:rFonts w:asciiTheme="minorEastAsia" w:eastAsiaTheme="minorEastAsia" w:hAnsiTheme="minorEastAsia" w:hint="eastAsia"/>
          <w:color w:val="000000" w:themeColor="text1"/>
          <w:szCs w:val="21"/>
        </w:rPr>
        <w:t>与</w:t>
      </w:r>
      <w:r w:rsidRPr="00B14725">
        <w:rPr>
          <w:rFonts w:asciiTheme="minorEastAsia" w:eastAsiaTheme="minorEastAsia" w:hAnsiTheme="minorEastAsia" w:hint="eastAsia"/>
          <w:color w:val="000000" w:themeColor="text1"/>
          <w:szCs w:val="21"/>
        </w:rPr>
        <w:t>光信息科学与技术（</w:t>
      </w:r>
      <w:r>
        <w:rPr>
          <w:rFonts w:asciiTheme="minorEastAsia" w:eastAsiaTheme="minorEastAsia" w:hAnsiTheme="minorEastAsia" w:hint="eastAsia"/>
          <w:color w:val="000000" w:themeColor="text1"/>
          <w:szCs w:val="21"/>
        </w:rPr>
        <w:t>1</w:t>
      </w:r>
      <w:r w:rsidRPr="00B14725">
        <w:rPr>
          <w:rFonts w:asciiTheme="minorEastAsia" w:eastAsiaTheme="minorEastAsia" w:hAnsiTheme="minorEastAsia" w:hint="eastAsia"/>
          <w:color w:val="000000" w:themeColor="text1"/>
          <w:szCs w:val="21"/>
        </w:rPr>
        <w:t>人）是延期毕业学生。</w:t>
      </w:r>
    </w:p>
    <w:p w:rsidR="00A00F27" w:rsidRPr="00832E06" w:rsidRDefault="00A00F27" w:rsidP="009379BB">
      <w:pPr>
        <w:spacing w:line="360" w:lineRule="auto"/>
        <w:ind w:firstLineChars="200" w:firstLine="420"/>
        <w:rPr>
          <w:rFonts w:asciiTheme="minorEastAsia" w:eastAsiaTheme="minorEastAsia" w:hAnsiTheme="minorEastAsia"/>
          <w:color w:val="000000" w:themeColor="text1"/>
          <w:szCs w:val="21"/>
        </w:rPr>
      </w:pPr>
    </w:p>
    <w:p w:rsidR="00A00F1F" w:rsidRDefault="00A00F1F" w:rsidP="009379BB">
      <w:pPr>
        <w:spacing w:line="360" w:lineRule="auto"/>
        <w:ind w:firstLineChars="200" w:firstLine="420"/>
        <w:rPr>
          <w:rFonts w:asciiTheme="minorEastAsia" w:eastAsiaTheme="minorEastAsia" w:hAnsiTheme="minorEastAsia"/>
          <w:color w:val="000000" w:themeColor="text1"/>
          <w:szCs w:val="21"/>
        </w:rPr>
      </w:pPr>
    </w:p>
    <w:p w:rsidR="00030354" w:rsidRPr="00415EF5" w:rsidRDefault="00415EF5" w:rsidP="00030354">
      <w:pPr>
        <w:pStyle w:val="a3"/>
        <w:keepNext/>
        <w:spacing w:line="360" w:lineRule="auto"/>
        <w:jc w:val="center"/>
        <w:rPr>
          <w:rFonts w:asciiTheme="minorEastAsia" w:eastAsiaTheme="minorEastAsia" w:hAnsiTheme="minorEastAsia"/>
          <w:szCs w:val="21"/>
        </w:rPr>
      </w:pPr>
      <w:bookmarkStart w:id="15" w:name="_Toc464660074"/>
      <w:bookmarkStart w:id="16" w:name="_Toc464660154"/>
      <w:bookmarkStart w:id="17" w:name="_Toc470366469"/>
      <w:bookmarkStart w:id="18" w:name="_Toc478806096"/>
      <w:bookmarkStart w:id="19" w:name="_Toc482968107"/>
      <w:r w:rsidRPr="00415EF5">
        <w:rPr>
          <w:rFonts w:asciiTheme="minorEastAsia" w:eastAsiaTheme="minorEastAsia" w:hAnsiTheme="minorEastAsia" w:hint="eastAsia"/>
          <w:szCs w:val="21"/>
        </w:rPr>
        <w:lastRenderedPageBreak/>
        <w:t>表</w:t>
      </w:r>
      <w:r w:rsidRPr="00415EF5">
        <w:rPr>
          <w:rFonts w:asciiTheme="minorEastAsia" w:eastAsiaTheme="minorEastAsia" w:hAnsiTheme="minorEastAsia"/>
          <w:szCs w:val="21"/>
        </w:rPr>
        <w:t xml:space="preserve">1. </w:t>
      </w:r>
      <w:r w:rsidR="00030354" w:rsidRPr="00415EF5">
        <w:rPr>
          <w:rFonts w:asciiTheme="minorEastAsia" w:eastAsiaTheme="minorEastAsia" w:hAnsiTheme="minorEastAsia" w:hint="eastAsia"/>
          <w:szCs w:val="21"/>
        </w:rPr>
        <w:t xml:space="preserve"> </w:t>
      </w:r>
      <w:r w:rsidRPr="00415EF5">
        <w:rPr>
          <w:rFonts w:asciiTheme="minorEastAsia" w:eastAsiaTheme="minorEastAsia" w:hAnsiTheme="minorEastAsia"/>
          <w:szCs w:val="21"/>
        </w:rPr>
        <w:fldChar w:fldCharType="begin"/>
      </w:r>
      <w:r w:rsidRPr="00415EF5">
        <w:rPr>
          <w:rFonts w:asciiTheme="minorEastAsia" w:eastAsiaTheme="minorEastAsia" w:hAnsiTheme="minorEastAsia"/>
          <w:szCs w:val="21"/>
        </w:rPr>
        <w:instrText xml:space="preserve"> </w:instrText>
      </w:r>
      <w:r w:rsidRPr="00415EF5">
        <w:rPr>
          <w:rFonts w:asciiTheme="minorEastAsia" w:eastAsiaTheme="minorEastAsia" w:hAnsiTheme="minorEastAsia" w:hint="eastAsia"/>
          <w:szCs w:val="21"/>
        </w:rPr>
        <w:instrText>SEQ 表1._ \* ARABIC</w:instrText>
      </w:r>
      <w:r w:rsidRPr="00415EF5">
        <w:rPr>
          <w:rFonts w:asciiTheme="minorEastAsia" w:eastAsiaTheme="minorEastAsia" w:hAnsiTheme="minorEastAsia"/>
          <w:szCs w:val="21"/>
        </w:rPr>
        <w:instrText xml:space="preserve"> </w:instrText>
      </w:r>
      <w:r w:rsidRPr="00415EF5">
        <w:rPr>
          <w:rFonts w:asciiTheme="minorEastAsia" w:eastAsiaTheme="minorEastAsia" w:hAnsiTheme="minorEastAsia"/>
          <w:szCs w:val="21"/>
        </w:rPr>
        <w:fldChar w:fldCharType="separate"/>
      </w:r>
      <w:r w:rsidR="001A3F85">
        <w:rPr>
          <w:rFonts w:asciiTheme="minorEastAsia" w:eastAsiaTheme="minorEastAsia" w:hAnsiTheme="minorEastAsia"/>
          <w:noProof/>
          <w:szCs w:val="21"/>
        </w:rPr>
        <w:t>2</w:t>
      </w:r>
      <w:r w:rsidRPr="00415EF5">
        <w:rPr>
          <w:rFonts w:asciiTheme="minorEastAsia" w:eastAsiaTheme="minorEastAsia" w:hAnsiTheme="minorEastAsia"/>
          <w:szCs w:val="21"/>
        </w:rPr>
        <w:fldChar w:fldCharType="end"/>
      </w:r>
      <w:r w:rsidR="00030354" w:rsidRPr="00415EF5">
        <w:rPr>
          <w:rFonts w:asciiTheme="minorEastAsia" w:eastAsiaTheme="minorEastAsia" w:hAnsiTheme="minorEastAsia" w:hint="eastAsia"/>
          <w:szCs w:val="21"/>
        </w:rPr>
        <w:t>：2016-2017学年第一</w:t>
      </w:r>
      <w:r w:rsidR="00D05C51" w:rsidRPr="00415EF5">
        <w:rPr>
          <w:rFonts w:asciiTheme="minorEastAsia" w:eastAsiaTheme="minorEastAsia" w:hAnsiTheme="minorEastAsia" w:hint="eastAsia"/>
          <w:szCs w:val="21"/>
        </w:rPr>
        <w:t>学期前35个</w:t>
      </w:r>
      <w:r w:rsidR="00030354" w:rsidRPr="00415EF5">
        <w:rPr>
          <w:rFonts w:asciiTheme="minorEastAsia" w:eastAsiaTheme="minorEastAsia" w:hAnsiTheme="minorEastAsia" w:hint="eastAsia"/>
          <w:szCs w:val="21"/>
        </w:rPr>
        <w:t>专业预警学生统计情况</w:t>
      </w:r>
      <w:bookmarkEnd w:id="15"/>
      <w:bookmarkEnd w:id="16"/>
      <w:bookmarkEnd w:id="17"/>
      <w:bookmarkEnd w:id="18"/>
      <w:bookmarkEnd w:id="19"/>
    </w:p>
    <w:tbl>
      <w:tblPr>
        <w:tblStyle w:val="a4"/>
        <w:tblW w:w="4801" w:type="pct"/>
        <w:tblInd w:w="250" w:type="dxa"/>
        <w:tblLook w:val="04A0" w:firstRow="1" w:lastRow="0" w:firstColumn="1" w:lastColumn="0" w:noHBand="0" w:noVBand="1"/>
      </w:tblPr>
      <w:tblGrid>
        <w:gridCol w:w="754"/>
        <w:gridCol w:w="3464"/>
        <w:gridCol w:w="1507"/>
        <w:gridCol w:w="1507"/>
        <w:gridCol w:w="1467"/>
      </w:tblGrid>
      <w:tr w:rsidR="009379BB" w:rsidRPr="009379BB" w:rsidTr="00542B91">
        <w:trPr>
          <w:trHeight w:val="270"/>
        </w:trPr>
        <w:tc>
          <w:tcPr>
            <w:tcW w:w="434" w:type="pct"/>
            <w:shd w:val="clear" w:color="auto" w:fill="C6D9F1" w:themeFill="text2" w:themeFillTint="33"/>
            <w:noWrap/>
            <w:vAlign w:val="center"/>
          </w:tcPr>
          <w:p w:rsidR="009379BB" w:rsidRPr="009379BB" w:rsidRDefault="009379BB" w:rsidP="009379BB">
            <w:pPr>
              <w:jc w:val="center"/>
              <w:rPr>
                <w:rFonts w:asciiTheme="minorEastAsia" w:eastAsiaTheme="minorEastAsia" w:hAnsiTheme="minorEastAsia"/>
                <w:b/>
                <w:sz w:val="18"/>
                <w:szCs w:val="18"/>
              </w:rPr>
            </w:pPr>
            <w:r w:rsidRPr="009379BB">
              <w:rPr>
                <w:rFonts w:asciiTheme="minorEastAsia" w:eastAsiaTheme="minorEastAsia" w:hAnsiTheme="minorEastAsia" w:hint="eastAsia"/>
                <w:b/>
                <w:sz w:val="18"/>
                <w:szCs w:val="18"/>
              </w:rPr>
              <w:t>序号</w:t>
            </w:r>
          </w:p>
        </w:tc>
        <w:tc>
          <w:tcPr>
            <w:tcW w:w="1991" w:type="pct"/>
            <w:shd w:val="clear" w:color="auto" w:fill="C6D9F1" w:themeFill="text2" w:themeFillTint="33"/>
            <w:noWrap/>
            <w:vAlign w:val="center"/>
          </w:tcPr>
          <w:p w:rsidR="009379BB" w:rsidRPr="009379BB" w:rsidRDefault="009379BB" w:rsidP="009379BB">
            <w:pPr>
              <w:jc w:val="center"/>
              <w:rPr>
                <w:rFonts w:asciiTheme="minorEastAsia" w:eastAsiaTheme="minorEastAsia" w:hAnsiTheme="minorEastAsia"/>
                <w:b/>
                <w:sz w:val="18"/>
                <w:szCs w:val="18"/>
              </w:rPr>
            </w:pPr>
            <w:r w:rsidRPr="009379BB">
              <w:rPr>
                <w:rFonts w:asciiTheme="minorEastAsia" w:eastAsiaTheme="minorEastAsia" w:hAnsiTheme="minorEastAsia" w:hint="eastAsia"/>
                <w:b/>
                <w:sz w:val="18"/>
                <w:szCs w:val="18"/>
              </w:rPr>
              <w:t>专业名称</w:t>
            </w:r>
          </w:p>
        </w:tc>
        <w:tc>
          <w:tcPr>
            <w:tcW w:w="866" w:type="pct"/>
            <w:shd w:val="clear" w:color="auto" w:fill="C6D9F1" w:themeFill="text2" w:themeFillTint="33"/>
            <w:noWrap/>
            <w:vAlign w:val="center"/>
          </w:tcPr>
          <w:p w:rsidR="009379BB" w:rsidRPr="009379BB" w:rsidRDefault="009379BB" w:rsidP="009379BB">
            <w:pPr>
              <w:jc w:val="center"/>
              <w:rPr>
                <w:rFonts w:asciiTheme="minorEastAsia" w:eastAsiaTheme="minorEastAsia" w:hAnsiTheme="minorEastAsia"/>
                <w:b/>
                <w:sz w:val="18"/>
                <w:szCs w:val="18"/>
              </w:rPr>
            </w:pPr>
            <w:r w:rsidRPr="009379BB">
              <w:rPr>
                <w:rFonts w:asciiTheme="minorEastAsia" w:eastAsiaTheme="minorEastAsia" w:hAnsiTheme="minorEastAsia" w:hint="eastAsia"/>
                <w:b/>
                <w:sz w:val="18"/>
                <w:szCs w:val="18"/>
              </w:rPr>
              <w:t>预警人数</w:t>
            </w:r>
          </w:p>
        </w:tc>
        <w:tc>
          <w:tcPr>
            <w:tcW w:w="866" w:type="pct"/>
            <w:shd w:val="clear" w:color="auto" w:fill="C6D9F1" w:themeFill="text2" w:themeFillTint="33"/>
            <w:noWrap/>
            <w:vAlign w:val="center"/>
          </w:tcPr>
          <w:p w:rsidR="009379BB" w:rsidRPr="009379BB" w:rsidRDefault="009379BB" w:rsidP="009379BB">
            <w:pPr>
              <w:jc w:val="center"/>
              <w:rPr>
                <w:rFonts w:asciiTheme="minorEastAsia" w:eastAsiaTheme="minorEastAsia" w:hAnsiTheme="minorEastAsia"/>
                <w:b/>
                <w:sz w:val="18"/>
                <w:szCs w:val="18"/>
              </w:rPr>
            </w:pPr>
            <w:r w:rsidRPr="009379BB">
              <w:rPr>
                <w:rFonts w:asciiTheme="minorEastAsia" w:eastAsiaTheme="minorEastAsia" w:hAnsiTheme="minorEastAsia" w:hint="eastAsia"/>
                <w:b/>
                <w:sz w:val="18"/>
                <w:szCs w:val="18"/>
              </w:rPr>
              <w:t>专业人数</w:t>
            </w:r>
          </w:p>
        </w:tc>
        <w:tc>
          <w:tcPr>
            <w:tcW w:w="843" w:type="pct"/>
            <w:shd w:val="clear" w:color="auto" w:fill="C6D9F1" w:themeFill="text2" w:themeFillTint="33"/>
            <w:noWrap/>
            <w:vAlign w:val="center"/>
          </w:tcPr>
          <w:p w:rsidR="009379BB" w:rsidRPr="009379BB" w:rsidRDefault="009379BB" w:rsidP="009379BB">
            <w:pPr>
              <w:jc w:val="center"/>
              <w:rPr>
                <w:rFonts w:asciiTheme="minorEastAsia" w:eastAsiaTheme="minorEastAsia" w:hAnsiTheme="minorEastAsia"/>
                <w:b/>
                <w:sz w:val="18"/>
                <w:szCs w:val="18"/>
              </w:rPr>
            </w:pPr>
            <w:r w:rsidRPr="009379BB">
              <w:rPr>
                <w:rFonts w:asciiTheme="minorEastAsia" w:eastAsiaTheme="minorEastAsia" w:hAnsiTheme="minorEastAsia" w:hint="eastAsia"/>
                <w:b/>
                <w:sz w:val="18"/>
                <w:szCs w:val="18"/>
              </w:rPr>
              <w:t>百分比</w:t>
            </w:r>
          </w:p>
        </w:tc>
      </w:tr>
      <w:tr w:rsidR="009379BB" w:rsidRPr="009379BB" w:rsidTr="009379BB">
        <w:trPr>
          <w:trHeight w:val="270"/>
        </w:trPr>
        <w:tc>
          <w:tcPr>
            <w:tcW w:w="434" w:type="pct"/>
            <w:noWrap/>
            <w:vAlign w:val="center"/>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w:t>
            </w:r>
          </w:p>
        </w:tc>
        <w:tc>
          <w:tcPr>
            <w:tcW w:w="1991" w:type="pct"/>
            <w:noWrap/>
            <w:vAlign w:val="center"/>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统计学</w:t>
            </w:r>
          </w:p>
        </w:tc>
        <w:tc>
          <w:tcPr>
            <w:tcW w:w="866" w:type="pct"/>
            <w:noWrap/>
            <w:vAlign w:val="center"/>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w:t>
            </w:r>
          </w:p>
        </w:tc>
        <w:tc>
          <w:tcPr>
            <w:tcW w:w="866" w:type="pct"/>
            <w:noWrap/>
            <w:vAlign w:val="center"/>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w:t>
            </w:r>
          </w:p>
        </w:tc>
        <w:tc>
          <w:tcPr>
            <w:tcW w:w="843" w:type="pct"/>
            <w:noWrap/>
            <w:vAlign w:val="center"/>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50.00%</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光电信息科学与工程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92</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291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31.62%</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电子信息工程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179</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621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28.82%</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4</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音乐学（钢琴）</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27.27%</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化学工程与工艺</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216</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26.85%</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6</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通信工程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198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760</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26.05%</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7</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生物医学工程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106</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470</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22.55%</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8</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医学信息工程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74</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343</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21.57%</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9</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市场营销</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146</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19.18%</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公共事业管理</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22</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116</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18.97%</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药学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67</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386</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17.36%</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12</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土地资源管理</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58</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17.24%</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信息与计算科学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53</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321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16.51%</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自动化</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61</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370</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16.49%</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15</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数学与应用数学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49</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298</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16.44%</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16</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高分子材料与工程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53</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335</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15.82%</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17</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化学生物学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20</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136</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14.71%</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18</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药物制剂</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49</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338</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14.50%</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19</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环境工程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37</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261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14.18%</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20</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药物分析</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36</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255</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14.12%</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21</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旅游管理</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31</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230</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13.48%</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22</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行政管理</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54</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403</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13.40%</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23</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网络工程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289</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13.15%</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24</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服装与服饰设计（服装设计与表演）</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24</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12.50%</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25</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环境科学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13</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113</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11.50%</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26</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水文与水资源工程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14</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124</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11.29%</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27</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生物工程</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29</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261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11.11%</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28</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光信息科学与技术</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9</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11.11%</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29</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保险学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25</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231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10.82%</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30</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食品质量与安全</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25</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233</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10.73%</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31</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信息管理与信息系统</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30</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281</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10.68%</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32</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资源环境科学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169</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10.65%</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33</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人力资源管理</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38</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358</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10.61%</w:t>
            </w:r>
          </w:p>
        </w:tc>
      </w:tr>
      <w:tr w:rsidR="009379BB" w:rsidRPr="009379BB" w:rsidTr="009379BB">
        <w:trPr>
          <w:trHeight w:val="270"/>
        </w:trPr>
        <w:tc>
          <w:tcPr>
            <w:tcW w:w="434"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34</w:t>
            </w:r>
          </w:p>
        </w:tc>
        <w:tc>
          <w:tcPr>
            <w:tcW w:w="1991"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应用统计学</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37</w:t>
            </w:r>
          </w:p>
        </w:tc>
        <w:tc>
          <w:tcPr>
            <w:tcW w:w="866"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357</w:t>
            </w:r>
          </w:p>
        </w:tc>
        <w:tc>
          <w:tcPr>
            <w:tcW w:w="843" w:type="pct"/>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10.36%</w:t>
            </w:r>
          </w:p>
        </w:tc>
      </w:tr>
      <w:tr w:rsidR="009379BB" w:rsidRPr="009379BB" w:rsidTr="00542B91">
        <w:trPr>
          <w:trHeight w:val="270"/>
        </w:trPr>
        <w:tc>
          <w:tcPr>
            <w:tcW w:w="434" w:type="pct"/>
            <w:tcBorders>
              <w:bottom w:val="single" w:sz="4" w:space="0" w:color="auto"/>
            </w:tcBorders>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35</w:t>
            </w:r>
          </w:p>
        </w:tc>
        <w:tc>
          <w:tcPr>
            <w:tcW w:w="1991" w:type="pct"/>
            <w:tcBorders>
              <w:bottom w:val="single" w:sz="4" w:space="0" w:color="auto"/>
            </w:tcBorders>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智能科学与技术</w:t>
            </w:r>
          </w:p>
        </w:tc>
        <w:tc>
          <w:tcPr>
            <w:tcW w:w="866" w:type="pct"/>
            <w:tcBorders>
              <w:bottom w:val="single" w:sz="4" w:space="0" w:color="auto"/>
            </w:tcBorders>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23</w:t>
            </w:r>
          </w:p>
        </w:tc>
        <w:tc>
          <w:tcPr>
            <w:tcW w:w="866" w:type="pct"/>
            <w:tcBorders>
              <w:bottom w:val="single" w:sz="4" w:space="0" w:color="auto"/>
            </w:tcBorders>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227</w:t>
            </w:r>
          </w:p>
        </w:tc>
        <w:tc>
          <w:tcPr>
            <w:tcW w:w="843" w:type="pct"/>
            <w:tcBorders>
              <w:bottom w:val="single" w:sz="4" w:space="0" w:color="auto"/>
            </w:tcBorders>
            <w:noWrap/>
            <w:vAlign w:val="center"/>
            <w:hideMark/>
          </w:tcPr>
          <w:p w:rsidR="009379BB" w:rsidRPr="009379BB" w:rsidRDefault="009379BB" w:rsidP="009379BB">
            <w:pPr>
              <w:jc w:val="center"/>
              <w:rPr>
                <w:rFonts w:asciiTheme="minorEastAsia" w:eastAsiaTheme="minorEastAsia" w:hAnsiTheme="minorEastAsia"/>
                <w:sz w:val="18"/>
                <w:szCs w:val="18"/>
              </w:rPr>
            </w:pPr>
            <w:r w:rsidRPr="009379BB">
              <w:rPr>
                <w:rFonts w:asciiTheme="minorEastAsia" w:eastAsiaTheme="minorEastAsia" w:hAnsiTheme="minorEastAsia" w:hint="eastAsia"/>
                <w:sz w:val="18"/>
                <w:szCs w:val="18"/>
              </w:rPr>
              <w:t>10.13%</w:t>
            </w:r>
          </w:p>
        </w:tc>
      </w:tr>
      <w:tr w:rsidR="00542B91" w:rsidRPr="009379BB" w:rsidTr="00542B91">
        <w:trPr>
          <w:trHeight w:val="270"/>
        </w:trPr>
        <w:tc>
          <w:tcPr>
            <w:tcW w:w="2425" w:type="pct"/>
            <w:gridSpan w:val="2"/>
            <w:shd w:val="clear" w:color="auto" w:fill="C6D9F1" w:themeFill="text2" w:themeFillTint="33"/>
            <w:noWrap/>
            <w:vAlign w:val="center"/>
          </w:tcPr>
          <w:p w:rsidR="00542B91" w:rsidRPr="00542B91" w:rsidRDefault="00542B91" w:rsidP="009379BB">
            <w:pPr>
              <w:jc w:val="center"/>
              <w:rPr>
                <w:rFonts w:asciiTheme="minorEastAsia" w:eastAsiaTheme="minorEastAsia" w:hAnsiTheme="minorEastAsia"/>
                <w:b/>
                <w:sz w:val="18"/>
                <w:szCs w:val="18"/>
              </w:rPr>
            </w:pPr>
            <w:r w:rsidRPr="00542B91">
              <w:rPr>
                <w:rFonts w:asciiTheme="minorEastAsia" w:eastAsiaTheme="minorEastAsia" w:hAnsiTheme="minorEastAsia" w:hint="eastAsia"/>
                <w:b/>
                <w:sz w:val="18"/>
                <w:szCs w:val="18"/>
              </w:rPr>
              <w:t>总计</w:t>
            </w:r>
          </w:p>
        </w:tc>
        <w:tc>
          <w:tcPr>
            <w:tcW w:w="866" w:type="pct"/>
            <w:shd w:val="clear" w:color="auto" w:fill="C6D9F1" w:themeFill="text2" w:themeFillTint="33"/>
            <w:noWrap/>
            <w:vAlign w:val="center"/>
          </w:tcPr>
          <w:p w:rsidR="00542B91" w:rsidRPr="00542B91" w:rsidRDefault="00542B91" w:rsidP="009379BB">
            <w:pPr>
              <w:jc w:val="center"/>
              <w:rPr>
                <w:rFonts w:asciiTheme="minorEastAsia" w:eastAsiaTheme="minorEastAsia" w:hAnsiTheme="minorEastAsia"/>
                <w:b/>
                <w:sz w:val="18"/>
                <w:szCs w:val="18"/>
              </w:rPr>
            </w:pPr>
            <w:r w:rsidRPr="00542B91">
              <w:rPr>
                <w:rFonts w:asciiTheme="minorEastAsia" w:eastAsiaTheme="minorEastAsia" w:hAnsiTheme="minorEastAsia" w:hint="eastAsia"/>
                <w:b/>
                <w:sz w:val="18"/>
                <w:szCs w:val="18"/>
              </w:rPr>
              <w:t>1575</w:t>
            </w:r>
          </w:p>
        </w:tc>
        <w:tc>
          <w:tcPr>
            <w:tcW w:w="866" w:type="pct"/>
            <w:shd w:val="clear" w:color="auto" w:fill="C6D9F1" w:themeFill="text2" w:themeFillTint="33"/>
            <w:noWrap/>
            <w:vAlign w:val="center"/>
          </w:tcPr>
          <w:p w:rsidR="00542B91" w:rsidRPr="00542B91" w:rsidRDefault="00542B91" w:rsidP="009379BB">
            <w:pPr>
              <w:jc w:val="center"/>
              <w:rPr>
                <w:rFonts w:asciiTheme="minorEastAsia" w:eastAsiaTheme="minorEastAsia" w:hAnsiTheme="minorEastAsia"/>
                <w:b/>
                <w:sz w:val="18"/>
                <w:szCs w:val="18"/>
              </w:rPr>
            </w:pPr>
            <w:r w:rsidRPr="00542B91">
              <w:rPr>
                <w:rFonts w:asciiTheme="minorEastAsia" w:eastAsiaTheme="minorEastAsia" w:hAnsiTheme="minorEastAsia" w:hint="eastAsia"/>
                <w:b/>
                <w:sz w:val="18"/>
                <w:szCs w:val="18"/>
              </w:rPr>
              <w:t>9043</w:t>
            </w:r>
          </w:p>
        </w:tc>
        <w:tc>
          <w:tcPr>
            <w:tcW w:w="843" w:type="pct"/>
            <w:shd w:val="clear" w:color="auto" w:fill="C6D9F1" w:themeFill="text2" w:themeFillTint="33"/>
            <w:noWrap/>
            <w:vAlign w:val="center"/>
          </w:tcPr>
          <w:p w:rsidR="00542B91" w:rsidRPr="00542B91" w:rsidRDefault="00542B91" w:rsidP="009379BB">
            <w:pPr>
              <w:jc w:val="center"/>
              <w:rPr>
                <w:rFonts w:asciiTheme="minorEastAsia" w:eastAsiaTheme="minorEastAsia" w:hAnsiTheme="minorEastAsia"/>
                <w:b/>
                <w:sz w:val="18"/>
                <w:szCs w:val="18"/>
              </w:rPr>
            </w:pPr>
            <w:r w:rsidRPr="00542B91">
              <w:rPr>
                <w:rFonts w:asciiTheme="minorEastAsia" w:eastAsiaTheme="minorEastAsia" w:hAnsiTheme="minorEastAsia" w:hint="eastAsia"/>
                <w:b/>
                <w:sz w:val="18"/>
                <w:szCs w:val="18"/>
              </w:rPr>
              <w:t>17.42%</w:t>
            </w:r>
          </w:p>
        </w:tc>
      </w:tr>
    </w:tbl>
    <w:p w:rsidR="003668D6" w:rsidRPr="00B14725" w:rsidRDefault="003668D6" w:rsidP="003668D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3、预警学生民族分布情况</w:t>
      </w:r>
    </w:p>
    <w:p w:rsidR="003668D6" w:rsidRDefault="003668D6" w:rsidP="003668D6">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本次预警学生涉及</w:t>
      </w:r>
      <w:r w:rsidR="003F6FE6">
        <w:rPr>
          <w:rFonts w:asciiTheme="minorEastAsia" w:eastAsiaTheme="minorEastAsia" w:hAnsiTheme="minorEastAsia"/>
          <w:szCs w:val="21"/>
        </w:rPr>
        <w:t>47</w:t>
      </w:r>
      <w:r w:rsidR="00EE4420">
        <w:rPr>
          <w:rFonts w:asciiTheme="minorEastAsia" w:eastAsiaTheme="minorEastAsia" w:hAnsiTheme="minorEastAsia" w:hint="eastAsia"/>
          <w:szCs w:val="21"/>
        </w:rPr>
        <w:t>个民族</w:t>
      </w:r>
      <w:r w:rsidR="00EE4420" w:rsidRPr="00B14725">
        <w:rPr>
          <w:rFonts w:asciiTheme="minorEastAsia" w:eastAsiaTheme="minorEastAsia" w:hAnsiTheme="minorEastAsia" w:hint="eastAsia"/>
          <w:color w:val="000000" w:themeColor="text1"/>
          <w:szCs w:val="21"/>
        </w:rPr>
        <w:t>，其</w:t>
      </w:r>
      <w:r w:rsidR="00EE4420">
        <w:rPr>
          <w:rFonts w:asciiTheme="minorEastAsia" w:eastAsiaTheme="minorEastAsia" w:hAnsiTheme="minorEastAsia" w:hint="eastAsia"/>
          <w:color w:val="000000" w:themeColor="text1"/>
          <w:szCs w:val="21"/>
        </w:rPr>
        <w:t>学生</w:t>
      </w:r>
      <w:r w:rsidR="00EE4420" w:rsidRPr="00B14725">
        <w:rPr>
          <w:rFonts w:asciiTheme="minorEastAsia" w:eastAsiaTheme="minorEastAsia" w:hAnsiTheme="minorEastAsia" w:hint="eastAsia"/>
          <w:color w:val="000000" w:themeColor="text1"/>
          <w:szCs w:val="21"/>
        </w:rPr>
        <w:t>基数共</w:t>
      </w:r>
      <w:r w:rsidR="00EE4420">
        <w:rPr>
          <w:rFonts w:asciiTheme="minorEastAsia" w:eastAsiaTheme="minorEastAsia" w:hAnsiTheme="minorEastAsia" w:hint="eastAsia"/>
          <w:color w:val="000000" w:themeColor="text1"/>
          <w:szCs w:val="21"/>
        </w:rPr>
        <w:t>24388</w:t>
      </w:r>
      <w:r w:rsidR="00EE4420" w:rsidRPr="00B14725">
        <w:rPr>
          <w:rFonts w:asciiTheme="minorEastAsia" w:eastAsiaTheme="minorEastAsia" w:hAnsiTheme="minorEastAsia" w:hint="eastAsia"/>
          <w:color w:val="000000" w:themeColor="text1"/>
          <w:szCs w:val="21"/>
        </w:rPr>
        <w:t>人，学生预警平</w:t>
      </w:r>
      <w:r w:rsidR="00EE4420" w:rsidRPr="00B14725">
        <w:rPr>
          <w:rFonts w:asciiTheme="minorEastAsia" w:eastAsiaTheme="minorEastAsia" w:hAnsiTheme="minorEastAsia" w:hint="eastAsia"/>
          <w:szCs w:val="21"/>
        </w:rPr>
        <w:t>均比例为</w:t>
      </w:r>
      <w:r w:rsidR="00EE4420">
        <w:rPr>
          <w:rFonts w:asciiTheme="minorEastAsia" w:eastAsiaTheme="minorEastAsia" w:hAnsiTheme="minorEastAsia" w:hint="eastAsia"/>
          <w:szCs w:val="21"/>
        </w:rPr>
        <w:t>9.55</w:t>
      </w:r>
      <w:r w:rsidR="00EE4420" w:rsidRPr="00B14725">
        <w:rPr>
          <w:rFonts w:asciiTheme="minorEastAsia" w:eastAsiaTheme="minorEastAsia" w:hAnsiTheme="minorEastAsia" w:hint="eastAsia"/>
          <w:szCs w:val="21"/>
        </w:rPr>
        <w:t>%。</w:t>
      </w:r>
      <w:r w:rsidR="003F6FE6">
        <w:rPr>
          <w:rFonts w:asciiTheme="minorEastAsia" w:eastAsiaTheme="minorEastAsia" w:hAnsiTheme="minorEastAsia" w:hint="eastAsia"/>
          <w:szCs w:val="21"/>
        </w:rPr>
        <w:t>其中</w:t>
      </w:r>
      <w:r w:rsidRPr="00B14725">
        <w:rPr>
          <w:rFonts w:asciiTheme="minorEastAsia" w:eastAsiaTheme="minorEastAsia" w:hAnsiTheme="minorEastAsia" w:hint="eastAsia"/>
          <w:szCs w:val="21"/>
        </w:rPr>
        <w:t>有7个民族预警学生超过100人，其中汉族学生预警人数最多，共</w:t>
      </w:r>
      <w:r>
        <w:rPr>
          <w:rFonts w:asciiTheme="minorEastAsia" w:eastAsiaTheme="minorEastAsia" w:hAnsiTheme="minorEastAsia" w:hint="eastAsia"/>
          <w:szCs w:val="21"/>
        </w:rPr>
        <w:t>686</w:t>
      </w:r>
      <w:r w:rsidRPr="00B14725">
        <w:rPr>
          <w:rFonts w:asciiTheme="minorEastAsia" w:eastAsiaTheme="minorEastAsia" w:hAnsiTheme="minorEastAsia" w:hint="eastAsia"/>
          <w:szCs w:val="21"/>
        </w:rPr>
        <w:t>人，占全校预警学生总数的</w:t>
      </w:r>
      <w:r>
        <w:rPr>
          <w:rFonts w:asciiTheme="minorEastAsia" w:eastAsiaTheme="minorEastAsia" w:hAnsiTheme="minorEastAsia" w:hint="eastAsia"/>
          <w:szCs w:val="21"/>
        </w:rPr>
        <w:t>29.47</w:t>
      </w:r>
      <w:r w:rsidRPr="00B14725">
        <w:rPr>
          <w:rFonts w:asciiTheme="minorEastAsia" w:eastAsiaTheme="minorEastAsia" w:hAnsiTheme="minorEastAsia" w:hint="eastAsia"/>
          <w:szCs w:val="21"/>
        </w:rPr>
        <w:t>%。其次回族2</w:t>
      </w:r>
      <w:r>
        <w:rPr>
          <w:rFonts w:asciiTheme="minorEastAsia" w:eastAsiaTheme="minorEastAsia" w:hAnsiTheme="minorEastAsia" w:hint="eastAsia"/>
          <w:szCs w:val="21"/>
        </w:rPr>
        <w:t>74</w:t>
      </w:r>
      <w:r w:rsidRPr="00B14725">
        <w:rPr>
          <w:rFonts w:asciiTheme="minorEastAsia" w:eastAsiaTheme="minorEastAsia" w:hAnsiTheme="minorEastAsia" w:hint="eastAsia"/>
          <w:szCs w:val="21"/>
        </w:rPr>
        <w:t>人，土家族</w:t>
      </w:r>
      <w:r>
        <w:rPr>
          <w:rFonts w:asciiTheme="minorEastAsia" w:eastAsiaTheme="minorEastAsia" w:hAnsiTheme="minorEastAsia" w:hint="eastAsia"/>
          <w:szCs w:val="21"/>
        </w:rPr>
        <w:t>231</w:t>
      </w:r>
      <w:r w:rsidRPr="00B14725">
        <w:rPr>
          <w:rFonts w:asciiTheme="minorEastAsia" w:eastAsiaTheme="minorEastAsia" w:hAnsiTheme="minorEastAsia" w:hint="eastAsia"/>
          <w:szCs w:val="21"/>
        </w:rPr>
        <w:t>人，藏族</w:t>
      </w:r>
      <w:r>
        <w:rPr>
          <w:rFonts w:asciiTheme="minorEastAsia" w:eastAsiaTheme="minorEastAsia" w:hAnsiTheme="minorEastAsia" w:hint="eastAsia"/>
          <w:szCs w:val="21"/>
        </w:rPr>
        <w:t>131</w:t>
      </w:r>
      <w:r w:rsidRPr="00B14725">
        <w:rPr>
          <w:rFonts w:asciiTheme="minorEastAsia" w:eastAsiaTheme="minorEastAsia" w:hAnsiTheme="minorEastAsia" w:hint="eastAsia"/>
          <w:szCs w:val="21"/>
        </w:rPr>
        <w:t>人</w:t>
      </w:r>
      <w:r>
        <w:rPr>
          <w:rFonts w:asciiTheme="minorEastAsia" w:eastAsiaTheme="minorEastAsia" w:hAnsiTheme="minorEastAsia" w:hint="eastAsia"/>
          <w:szCs w:val="21"/>
        </w:rPr>
        <w:t>,</w:t>
      </w:r>
      <w:r w:rsidRPr="00B14725">
        <w:rPr>
          <w:rFonts w:asciiTheme="minorEastAsia" w:eastAsiaTheme="minorEastAsia" w:hAnsiTheme="minorEastAsia" w:hint="eastAsia"/>
          <w:szCs w:val="21"/>
        </w:rPr>
        <w:t>苗族1</w:t>
      </w:r>
      <w:r>
        <w:rPr>
          <w:rFonts w:asciiTheme="minorEastAsia" w:eastAsiaTheme="minorEastAsia" w:hAnsiTheme="minorEastAsia" w:hint="eastAsia"/>
          <w:szCs w:val="21"/>
        </w:rPr>
        <w:t>30</w:t>
      </w:r>
      <w:r w:rsidRPr="00B14725">
        <w:rPr>
          <w:rFonts w:asciiTheme="minorEastAsia" w:eastAsiaTheme="minorEastAsia" w:hAnsiTheme="minorEastAsia" w:hint="eastAsia"/>
          <w:szCs w:val="21"/>
        </w:rPr>
        <w:t>人，蒙古族1</w:t>
      </w:r>
      <w:r>
        <w:rPr>
          <w:rFonts w:asciiTheme="minorEastAsia" w:eastAsiaTheme="minorEastAsia" w:hAnsiTheme="minorEastAsia" w:hint="eastAsia"/>
          <w:szCs w:val="21"/>
        </w:rPr>
        <w:t>30</w:t>
      </w:r>
      <w:r w:rsidRPr="00B14725">
        <w:rPr>
          <w:rFonts w:asciiTheme="minorEastAsia" w:eastAsiaTheme="minorEastAsia" w:hAnsiTheme="minorEastAsia" w:hint="eastAsia"/>
          <w:szCs w:val="21"/>
        </w:rPr>
        <w:t>人</w:t>
      </w:r>
      <w:r>
        <w:rPr>
          <w:rFonts w:asciiTheme="minorEastAsia" w:eastAsiaTheme="minorEastAsia" w:hAnsiTheme="minorEastAsia" w:hint="eastAsia"/>
          <w:szCs w:val="21"/>
        </w:rPr>
        <w:t>,</w:t>
      </w:r>
      <w:r w:rsidRPr="00B14725">
        <w:rPr>
          <w:rFonts w:asciiTheme="minorEastAsia" w:eastAsiaTheme="minorEastAsia" w:hAnsiTheme="minorEastAsia" w:hint="eastAsia"/>
          <w:szCs w:val="21"/>
        </w:rPr>
        <w:t>壮族12</w:t>
      </w:r>
      <w:r>
        <w:rPr>
          <w:rFonts w:asciiTheme="minorEastAsia" w:eastAsiaTheme="minorEastAsia" w:hAnsiTheme="minorEastAsia" w:hint="eastAsia"/>
          <w:szCs w:val="21"/>
        </w:rPr>
        <w:t>9</w:t>
      </w:r>
      <w:r w:rsidRPr="00B14725">
        <w:rPr>
          <w:rFonts w:asciiTheme="minorEastAsia" w:eastAsiaTheme="minorEastAsia" w:hAnsiTheme="minorEastAsia" w:hint="eastAsia"/>
          <w:szCs w:val="21"/>
        </w:rPr>
        <w:t>人。</w:t>
      </w:r>
    </w:p>
    <w:p w:rsidR="009379BB" w:rsidRPr="003668D6" w:rsidRDefault="003668D6" w:rsidP="009379BB">
      <w:pPr>
        <w:spacing w:line="360" w:lineRule="auto"/>
        <w:ind w:firstLineChars="200" w:firstLine="420"/>
        <w:rPr>
          <w:rFonts w:asciiTheme="minorEastAsia" w:eastAsiaTheme="minorEastAsia" w:hAnsiTheme="minorEastAsia"/>
          <w:color w:val="000000" w:themeColor="text1"/>
          <w:szCs w:val="21"/>
        </w:rPr>
      </w:pPr>
      <w:r>
        <w:rPr>
          <w:rFonts w:asciiTheme="minorEastAsia" w:eastAsiaTheme="minorEastAsia" w:hAnsiTheme="minorEastAsia"/>
          <w:noProof/>
          <w:color w:val="000000" w:themeColor="text1"/>
          <w:szCs w:val="21"/>
        </w:rPr>
        <w:lastRenderedPageBreak/>
        <w:drawing>
          <wp:inline distT="0" distB="0" distL="0" distR="0" wp14:anchorId="62769D0F" wp14:editId="7B742342">
            <wp:extent cx="4584700" cy="2755900"/>
            <wp:effectExtent l="0" t="0" r="6350" b="635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584700" cy="2755900"/>
                    </a:xfrm>
                    <a:prstGeom prst="rect">
                      <a:avLst/>
                    </a:prstGeom>
                    <a:noFill/>
                  </pic:spPr>
                </pic:pic>
              </a:graphicData>
            </a:graphic>
          </wp:inline>
        </w:drawing>
      </w:r>
    </w:p>
    <w:p w:rsidR="003668D6" w:rsidRPr="00415EF5" w:rsidRDefault="00415EF5" w:rsidP="003668D6">
      <w:pPr>
        <w:pStyle w:val="a3"/>
        <w:spacing w:line="360" w:lineRule="auto"/>
        <w:jc w:val="center"/>
        <w:rPr>
          <w:rFonts w:asciiTheme="minorEastAsia" w:eastAsiaTheme="minorEastAsia" w:hAnsiTheme="minorEastAsia"/>
          <w:sz w:val="18"/>
          <w:szCs w:val="21"/>
        </w:rPr>
      </w:pPr>
      <w:bookmarkStart w:id="20" w:name="_Toc448822886"/>
      <w:bookmarkStart w:id="21" w:name="_Toc448823309"/>
      <w:bookmarkStart w:id="22" w:name="_Toc450228816"/>
      <w:bookmarkStart w:id="23" w:name="_Toc464660373"/>
      <w:bookmarkStart w:id="24" w:name="_Toc483321747"/>
      <w:r w:rsidRPr="00415EF5">
        <w:rPr>
          <w:rFonts w:ascii="宋体" w:eastAsia="宋体" w:hAnsi="宋体" w:hint="eastAsia"/>
          <w:sz w:val="18"/>
          <w:szCs w:val="18"/>
        </w:rPr>
        <w:t xml:space="preserve">图1.  </w:t>
      </w:r>
      <w:r w:rsidRPr="00415EF5">
        <w:rPr>
          <w:rFonts w:ascii="宋体" w:eastAsia="宋体" w:hAnsi="宋体"/>
          <w:sz w:val="18"/>
          <w:szCs w:val="18"/>
        </w:rPr>
        <w:fldChar w:fldCharType="begin"/>
      </w:r>
      <w:r w:rsidRPr="00415EF5">
        <w:rPr>
          <w:rFonts w:ascii="宋体" w:eastAsia="宋体" w:hAnsi="宋体"/>
          <w:sz w:val="18"/>
          <w:szCs w:val="18"/>
        </w:rPr>
        <w:instrText xml:space="preserve"> </w:instrText>
      </w:r>
      <w:r w:rsidRPr="00415EF5">
        <w:rPr>
          <w:rFonts w:ascii="宋体" w:eastAsia="宋体" w:hAnsi="宋体" w:hint="eastAsia"/>
          <w:sz w:val="18"/>
          <w:szCs w:val="18"/>
        </w:rPr>
        <w:instrText>SEQ 图1._ \* ARABIC</w:instrText>
      </w:r>
      <w:r w:rsidRPr="00415EF5">
        <w:rPr>
          <w:rFonts w:ascii="宋体" w:eastAsia="宋体" w:hAnsi="宋体"/>
          <w:sz w:val="18"/>
          <w:szCs w:val="18"/>
        </w:rPr>
        <w:instrText xml:space="preserve"> </w:instrText>
      </w:r>
      <w:r w:rsidRPr="00415EF5">
        <w:rPr>
          <w:rFonts w:ascii="宋体" w:eastAsia="宋体" w:hAnsi="宋体"/>
          <w:sz w:val="18"/>
          <w:szCs w:val="18"/>
        </w:rPr>
        <w:fldChar w:fldCharType="separate"/>
      </w:r>
      <w:r w:rsidR="001A3F85">
        <w:rPr>
          <w:rFonts w:ascii="宋体" w:eastAsia="宋体" w:hAnsi="宋体"/>
          <w:noProof/>
          <w:sz w:val="18"/>
          <w:szCs w:val="18"/>
        </w:rPr>
        <w:t>2</w:t>
      </w:r>
      <w:r w:rsidRPr="00415EF5">
        <w:rPr>
          <w:rFonts w:ascii="宋体" w:eastAsia="宋体" w:hAnsi="宋体"/>
          <w:sz w:val="18"/>
          <w:szCs w:val="18"/>
        </w:rPr>
        <w:fldChar w:fldCharType="end"/>
      </w:r>
      <w:r w:rsidRPr="00415EF5">
        <w:rPr>
          <w:rFonts w:ascii="宋体" w:eastAsia="宋体" w:hAnsi="宋体" w:hint="eastAsia"/>
          <w:sz w:val="18"/>
          <w:szCs w:val="18"/>
        </w:rPr>
        <w:t>：</w:t>
      </w:r>
      <w:r w:rsidR="003668D6" w:rsidRPr="00415EF5">
        <w:rPr>
          <w:rFonts w:asciiTheme="minorEastAsia" w:eastAsiaTheme="minorEastAsia" w:hAnsiTheme="minorEastAsia" w:hint="eastAsia"/>
          <w:sz w:val="18"/>
          <w:szCs w:val="21"/>
        </w:rPr>
        <w:t>2016-2017学年第一学期预警学生最多前17个民族分布情况</w:t>
      </w:r>
      <w:bookmarkEnd w:id="20"/>
      <w:bookmarkEnd w:id="21"/>
      <w:bookmarkEnd w:id="22"/>
      <w:bookmarkEnd w:id="23"/>
      <w:bookmarkEnd w:id="24"/>
    </w:p>
    <w:p w:rsidR="004A1A90" w:rsidRDefault="004A1A90" w:rsidP="004A1A90">
      <w:pPr>
        <w:jc w:val="center"/>
      </w:pPr>
    </w:p>
    <w:p w:rsidR="00EE4420" w:rsidRPr="00AA541B" w:rsidRDefault="00EE4420" w:rsidP="00EE4420">
      <w:pPr>
        <w:spacing w:line="360" w:lineRule="auto"/>
        <w:ind w:firstLine="555"/>
        <w:jc w:val="left"/>
        <w:rPr>
          <w:rFonts w:asciiTheme="minorEastAsia" w:eastAsiaTheme="minorEastAsia" w:hAnsiTheme="minorEastAsia"/>
          <w:szCs w:val="21"/>
        </w:rPr>
      </w:pPr>
      <w:r w:rsidRPr="00B14725">
        <w:rPr>
          <w:rFonts w:asciiTheme="minorEastAsia" w:eastAsiaTheme="minorEastAsia" w:hAnsiTheme="minorEastAsia" w:hint="eastAsia"/>
          <w:szCs w:val="21"/>
        </w:rPr>
        <w:t>边疆民族及人口较少民族学生被预警比例高于其他民族，少数民族学生被</w:t>
      </w:r>
      <w:r w:rsidR="00832E06">
        <w:rPr>
          <w:rFonts w:asciiTheme="minorEastAsia" w:eastAsiaTheme="minorEastAsia" w:hAnsiTheme="minorEastAsia" w:hint="eastAsia"/>
          <w:szCs w:val="21"/>
        </w:rPr>
        <w:t>预警比例高于汉族。其中预警人数较多且比例较大的民族中，藏族</w:t>
      </w:r>
      <w:r w:rsidRPr="00B14725">
        <w:rPr>
          <w:rFonts w:asciiTheme="minorEastAsia" w:eastAsiaTheme="minorEastAsia" w:hAnsiTheme="minorEastAsia" w:hint="eastAsia"/>
          <w:szCs w:val="21"/>
        </w:rPr>
        <w:t>学生</w:t>
      </w:r>
      <w:r w:rsidR="00832E06">
        <w:rPr>
          <w:rFonts w:asciiTheme="minorEastAsia" w:eastAsiaTheme="minorEastAsia" w:hAnsiTheme="minorEastAsia" w:hint="eastAsia"/>
          <w:szCs w:val="21"/>
        </w:rPr>
        <w:t>预警</w:t>
      </w:r>
      <w:r w:rsidRPr="00B14725">
        <w:rPr>
          <w:rFonts w:asciiTheme="minorEastAsia" w:eastAsiaTheme="minorEastAsia" w:hAnsiTheme="minorEastAsia" w:hint="eastAsia"/>
          <w:szCs w:val="21"/>
        </w:rPr>
        <w:t>比例最高，共1</w:t>
      </w:r>
      <w:r>
        <w:rPr>
          <w:rFonts w:asciiTheme="minorEastAsia" w:eastAsiaTheme="minorEastAsia" w:hAnsiTheme="minorEastAsia" w:hint="eastAsia"/>
          <w:szCs w:val="21"/>
        </w:rPr>
        <w:t>31</w:t>
      </w:r>
      <w:r w:rsidRPr="00B14725">
        <w:rPr>
          <w:rFonts w:asciiTheme="minorEastAsia" w:eastAsiaTheme="minorEastAsia" w:hAnsiTheme="minorEastAsia" w:hint="eastAsia"/>
          <w:szCs w:val="21"/>
        </w:rPr>
        <w:t>人，占全校藏族学生的</w:t>
      </w:r>
      <w:r>
        <w:rPr>
          <w:rFonts w:asciiTheme="minorEastAsia" w:eastAsiaTheme="minorEastAsia" w:hAnsiTheme="minorEastAsia" w:hint="eastAsia"/>
          <w:szCs w:val="21"/>
        </w:rPr>
        <w:t>26.10</w:t>
      </w:r>
      <w:r w:rsidRPr="00B14725">
        <w:rPr>
          <w:rFonts w:asciiTheme="minorEastAsia" w:eastAsiaTheme="minorEastAsia" w:hAnsiTheme="minorEastAsia" w:hint="eastAsia"/>
          <w:szCs w:val="21"/>
        </w:rPr>
        <w:t>%；其次是朝鲜族预警学生</w:t>
      </w:r>
      <w:r>
        <w:rPr>
          <w:rFonts w:asciiTheme="minorEastAsia" w:eastAsiaTheme="minorEastAsia" w:hAnsiTheme="minorEastAsia" w:hint="eastAsia"/>
          <w:szCs w:val="21"/>
        </w:rPr>
        <w:t>38</w:t>
      </w:r>
      <w:r w:rsidRPr="00B14725">
        <w:rPr>
          <w:rFonts w:asciiTheme="minorEastAsia" w:eastAsiaTheme="minorEastAsia" w:hAnsiTheme="minorEastAsia" w:hint="eastAsia"/>
          <w:szCs w:val="21"/>
        </w:rPr>
        <w:t>人，占全校朝鲜族学生的2</w:t>
      </w:r>
      <w:r>
        <w:rPr>
          <w:rFonts w:asciiTheme="minorEastAsia" w:eastAsiaTheme="minorEastAsia" w:hAnsiTheme="minorEastAsia" w:hint="eastAsia"/>
          <w:szCs w:val="21"/>
        </w:rPr>
        <w:t>6.03</w:t>
      </w:r>
      <w:r w:rsidRPr="00B14725">
        <w:rPr>
          <w:rFonts w:asciiTheme="minorEastAsia" w:eastAsiaTheme="minorEastAsia" w:hAnsiTheme="minorEastAsia" w:hint="eastAsia"/>
          <w:szCs w:val="21"/>
        </w:rPr>
        <w:t>%</w:t>
      </w:r>
      <w:r>
        <w:rPr>
          <w:rFonts w:asciiTheme="minorEastAsia" w:eastAsiaTheme="minorEastAsia" w:hAnsiTheme="minorEastAsia" w:hint="eastAsia"/>
          <w:szCs w:val="21"/>
        </w:rPr>
        <w:t>，</w:t>
      </w:r>
      <w:r w:rsidRPr="00B14725">
        <w:rPr>
          <w:rFonts w:asciiTheme="minorEastAsia" w:eastAsiaTheme="minorEastAsia" w:hAnsiTheme="minorEastAsia" w:hint="eastAsia"/>
          <w:szCs w:val="21"/>
        </w:rPr>
        <w:t>维吾尔族预警学生</w:t>
      </w:r>
      <w:r>
        <w:rPr>
          <w:rFonts w:asciiTheme="minorEastAsia" w:eastAsiaTheme="minorEastAsia" w:hAnsiTheme="minorEastAsia" w:hint="eastAsia"/>
          <w:szCs w:val="21"/>
        </w:rPr>
        <w:t>63</w:t>
      </w:r>
      <w:r w:rsidRPr="00B14725">
        <w:rPr>
          <w:rFonts w:asciiTheme="minorEastAsia" w:eastAsiaTheme="minorEastAsia" w:hAnsiTheme="minorEastAsia" w:hint="eastAsia"/>
          <w:szCs w:val="21"/>
        </w:rPr>
        <w:t>人，占全校维吾尔学生的2</w:t>
      </w:r>
      <w:r>
        <w:rPr>
          <w:rFonts w:asciiTheme="minorEastAsia" w:eastAsiaTheme="minorEastAsia" w:hAnsiTheme="minorEastAsia" w:hint="eastAsia"/>
          <w:szCs w:val="21"/>
        </w:rPr>
        <w:t>2.58</w:t>
      </w:r>
      <w:r w:rsidRPr="00B14725">
        <w:rPr>
          <w:rFonts w:asciiTheme="minorEastAsia" w:eastAsiaTheme="minorEastAsia" w:hAnsiTheme="minorEastAsia" w:hint="eastAsia"/>
          <w:szCs w:val="21"/>
        </w:rPr>
        <w:t>%；详细见表1.3。</w:t>
      </w:r>
    </w:p>
    <w:p w:rsidR="00EE4420" w:rsidRPr="00EE4420" w:rsidRDefault="00EE4420" w:rsidP="004A1A90">
      <w:pPr>
        <w:jc w:val="center"/>
      </w:pPr>
    </w:p>
    <w:p w:rsidR="003668D6" w:rsidRPr="00415EF5" w:rsidRDefault="00415EF5" w:rsidP="003668D6">
      <w:pPr>
        <w:pStyle w:val="a3"/>
        <w:spacing w:line="360" w:lineRule="auto"/>
        <w:jc w:val="center"/>
        <w:rPr>
          <w:rFonts w:asciiTheme="minorEastAsia" w:eastAsiaTheme="minorEastAsia" w:hAnsiTheme="minorEastAsia"/>
          <w:sz w:val="18"/>
          <w:szCs w:val="21"/>
        </w:rPr>
      </w:pPr>
      <w:bookmarkStart w:id="25" w:name="_Toc450644559"/>
      <w:bookmarkStart w:id="26" w:name="_Toc464660075"/>
      <w:bookmarkStart w:id="27" w:name="_Toc464660155"/>
      <w:bookmarkStart w:id="28" w:name="_Toc470366470"/>
      <w:bookmarkStart w:id="29" w:name="_Toc478806097"/>
      <w:bookmarkStart w:id="30" w:name="_Toc482968108"/>
      <w:r w:rsidRPr="00415EF5">
        <w:rPr>
          <w:rFonts w:asciiTheme="minorEastAsia" w:eastAsiaTheme="minorEastAsia" w:hAnsiTheme="minorEastAsia" w:hint="eastAsia"/>
          <w:sz w:val="18"/>
          <w:szCs w:val="21"/>
        </w:rPr>
        <w:t>表</w:t>
      </w:r>
      <w:r w:rsidRPr="00415EF5">
        <w:rPr>
          <w:rFonts w:asciiTheme="minorEastAsia" w:eastAsiaTheme="minorEastAsia" w:hAnsiTheme="minorEastAsia"/>
          <w:sz w:val="18"/>
          <w:szCs w:val="21"/>
        </w:rPr>
        <w:t xml:space="preserve">1. </w:t>
      </w:r>
      <w:r w:rsidR="003668D6" w:rsidRPr="00415EF5">
        <w:rPr>
          <w:rFonts w:asciiTheme="minorEastAsia" w:eastAsiaTheme="minorEastAsia" w:hAnsiTheme="minorEastAsia" w:hint="eastAsia"/>
          <w:sz w:val="18"/>
          <w:szCs w:val="21"/>
        </w:rPr>
        <w:t xml:space="preserve"> </w:t>
      </w:r>
      <w:r w:rsidRPr="00415EF5">
        <w:rPr>
          <w:rFonts w:asciiTheme="minorEastAsia" w:eastAsiaTheme="minorEastAsia" w:hAnsiTheme="minorEastAsia"/>
          <w:sz w:val="18"/>
          <w:szCs w:val="21"/>
        </w:rPr>
        <w:fldChar w:fldCharType="begin"/>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hint="eastAsia"/>
          <w:sz w:val="18"/>
          <w:szCs w:val="21"/>
        </w:rPr>
        <w:instrText>SEQ 表1._ \* ARABIC</w:instrText>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sz w:val="18"/>
          <w:szCs w:val="21"/>
        </w:rPr>
        <w:fldChar w:fldCharType="separate"/>
      </w:r>
      <w:r w:rsidR="001A3F85">
        <w:rPr>
          <w:rFonts w:asciiTheme="minorEastAsia" w:eastAsiaTheme="minorEastAsia" w:hAnsiTheme="minorEastAsia"/>
          <w:noProof/>
          <w:sz w:val="18"/>
          <w:szCs w:val="21"/>
        </w:rPr>
        <w:t>3</w:t>
      </w:r>
      <w:r w:rsidRPr="00415EF5">
        <w:rPr>
          <w:rFonts w:asciiTheme="minorEastAsia" w:eastAsiaTheme="minorEastAsia" w:hAnsiTheme="minorEastAsia"/>
          <w:sz w:val="18"/>
          <w:szCs w:val="21"/>
        </w:rPr>
        <w:fldChar w:fldCharType="end"/>
      </w:r>
      <w:r w:rsidR="003668D6" w:rsidRPr="00415EF5">
        <w:rPr>
          <w:rFonts w:asciiTheme="minorEastAsia" w:eastAsiaTheme="minorEastAsia" w:hAnsiTheme="minorEastAsia" w:hint="eastAsia"/>
          <w:sz w:val="18"/>
          <w:szCs w:val="21"/>
        </w:rPr>
        <w:t>：2016-2017学年第一学期预警学生民族分布</w:t>
      </w:r>
      <w:bookmarkEnd w:id="25"/>
      <w:bookmarkEnd w:id="26"/>
      <w:bookmarkEnd w:id="27"/>
      <w:bookmarkEnd w:id="28"/>
      <w:bookmarkEnd w:id="29"/>
      <w:bookmarkEnd w:id="30"/>
    </w:p>
    <w:tbl>
      <w:tblPr>
        <w:tblW w:w="79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49"/>
        <w:gridCol w:w="709"/>
        <w:gridCol w:w="851"/>
        <w:gridCol w:w="992"/>
        <w:gridCol w:w="709"/>
        <w:gridCol w:w="850"/>
        <w:gridCol w:w="943"/>
        <w:gridCol w:w="616"/>
        <w:gridCol w:w="1134"/>
      </w:tblGrid>
      <w:tr w:rsidR="00B150AB" w:rsidRPr="00E81BEE" w:rsidTr="00860F66">
        <w:trPr>
          <w:trHeight w:val="732"/>
          <w:jc w:val="center"/>
        </w:trPr>
        <w:tc>
          <w:tcPr>
            <w:tcW w:w="1149" w:type="dxa"/>
            <w:shd w:val="clear" w:color="auto" w:fill="DBE5F1"/>
            <w:noWrap/>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民族</w:t>
            </w:r>
          </w:p>
        </w:tc>
        <w:tc>
          <w:tcPr>
            <w:tcW w:w="709" w:type="dxa"/>
            <w:shd w:val="clear" w:color="auto" w:fill="DBE5F1"/>
            <w:noWrap/>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w:t>
            </w:r>
          </w:p>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人数</w:t>
            </w:r>
          </w:p>
        </w:tc>
        <w:tc>
          <w:tcPr>
            <w:tcW w:w="851" w:type="dxa"/>
            <w:shd w:val="clear" w:color="auto" w:fill="DBE5F1"/>
            <w:noWrap/>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占本民</w:t>
            </w:r>
          </w:p>
          <w:p w:rsidR="00B150AB" w:rsidRPr="00E81BEE" w:rsidRDefault="00B150AB" w:rsidP="00860F66">
            <w:pPr>
              <w:pStyle w:val="a7"/>
              <w:jc w:val="center"/>
              <w:rPr>
                <w:rFonts w:asciiTheme="minorEastAsia" w:eastAsiaTheme="minorEastAsia" w:hAnsiTheme="minorEastAsia"/>
                <w:b/>
                <w:sz w:val="18"/>
                <w:szCs w:val="18"/>
              </w:rPr>
            </w:pPr>
            <w:proofErr w:type="gramStart"/>
            <w:r w:rsidRPr="00E81BEE">
              <w:rPr>
                <w:rFonts w:asciiTheme="minorEastAsia" w:eastAsiaTheme="minorEastAsia" w:hAnsiTheme="minorEastAsia" w:hint="eastAsia"/>
                <w:b/>
                <w:sz w:val="18"/>
                <w:szCs w:val="18"/>
              </w:rPr>
              <w:t>族比例</w:t>
            </w:r>
            <w:proofErr w:type="gramEnd"/>
          </w:p>
        </w:tc>
        <w:tc>
          <w:tcPr>
            <w:tcW w:w="992"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民族</w:t>
            </w:r>
          </w:p>
        </w:tc>
        <w:tc>
          <w:tcPr>
            <w:tcW w:w="709"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w:t>
            </w:r>
          </w:p>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人数</w:t>
            </w:r>
          </w:p>
        </w:tc>
        <w:tc>
          <w:tcPr>
            <w:tcW w:w="850"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占本民</w:t>
            </w:r>
          </w:p>
          <w:p w:rsidR="00B150AB" w:rsidRPr="00E81BEE" w:rsidRDefault="00B150AB" w:rsidP="00860F66">
            <w:pPr>
              <w:pStyle w:val="a7"/>
              <w:jc w:val="center"/>
              <w:rPr>
                <w:rFonts w:asciiTheme="minorEastAsia" w:eastAsiaTheme="minorEastAsia" w:hAnsiTheme="minorEastAsia"/>
                <w:b/>
                <w:sz w:val="18"/>
                <w:szCs w:val="18"/>
              </w:rPr>
            </w:pPr>
            <w:proofErr w:type="gramStart"/>
            <w:r w:rsidRPr="00E81BEE">
              <w:rPr>
                <w:rFonts w:asciiTheme="minorEastAsia" w:eastAsiaTheme="minorEastAsia" w:hAnsiTheme="minorEastAsia" w:hint="eastAsia"/>
                <w:b/>
                <w:sz w:val="18"/>
                <w:szCs w:val="18"/>
              </w:rPr>
              <w:t>族比例</w:t>
            </w:r>
            <w:proofErr w:type="gramEnd"/>
          </w:p>
        </w:tc>
        <w:tc>
          <w:tcPr>
            <w:tcW w:w="943"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民族</w:t>
            </w:r>
          </w:p>
        </w:tc>
        <w:tc>
          <w:tcPr>
            <w:tcW w:w="616"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w:t>
            </w:r>
          </w:p>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人数</w:t>
            </w:r>
          </w:p>
        </w:tc>
        <w:tc>
          <w:tcPr>
            <w:tcW w:w="1134" w:type="dxa"/>
            <w:shd w:val="clear" w:color="auto" w:fill="DBE5F1"/>
            <w:vAlign w:val="center"/>
          </w:tcPr>
          <w:p w:rsidR="00B150AB" w:rsidRPr="00E81BEE" w:rsidRDefault="00B150AB"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占本民</w:t>
            </w:r>
          </w:p>
          <w:p w:rsidR="00B150AB" w:rsidRPr="00E81BEE" w:rsidRDefault="00B150AB" w:rsidP="00860F66">
            <w:pPr>
              <w:pStyle w:val="a7"/>
              <w:jc w:val="center"/>
              <w:rPr>
                <w:rFonts w:asciiTheme="minorEastAsia" w:eastAsiaTheme="minorEastAsia" w:hAnsiTheme="minorEastAsia"/>
                <w:b/>
                <w:sz w:val="18"/>
                <w:szCs w:val="18"/>
              </w:rPr>
            </w:pPr>
            <w:proofErr w:type="gramStart"/>
            <w:r w:rsidRPr="00E81BEE">
              <w:rPr>
                <w:rFonts w:asciiTheme="minorEastAsia" w:eastAsiaTheme="minorEastAsia" w:hAnsiTheme="minorEastAsia" w:hint="eastAsia"/>
                <w:b/>
                <w:sz w:val="18"/>
                <w:szCs w:val="18"/>
              </w:rPr>
              <w:t>族比例</w:t>
            </w:r>
            <w:proofErr w:type="gramEnd"/>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德昂族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60.00%</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塔塔尔族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20.00%</w:t>
            </w:r>
          </w:p>
        </w:tc>
        <w:tc>
          <w:tcPr>
            <w:tcW w:w="943"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其他</w:t>
            </w:r>
          </w:p>
        </w:tc>
        <w:tc>
          <w:tcPr>
            <w:tcW w:w="616"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7</w:t>
            </w:r>
          </w:p>
        </w:tc>
        <w:tc>
          <w:tcPr>
            <w:tcW w:w="1134"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10.61%</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京族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50.00%</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赫哲族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20.00%</w:t>
            </w:r>
          </w:p>
        </w:tc>
        <w:tc>
          <w:tcPr>
            <w:tcW w:w="943"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回族</w:t>
            </w:r>
          </w:p>
        </w:tc>
        <w:tc>
          <w:tcPr>
            <w:tcW w:w="616"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274</w:t>
            </w:r>
          </w:p>
        </w:tc>
        <w:tc>
          <w:tcPr>
            <w:tcW w:w="1134"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10.51%</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乌孜别克族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50.00%</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羌族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12</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19.67%</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纳西族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4</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10.26%</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俄罗斯族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50.00%</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锡伯族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4</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19.05%</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彝族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54</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10.11%</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柯尔克孜族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4</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40.00%</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仡佬族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12</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18.18%</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傣族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5</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9.80%</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鄂温克族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33.33%</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佤族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18.18%</w:t>
            </w:r>
          </w:p>
        </w:tc>
        <w:tc>
          <w:tcPr>
            <w:tcW w:w="943"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仫佬族</w:t>
            </w:r>
          </w:p>
        </w:tc>
        <w:tc>
          <w:tcPr>
            <w:tcW w:w="616"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4</w:t>
            </w:r>
          </w:p>
        </w:tc>
        <w:tc>
          <w:tcPr>
            <w:tcW w:w="1134"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9.76%</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裕固族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33.33%</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土族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12</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17.14%</w:t>
            </w:r>
          </w:p>
        </w:tc>
        <w:tc>
          <w:tcPr>
            <w:tcW w:w="943"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土家族</w:t>
            </w:r>
          </w:p>
        </w:tc>
        <w:tc>
          <w:tcPr>
            <w:tcW w:w="616"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231</w:t>
            </w:r>
          </w:p>
        </w:tc>
        <w:tc>
          <w:tcPr>
            <w:tcW w:w="1134"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9.50%</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塔吉克族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33.33%</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普米族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16.67%</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畲族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42</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8.82%</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东乡族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5</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29.41%</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珞巴族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16.67%</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哈尼族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5</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8.06%</w:t>
            </w:r>
          </w:p>
        </w:tc>
      </w:tr>
      <w:tr w:rsidR="00B150AB" w:rsidRPr="00E81BEE" w:rsidTr="00B150AB">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门巴族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28.57%</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黎族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37</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16.30%</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傈僳族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8.00%</w:t>
            </w:r>
          </w:p>
        </w:tc>
      </w:tr>
      <w:tr w:rsidR="00B150AB" w:rsidRPr="00E81BEE" w:rsidTr="00B150AB">
        <w:trPr>
          <w:trHeight w:val="270"/>
          <w:jc w:val="center"/>
        </w:trPr>
        <w:tc>
          <w:tcPr>
            <w:tcW w:w="1149" w:type="dxa"/>
            <w:tcBorders>
              <w:bottom w:val="single" w:sz="4" w:space="0" w:color="auto"/>
            </w:tcBorders>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撒拉族</w:t>
            </w:r>
          </w:p>
        </w:tc>
        <w:tc>
          <w:tcPr>
            <w:tcW w:w="709" w:type="dxa"/>
            <w:tcBorders>
              <w:bottom w:val="single" w:sz="4" w:space="0" w:color="auto"/>
            </w:tcBorders>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9</w:t>
            </w:r>
          </w:p>
        </w:tc>
        <w:tc>
          <w:tcPr>
            <w:tcW w:w="851" w:type="dxa"/>
            <w:tcBorders>
              <w:bottom w:val="single" w:sz="4" w:space="0" w:color="auto"/>
            </w:tcBorders>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26.47%</w:t>
            </w:r>
          </w:p>
        </w:tc>
        <w:tc>
          <w:tcPr>
            <w:tcW w:w="992"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布依族</w:t>
            </w:r>
          </w:p>
        </w:tc>
        <w:tc>
          <w:tcPr>
            <w:tcW w:w="709"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55</w:t>
            </w:r>
          </w:p>
        </w:tc>
        <w:tc>
          <w:tcPr>
            <w:tcW w:w="850"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15.36%</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瑶族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37</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7.72%</w:t>
            </w:r>
          </w:p>
        </w:tc>
      </w:tr>
      <w:tr w:rsidR="00B150AB" w:rsidRPr="00E81BEE" w:rsidTr="00AA78B4">
        <w:trPr>
          <w:trHeight w:val="270"/>
          <w:jc w:val="center"/>
        </w:trPr>
        <w:tc>
          <w:tcPr>
            <w:tcW w:w="114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藏族</w:t>
            </w:r>
          </w:p>
        </w:tc>
        <w:tc>
          <w:tcPr>
            <w:tcW w:w="70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131</w:t>
            </w:r>
          </w:p>
        </w:tc>
        <w:tc>
          <w:tcPr>
            <w:tcW w:w="851"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26.10%</w:t>
            </w:r>
          </w:p>
        </w:tc>
        <w:tc>
          <w:tcPr>
            <w:tcW w:w="992"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满族</w:t>
            </w:r>
          </w:p>
        </w:tc>
        <w:tc>
          <w:tcPr>
            <w:tcW w:w="709"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86</w:t>
            </w:r>
          </w:p>
        </w:tc>
        <w:tc>
          <w:tcPr>
            <w:tcW w:w="850"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13.96%</w:t>
            </w:r>
          </w:p>
        </w:tc>
        <w:tc>
          <w:tcPr>
            <w:tcW w:w="943"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水族</w:t>
            </w:r>
          </w:p>
        </w:tc>
        <w:tc>
          <w:tcPr>
            <w:tcW w:w="616"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w:t>
            </w:r>
          </w:p>
        </w:tc>
        <w:tc>
          <w:tcPr>
            <w:tcW w:w="1134"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7.69%</w:t>
            </w:r>
          </w:p>
        </w:tc>
      </w:tr>
      <w:tr w:rsidR="00B150AB" w:rsidRPr="00E81BEE" w:rsidTr="00AA78B4">
        <w:trPr>
          <w:trHeight w:val="270"/>
          <w:jc w:val="center"/>
        </w:trPr>
        <w:tc>
          <w:tcPr>
            <w:tcW w:w="114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朝鲜族</w:t>
            </w:r>
          </w:p>
        </w:tc>
        <w:tc>
          <w:tcPr>
            <w:tcW w:w="70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38</w:t>
            </w:r>
          </w:p>
        </w:tc>
        <w:tc>
          <w:tcPr>
            <w:tcW w:w="851"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26.03%</w:t>
            </w:r>
          </w:p>
        </w:tc>
        <w:tc>
          <w:tcPr>
            <w:tcW w:w="992"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蒙古族</w:t>
            </w:r>
          </w:p>
        </w:tc>
        <w:tc>
          <w:tcPr>
            <w:tcW w:w="709"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130</w:t>
            </w:r>
          </w:p>
        </w:tc>
        <w:tc>
          <w:tcPr>
            <w:tcW w:w="850"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13.61%</w:t>
            </w:r>
          </w:p>
        </w:tc>
        <w:tc>
          <w:tcPr>
            <w:tcW w:w="943"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壮族</w:t>
            </w:r>
          </w:p>
        </w:tc>
        <w:tc>
          <w:tcPr>
            <w:tcW w:w="616"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129</w:t>
            </w:r>
          </w:p>
        </w:tc>
        <w:tc>
          <w:tcPr>
            <w:tcW w:w="1134"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7.45%</w:t>
            </w:r>
          </w:p>
        </w:tc>
      </w:tr>
      <w:tr w:rsidR="00B150AB" w:rsidRPr="00E81BEE" w:rsidTr="00B150AB">
        <w:trPr>
          <w:trHeight w:val="270"/>
          <w:jc w:val="center"/>
        </w:trPr>
        <w:tc>
          <w:tcPr>
            <w:tcW w:w="114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维吾尔族</w:t>
            </w:r>
          </w:p>
        </w:tc>
        <w:tc>
          <w:tcPr>
            <w:tcW w:w="709"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63</w:t>
            </w:r>
          </w:p>
        </w:tc>
        <w:tc>
          <w:tcPr>
            <w:tcW w:w="851" w:type="dxa"/>
            <w:shd w:val="clear" w:color="auto" w:fill="D9D9D9" w:themeFill="background1" w:themeFillShade="D9"/>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22.58%</w:t>
            </w:r>
          </w:p>
        </w:tc>
        <w:tc>
          <w:tcPr>
            <w:tcW w:w="992"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白族</w:t>
            </w:r>
          </w:p>
        </w:tc>
        <w:tc>
          <w:tcPr>
            <w:tcW w:w="709"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32</w:t>
            </w:r>
          </w:p>
        </w:tc>
        <w:tc>
          <w:tcPr>
            <w:tcW w:w="850"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12.12%</w:t>
            </w:r>
          </w:p>
        </w:tc>
        <w:tc>
          <w:tcPr>
            <w:tcW w:w="943"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侗族</w:t>
            </w:r>
          </w:p>
        </w:tc>
        <w:tc>
          <w:tcPr>
            <w:tcW w:w="616"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32</w:t>
            </w:r>
          </w:p>
        </w:tc>
        <w:tc>
          <w:tcPr>
            <w:tcW w:w="1134" w:type="dxa"/>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7.32%</w:t>
            </w:r>
          </w:p>
        </w:tc>
      </w:tr>
      <w:tr w:rsidR="00B150AB" w:rsidRPr="00E81BEE" w:rsidTr="00AA78B4">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景颇族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22.22%</w:t>
            </w:r>
          </w:p>
        </w:tc>
        <w:tc>
          <w:tcPr>
            <w:tcW w:w="992"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达斡尔族</w:t>
            </w:r>
          </w:p>
        </w:tc>
        <w:tc>
          <w:tcPr>
            <w:tcW w:w="709"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3</w:t>
            </w:r>
          </w:p>
        </w:tc>
        <w:tc>
          <w:tcPr>
            <w:tcW w:w="850"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11.54%</w:t>
            </w:r>
          </w:p>
        </w:tc>
        <w:tc>
          <w:tcPr>
            <w:tcW w:w="943"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毛南族</w:t>
            </w:r>
          </w:p>
        </w:tc>
        <w:tc>
          <w:tcPr>
            <w:tcW w:w="616"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w:t>
            </w:r>
          </w:p>
        </w:tc>
        <w:tc>
          <w:tcPr>
            <w:tcW w:w="1134" w:type="dxa"/>
            <w:tcBorders>
              <w:bottom w:val="single" w:sz="4" w:space="0" w:color="auto"/>
            </w:tcBorders>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6.67%</w:t>
            </w:r>
          </w:p>
        </w:tc>
      </w:tr>
      <w:tr w:rsidR="00B150AB" w:rsidRPr="00E81BEE" w:rsidTr="00AA78B4">
        <w:trPr>
          <w:trHeight w:val="270"/>
          <w:jc w:val="center"/>
        </w:trPr>
        <w:tc>
          <w:tcPr>
            <w:tcW w:w="114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哈萨克族</w:t>
            </w:r>
          </w:p>
        </w:tc>
        <w:tc>
          <w:tcPr>
            <w:tcW w:w="709"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24</w:t>
            </w:r>
          </w:p>
        </w:tc>
        <w:tc>
          <w:tcPr>
            <w:tcW w:w="851" w:type="dxa"/>
            <w:noWrap/>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20.00%</w:t>
            </w:r>
          </w:p>
        </w:tc>
        <w:tc>
          <w:tcPr>
            <w:tcW w:w="992"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苗族</w:t>
            </w:r>
          </w:p>
        </w:tc>
        <w:tc>
          <w:tcPr>
            <w:tcW w:w="709"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130</w:t>
            </w:r>
          </w:p>
        </w:tc>
        <w:tc>
          <w:tcPr>
            <w:tcW w:w="850"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10.98%</w:t>
            </w:r>
          </w:p>
        </w:tc>
        <w:tc>
          <w:tcPr>
            <w:tcW w:w="943"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汉族</w:t>
            </w:r>
          </w:p>
        </w:tc>
        <w:tc>
          <w:tcPr>
            <w:tcW w:w="616"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hint="eastAsia"/>
                <w:sz w:val="18"/>
                <w:szCs w:val="18"/>
              </w:rPr>
              <w:t>686</w:t>
            </w:r>
          </w:p>
        </w:tc>
        <w:tc>
          <w:tcPr>
            <w:tcW w:w="1134" w:type="dxa"/>
            <w:shd w:val="clear" w:color="auto" w:fill="D9D9D9" w:themeFill="background1" w:themeFillShade="D9"/>
            <w:vAlign w:val="center"/>
          </w:tcPr>
          <w:p w:rsidR="00B150AB" w:rsidRPr="00B150AB" w:rsidRDefault="00B150AB" w:rsidP="00B150AB">
            <w:pPr>
              <w:jc w:val="center"/>
              <w:rPr>
                <w:rFonts w:asciiTheme="minorEastAsia" w:eastAsiaTheme="minorEastAsia" w:hAnsiTheme="minorEastAsia"/>
                <w:sz w:val="18"/>
                <w:szCs w:val="18"/>
              </w:rPr>
            </w:pPr>
            <w:r w:rsidRPr="00B150AB">
              <w:rPr>
                <w:rFonts w:asciiTheme="minorEastAsia" w:eastAsiaTheme="minorEastAsia" w:hAnsiTheme="minorEastAsia"/>
                <w:sz w:val="18"/>
                <w:szCs w:val="18"/>
              </w:rPr>
              <w:t>6.66%</w:t>
            </w:r>
          </w:p>
        </w:tc>
      </w:tr>
    </w:tbl>
    <w:p w:rsidR="003668D6" w:rsidRDefault="003668D6" w:rsidP="004A1A90">
      <w:pPr>
        <w:jc w:val="center"/>
      </w:pPr>
    </w:p>
    <w:p w:rsidR="00EE4420" w:rsidRDefault="00EE4420" w:rsidP="00E41C8C">
      <w:pPr>
        <w:spacing w:line="360" w:lineRule="auto"/>
        <w:ind w:firstLineChars="200" w:firstLine="422"/>
        <w:rPr>
          <w:rFonts w:asciiTheme="minorEastAsia" w:eastAsiaTheme="minorEastAsia" w:hAnsiTheme="minorEastAsia"/>
          <w:b/>
          <w:szCs w:val="21"/>
        </w:rPr>
      </w:pPr>
    </w:p>
    <w:p w:rsidR="00E41C8C" w:rsidRPr="00B14725" w:rsidRDefault="00E41C8C" w:rsidP="00E41C8C">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4、预警学生年级分布情况</w:t>
      </w:r>
    </w:p>
    <w:p w:rsidR="00E41C8C" w:rsidRDefault="00E41C8C" w:rsidP="00E41C8C">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2013级学生预警</w:t>
      </w:r>
      <w:r w:rsidR="00FA4B5B">
        <w:rPr>
          <w:rFonts w:asciiTheme="minorEastAsia" w:eastAsiaTheme="minorEastAsia" w:hAnsiTheme="minorEastAsia" w:hint="eastAsia"/>
          <w:szCs w:val="21"/>
        </w:rPr>
        <w:t>444</w:t>
      </w:r>
      <w:r w:rsidRPr="00B14725">
        <w:rPr>
          <w:rFonts w:asciiTheme="minorEastAsia" w:eastAsiaTheme="minorEastAsia" w:hAnsiTheme="minorEastAsia" w:hint="eastAsia"/>
          <w:szCs w:val="21"/>
        </w:rPr>
        <w:t>人，占预警学生总数的</w:t>
      </w:r>
      <w:r w:rsidR="00FA4B5B">
        <w:rPr>
          <w:rFonts w:asciiTheme="minorEastAsia" w:eastAsiaTheme="minorEastAsia" w:hAnsiTheme="minorEastAsia" w:hint="eastAsia"/>
          <w:szCs w:val="21"/>
        </w:rPr>
        <w:t>19.07</w:t>
      </w:r>
      <w:r w:rsidRPr="00B14725">
        <w:rPr>
          <w:rFonts w:asciiTheme="minorEastAsia" w:eastAsiaTheme="minorEastAsia" w:hAnsiTheme="minorEastAsia" w:hint="eastAsia"/>
          <w:szCs w:val="21"/>
        </w:rPr>
        <w:t>%，占该年级学生总数（</w:t>
      </w:r>
      <w:r w:rsidR="00FA4B5B">
        <w:rPr>
          <w:rFonts w:asciiTheme="minorEastAsia" w:eastAsiaTheme="minorEastAsia" w:hAnsiTheme="minorEastAsia" w:hint="eastAsia"/>
          <w:szCs w:val="21"/>
        </w:rPr>
        <w:t>5937</w:t>
      </w:r>
      <w:r w:rsidRPr="00B14725">
        <w:rPr>
          <w:rFonts w:asciiTheme="minorEastAsia" w:eastAsiaTheme="minorEastAsia" w:hAnsiTheme="minorEastAsia" w:hint="eastAsia"/>
          <w:szCs w:val="21"/>
        </w:rPr>
        <w:t>人）的</w:t>
      </w:r>
      <w:r w:rsidR="00FA4B5B">
        <w:rPr>
          <w:rFonts w:asciiTheme="minorEastAsia" w:eastAsiaTheme="minorEastAsia" w:hAnsiTheme="minorEastAsia" w:hint="eastAsia"/>
          <w:szCs w:val="21"/>
        </w:rPr>
        <w:t>7.48</w:t>
      </w:r>
      <w:r w:rsidRPr="00B14725">
        <w:rPr>
          <w:rFonts w:asciiTheme="minorEastAsia" w:eastAsiaTheme="minorEastAsia" w:hAnsiTheme="minorEastAsia" w:hint="eastAsia"/>
          <w:szCs w:val="21"/>
        </w:rPr>
        <w:t>%；2014级学生预警</w:t>
      </w:r>
      <w:r w:rsidR="00FA4B5B">
        <w:rPr>
          <w:rFonts w:asciiTheme="minorEastAsia" w:eastAsiaTheme="minorEastAsia" w:hAnsiTheme="minorEastAsia" w:hint="eastAsia"/>
          <w:szCs w:val="21"/>
        </w:rPr>
        <w:t>691</w:t>
      </w:r>
      <w:r w:rsidRPr="00B14725">
        <w:rPr>
          <w:rFonts w:asciiTheme="minorEastAsia" w:eastAsiaTheme="minorEastAsia" w:hAnsiTheme="minorEastAsia" w:hint="eastAsia"/>
          <w:szCs w:val="21"/>
        </w:rPr>
        <w:t>人，占预警学生总数的</w:t>
      </w:r>
      <w:r w:rsidR="00FA4B5B">
        <w:rPr>
          <w:rFonts w:asciiTheme="minorEastAsia" w:eastAsiaTheme="minorEastAsia" w:hAnsiTheme="minorEastAsia" w:hint="eastAsia"/>
          <w:szCs w:val="21"/>
        </w:rPr>
        <w:t>29.68</w:t>
      </w:r>
      <w:r w:rsidRPr="00B14725">
        <w:rPr>
          <w:rFonts w:asciiTheme="minorEastAsia" w:eastAsiaTheme="minorEastAsia" w:hAnsiTheme="minorEastAsia" w:hint="eastAsia"/>
          <w:szCs w:val="21"/>
        </w:rPr>
        <w:t>%，占该年级学生总数</w:t>
      </w:r>
      <w:r w:rsidR="00FA4B5B">
        <w:rPr>
          <w:rFonts w:asciiTheme="minorEastAsia" w:eastAsiaTheme="minorEastAsia" w:hAnsiTheme="minorEastAsia" w:hint="eastAsia"/>
          <w:szCs w:val="21"/>
        </w:rPr>
        <w:t>（5928人）</w:t>
      </w:r>
      <w:r w:rsidRPr="00B14725">
        <w:rPr>
          <w:rFonts w:asciiTheme="minorEastAsia" w:eastAsiaTheme="minorEastAsia" w:hAnsiTheme="minorEastAsia" w:hint="eastAsia"/>
          <w:szCs w:val="21"/>
        </w:rPr>
        <w:t>的</w:t>
      </w:r>
      <w:r w:rsidR="00FA4B5B">
        <w:rPr>
          <w:rFonts w:asciiTheme="minorEastAsia" w:eastAsiaTheme="minorEastAsia" w:hAnsiTheme="minorEastAsia" w:hint="eastAsia"/>
          <w:szCs w:val="21"/>
        </w:rPr>
        <w:t>11.66</w:t>
      </w:r>
      <w:r w:rsidRPr="00B14725">
        <w:rPr>
          <w:rFonts w:asciiTheme="minorEastAsia" w:eastAsiaTheme="minorEastAsia" w:hAnsiTheme="minorEastAsia" w:hint="eastAsia"/>
          <w:szCs w:val="21"/>
        </w:rPr>
        <w:t>%；2015级学生预警</w:t>
      </w:r>
      <w:r w:rsidR="00FA4B5B">
        <w:rPr>
          <w:rFonts w:asciiTheme="minorEastAsia" w:eastAsiaTheme="minorEastAsia" w:hAnsiTheme="minorEastAsia" w:hint="eastAsia"/>
          <w:szCs w:val="21"/>
        </w:rPr>
        <w:t>786</w:t>
      </w:r>
      <w:r w:rsidRPr="00B14725">
        <w:rPr>
          <w:rFonts w:asciiTheme="minorEastAsia" w:eastAsiaTheme="minorEastAsia" w:hAnsiTheme="minorEastAsia" w:hint="eastAsia"/>
          <w:szCs w:val="21"/>
        </w:rPr>
        <w:t>人，占预警学生总数的</w:t>
      </w:r>
      <w:r w:rsidR="00FA4B5B">
        <w:rPr>
          <w:rFonts w:asciiTheme="minorEastAsia" w:eastAsiaTheme="minorEastAsia" w:hAnsiTheme="minorEastAsia" w:hint="eastAsia"/>
          <w:szCs w:val="21"/>
        </w:rPr>
        <w:t>33.76</w:t>
      </w:r>
      <w:r w:rsidRPr="00B14725">
        <w:rPr>
          <w:rFonts w:asciiTheme="minorEastAsia" w:eastAsiaTheme="minorEastAsia" w:hAnsiTheme="minorEastAsia" w:hint="eastAsia"/>
          <w:szCs w:val="21"/>
        </w:rPr>
        <w:t>%，占该年级学生总数</w:t>
      </w:r>
      <w:r w:rsidR="00FA4B5B">
        <w:rPr>
          <w:rFonts w:asciiTheme="minorEastAsia" w:eastAsiaTheme="minorEastAsia" w:hAnsiTheme="minorEastAsia" w:hint="eastAsia"/>
          <w:szCs w:val="21"/>
        </w:rPr>
        <w:t>（5950人）</w:t>
      </w:r>
      <w:r w:rsidRPr="00B14725">
        <w:rPr>
          <w:rFonts w:asciiTheme="minorEastAsia" w:eastAsiaTheme="minorEastAsia" w:hAnsiTheme="minorEastAsia" w:hint="eastAsia"/>
          <w:szCs w:val="21"/>
        </w:rPr>
        <w:t>的</w:t>
      </w:r>
      <w:r w:rsidR="00FA4B5B">
        <w:rPr>
          <w:rFonts w:asciiTheme="minorEastAsia" w:eastAsiaTheme="minorEastAsia" w:hAnsiTheme="minorEastAsia" w:hint="eastAsia"/>
          <w:szCs w:val="21"/>
        </w:rPr>
        <w:t>13.21</w:t>
      </w:r>
      <w:r w:rsidRPr="00B14725">
        <w:rPr>
          <w:rFonts w:asciiTheme="minorEastAsia" w:eastAsiaTheme="minorEastAsia" w:hAnsiTheme="minorEastAsia" w:hint="eastAsia"/>
          <w:szCs w:val="21"/>
        </w:rPr>
        <w:t>%；</w:t>
      </w:r>
      <w:r w:rsidR="00FA4B5B" w:rsidRPr="00B14725">
        <w:rPr>
          <w:rFonts w:asciiTheme="minorEastAsia" w:eastAsiaTheme="minorEastAsia" w:hAnsiTheme="minorEastAsia" w:hint="eastAsia"/>
          <w:szCs w:val="21"/>
        </w:rPr>
        <w:t>201</w:t>
      </w:r>
      <w:r w:rsidR="00FA4B5B">
        <w:rPr>
          <w:rFonts w:asciiTheme="minorEastAsia" w:eastAsiaTheme="minorEastAsia" w:hAnsiTheme="minorEastAsia" w:hint="eastAsia"/>
          <w:szCs w:val="21"/>
        </w:rPr>
        <w:t>6</w:t>
      </w:r>
      <w:r w:rsidR="00FA4B5B" w:rsidRPr="00B14725">
        <w:rPr>
          <w:rFonts w:asciiTheme="minorEastAsia" w:eastAsiaTheme="minorEastAsia" w:hAnsiTheme="minorEastAsia" w:hint="eastAsia"/>
          <w:szCs w:val="21"/>
        </w:rPr>
        <w:t>级学生预警</w:t>
      </w:r>
      <w:r w:rsidR="00FA4B5B">
        <w:rPr>
          <w:rFonts w:asciiTheme="minorEastAsia" w:eastAsiaTheme="minorEastAsia" w:hAnsiTheme="minorEastAsia" w:hint="eastAsia"/>
          <w:szCs w:val="21"/>
        </w:rPr>
        <w:t>407</w:t>
      </w:r>
      <w:r w:rsidR="00FA4B5B" w:rsidRPr="00B14725">
        <w:rPr>
          <w:rFonts w:asciiTheme="minorEastAsia" w:eastAsiaTheme="minorEastAsia" w:hAnsiTheme="minorEastAsia" w:hint="eastAsia"/>
          <w:szCs w:val="21"/>
        </w:rPr>
        <w:t>人，占预警学生总数的</w:t>
      </w:r>
      <w:r w:rsidR="00FA4B5B">
        <w:rPr>
          <w:rFonts w:asciiTheme="minorEastAsia" w:eastAsiaTheme="minorEastAsia" w:hAnsiTheme="minorEastAsia" w:hint="eastAsia"/>
          <w:szCs w:val="21"/>
        </w:rPr>
        <w:t>17.48</w:t>
      </w:r>
      <w:r w:rsidR="00FA4B5B" w:rsidRPr="00B14725">
        <w:rPr>
          <w:rFonts w:asciiTheme="minorEastAsia" w:eastAsiaTheme="minorEastAsia" w:hAnsiTheme="minorEastAsia" w:hint="eastAsia"/>
          <w:szCs w:val="21"/>
        </w:rPr>
        <w:t>%，占该年级学生总数</w:t>
      </w:r>
      <w:r w:rsidR="00FA4B5B">
        <w:rPr>
          <w:rFonts w:asciiTheme="minorEastAsia" w:eastAsiaTheme="minorEastAsia" w:hAnsiTheme="minorEastAsia" w:hint="eastAsia"/>
          <w:szCs w:val="21"/>
        </w:rPr>
        <w:t>（</w:t>
      </w:r>
      <w:r w:rsidR="00624F7D">
        <w:rPr>
          <w:rFonts w:asciiTheme="minorEastAsia" w:eastAsiaTheme="minorEastAsia" w:hAnsiTheme="minorEastAsia"/>
          <w:szCs w:val="21"/>
        </w:rPr>
        <w:t>5967</w:t>
      </w:r>
      <w:r w:rsidR="00FA4B5B">
        <w:rPr>
          <w:rFonts w:asciiTheme="minorEastAsia" w:eastAsiaTheme="minorEastAsia" w:hAnsiTheme="minorEastAsia" w:hint="eastAsia"/>
          <w:szCs w:val="21"/>
        </w:rPr>
        <w:t>人）</w:t>
      </w:r>
      <w:r w:rsidR="00F63B39">
        <w:rPr>
          <w:rFonts w:asciiTheme="minorEastAsia" w:eastAsiaTheme="minorEastAsia" w:hAnsiTheme="minorEastAsia" w:hint="eastAsia"/>
          <w:szCs w:val="21"/>
        </w:rPr>
        <w:t>（不含预科</w:t>
      </w:r>
      <w:r w:rsidR="00F63B39">
        <w:rPr>
          <w:rFonts w:asciiTheme="minorEastAsia" w:eastAsiaTheme="minorEastAsia" w:hAnsiTheme="minorEastAsia"/>
          <w:szCs w:val="21"/>
        </w:rPr>
        <w:t>）</w:t>
      </w:r>
      <w:r w:rsidR="00FA4B5B" w:rsidRPr="00B14725">
        <w:rPr>
          <w:rFonts w:asciiTheme="minorEastAsia" w:eastAsiaTheme="minorEastAsia" w:hAnsiTheme="minorEastAsia" w:hint="eastAsia"/>
          <w:szCs w:val="21"/>
        </w:rPr>
        <w:t>的</w:t>
      </w:r>
      <w:r w:rsidR="00FA4B5B">
        <w:rPr>
          <w:rFonts w:asciiTheme="minorEastAsia" w:eastAsiaTheme="minorEastAsia" w:hAnsiTheme="minorEastAsia" w:hint="eastAsia"/>
          <w:szCs w:val="21"/>
        </w:rPr>
        <w:t>6.</w:t>
      </w:r>
      <w:r w:rsidR="00624F7D">
        <w:rPr>
          <w:rFonts w:asciiTheme="minorEastAsia" w:eastAsiaTheme="minorEastAsia" w:hAnsiTheme="minorEastAsia"/>
          <w:szCs w:val="21"/>
        </w:rPr>
        <w:t>82</w:t>
      </w:r>
      <w:r w:rsidR="00FA4B5B" w:rsidRPr="00B14725">
        <w:rPr>
          <w:rFonts w:asciiTheme="minorEastAsia" w:eastAsiaTheme="minorEastAsia" w:hAnsiTheme="minorEastAsia" w:hint="eastAsia"/>
          <w:szCs w:val="21"/>
        </w:rPr>
        <w:t>%；</w:t>
      </w:r>
      <w:r w:rsidRPr="00B14725">
        <w:rPr>
          <w:rFonts w:asciiTheme="minorEastAsia" w:eastAsiaTheme="minorEastAsia" w:hAnsiTheme="minorEastAsia" w:hint="eastAsia"/>
          <w:szCs w:val="21"/>
        </w:rPr>
        <w:t>详见图1.3：</w:t>
      </w:r>
    </w:p>
    <w:p w:rsidR="001C4AE1" w:rsidRPr="00624F7D" w:rsidRDefault="001C4AE1" w:rsidP="00E41C8C">
      <w:pPr>
        <w:spacing w:line="360" w:lineRule="auto"/>
        <w:ind w:firstLineChars="200" w:firstLine="420"/>
        <w:rPr>
          <w:rFonts w:asciiTheme="minorEastAsia" w:eastAsiaTheme="minorEastAsia" w:hAnsiTheme="minorEastAsia"/>
          <w:szCs w:val="21"/>
        </w:rPr>
      </w:pPr>
    </w:p>
    <w:p w:rsidR="00E41C8C" w:rsidRPr="00B14725" w:rsidRDefault="00624F7D" w:rsidP="00E41C8C">
      <w:pPr>
        <w:keepNext/>
        <w:spacing w:line="360" w:lineRule="auto"/>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3179A0E0" wp14:editId="221D7BA2">
            <wp:extent cx="4038600" cy="2827336"/>
            <wp:effectExtent l="0" t="0" r="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050277" cy="2835511"/>
                    </a:xfrm>
                    <a:prstGeom prst="rect">
                      <a:avLst/>
                    </a:prstGeom>
                    <a:noFill/>
                  </pic:spPr>
                </pic:pic>
              </a:graphicData>
            </a:graphic>
          </wp:inline>
        </w:drawing>
      </w:r>
    </w:p>
    <w:p w:rsidR="00E41C8C" w:rsidRPr="00415EF5" w:rsidRDefault="00415EF5" w:rsidP="00E41C8C">
      <w:pPr>
        <w:pStyle w:val="a3"/>
        <w:spacing w:line="360" w:lineRule="auto"/>
        <w:jc w:val="center"/>
        <w:rPr>
          <w:rFonts w:asciiTheme="minorEastAsia" w:eastAsiaTheme="minorEastAsia" w:hAnsiTheme="minorEastAsia"/>
          <w:sz w:val="18"/>
          <w:szCs w:val="21"/>
        </w:rPr>
      </w:pPr>
      <w:bookmarkStart w:id="31" w:name="_Toc448822887"/>
      <w:bookmarkStart w:id="32" w:name="_Toc448823310"/>
      <w:bookmarkStart w:id="33" w:name="_Toc450228817"/>
      <w:bookmarkStart w:id="34" w:name="_Toc464660374"/>
      <w:bookmarkStart w:id="35" w:name="_Toc483321748"/>
      <w:r w:rsidRPr="00415EF5">
        <w:rPr>
          <w:rFonts w:ascii="宋体" w:eastAsia="宋体" w:hAnsi="宋体" w:hint="eastAsia"/>
          <w:sz w:val="18"/>
          <w:szCs w:val="18"/>
        </w:rPr>
        <w:t xml:space="preserve">图1.  </w:t>
      </w:r>
      <w:r w:rsidRPr="00415EF5">
        <w:rPr>
          <w:rFonts w:ascii="宋体" w:eastAsia="宋体" w:hAnsi="宋体"/>
          <w:sz w:val="18"/>
          <w:szCs w:val="18"/>
        </w:rPr>
        <w:fldChar w:fldCharType="begin"/>
      </w:r>
      <w:r w:rsidRPr="00415EF5">
        <w:rPr>
          <w:rFonts w:ascii="宋体" w:eastAsia="宋体" w:hAnsi="宋体"/>
          <w:sz w:val="18"/>
          <w:szCs w:val="18"/>
        </w:rPr>
        <w:instrText xml:space="preserve"> </w:instrText>
      </w:r>
      <w:r w:rsidRPr="00415EF5">
        <w:rPr>
          <w:rFonts w:ascii="宋体" w:eastAsia="宋体" w:hAnsi="宋体" w:hint="eastAsia"/>
          <w:sz w:val="18"/>
          <w:szCs w:val="18"/>
        </w:rPr>
        <w:instrText>SEQ 图1._ \* ARABIC</w:instrText>
      </w:r>
      <w:r w:rsidRPr="00415EF5">
        <w:rPr>
          <w:rFonts w:ascii="宋体" w:eastAsia="宋体" w:hAnsi="宋体"/>
          <w:sz w:val="18"/>
          <w:szCs w:val="18"/>
        </w:rPr>
        <w:instrText xml:space="preserve"> </w:instrText>
      </w:r>
      <w:r w:rsidRPr="00415EF5">
        <w:rPr>
          <w:rFonts w:ascii="宋体" w:eastAsia="宋体" w:hAnsi="宋体"/>
          <w:sz w:val="18"/>
          <w:szCs w:val="18"/>
        </w:rPr>
        <w:fldChar w:fldCharType="separate"/>
      </w:r>
      <w:r w:rsidR="001A3F85">
        <w:rPr>
          <w:rFonts w:ascii="宋体" w:eastAsia="宋体" w:hAnsi="宋体"/>
          <w:noProof/>
          <w:sz w:val="18"/>
          <w:szCs w:val="18"/>
        </w:rPr>
        <w:t>3</w:t>
      </w:r>
      <w:r w:rsidRPr="00415EF5">
        <w:rPr>
          <w:rFonts w:ascii="宋体" w:eastAsia="宋体" w:hAnsi="宋体"/>
          <w:sz w:val="18"/>
          <w:szCs w:val="18"/>
        </w:rPr>
        <w:fldChar w:fldCharType="end"/>
      </w:r>
      <w:r w:rsidRPr="00415EF5">
        <w:rPr>
          <w:rFonts w:ascii="宋体" w:eastAsia="宋体" w:hAnsi="宋体" w:hint="eastAsia"/>
          <w:sz w:val="18"/>
          <w:szCs w:val="18"/>
        </w:rPr>
        <w:t>：</w:t>
      </w:r>
      <w:r w:rsidR="00E41C8C" w:rsidRPr="00415EF5">
        <w:rPr>
          <w:rFonts w:asciiTheme="minorEastAsia" w:eastAsiaTheme="minorEastAsia" w:hAnsiTheme="minorEastAsia" w:hint="eastAsia"/>
          <w:sz w:val="18"/>
          <w:szCs w:val="21"/>
        </w:rPr>
        <w:t>201</w:t>
      </w:r>
      <w:r w:rsidR="00E40C38" w:rsidRPr="00415EF5">
        <w:rPr>
          <w:rFonts w:asciiTheme="minorEastAsia" w:eastAsiaTheme="minorEastAsia" w:hAnsiTheme="minorEastAsia" w:hint="eastAsia"/>
          <w:sz w:val="18"/>
          <w:szCs w:val="21"/>
        </w:rPr>
        <w:t>6</w:t>
      </w:r>
      <w:r w:rsidR="00E41C8C" w:rsidRPr="00415EF5">
        <w:rPr>
          <w:rFonts w:asciiTheme="minorEastAsia" w:eastAsiaTheme="minorEastAsia" w:hAnsiTheme="minorEastAsia" w:hint="eastAsia"/>
          <w:sz w:val="18"/>
          <w:szCs w:val="21"/>
        </w:rPr>
        <w:t>-201</w:t>
      </w:r>
      <w:r w:rsidR="00E40C38" w:rsidRPr="00415EF5">
        <w:rPr>
          <w:rFonts w:asciiTheme="minorEastAsia" w:eastAsiaTheme="minorEastAsia" w:hAnsiTheme="minorEastAsia" w:hint="eastAsia"/>
          <w:sz w:val="18"/>
          <w:szCs w:val="21"/>
        </w:rPr>
        <w:t>7</w:t>
      </w:r>
      <w:r w:rsidR="00E41C8C" w:rsidRPr="00415EF5">
        <w:rPr>
          <w:rFonts w:asciiTheme="minorEastAsia" w:eastAsiaTheme="minorEastAsia" w:hAnsiTheme="minorEastAsia" w:hint="eastAsia"/>
          <w:sz w:val="18"/>
          <w:szCs w:val="21"/>
        </w:rPr>
        <w:t>学年第</w:t>
      </w:r>
      <w:r w:rsidR="00E40C38" w:rsidRPr="00415EF5">
        <w:rPr>
          <w:rFonts w:asciiTheme="minorEastAsia" w:eastAsiaTheme="minorEastAsia" w:hAnsiTheme="minorEastAsia" w:hint="eastAsia"/>
          <w:sz w:val="18"/>
          <w:szCs w:val="21"/>
        </w:rPr>
        <w:t>一</w:t>
      </w:r>
      <w:r w:rsidR="00E41C8C" w:rsidRPr="00415EF5">
        <w:rPr>
          <w:rFonts w:asciiTheme="minorEastAsia" w:eastAsiaTheme="minorEastAsia" w:hAnsiTheme="minorEastAsia" w:hint="eastAsia"/>
          <w:sz w:val="18"/>
          <w:szCs w:val="21"/>
        </w:rPr>
        <w:t>学期预警学生年级分布情况</w:t>
      </w:r>
      <w:bookmarkEnd w:id="31"/>
      <w:bookmarkEnd w:id="32"/>
      <w:bookmarkEnd w:id="33"/>
      <w:bookmarkEnd w:id="34"/>
      <w:bookmarkEnd w:id="35"/>
    </w:p>
    <w:p w:rsidR="00A00F1F" w:rsidRDefault="00A00F1F" w:rsidP="00B10C7B">
      <w:pPr>
        <w:spacing w:line="360" w:lineRule="auto"/>
        <w:ind w:firstLineChars="200" w:firstLine="422"/>
        <w:rPr>
          <w:rFonts w:asciiTheme="minorEastAsia" w:eastAsiaTheme="minorEastAsia" w:hAnsiTheme="minorEastAsia"/>
          <w:b/>
          <w:szCs w:val="21"/>
        </w:rPr>
      </w:pPr>
    </w:p>
    <w:p w:rsidR="00B10C7B" w:rsidRPr="00B14725" w:rsidRDefault="00B10C7B" w:rsidP="00B10C7B">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5、预警学生预警类别分布情况</w:t>
      </w:r>
    </w:p>
    <w:p w:rsidR="00162860" w:rsidRDefault="00162860" w:rsidP="00106EB3">
      <w:pPr>
        <w:pStyle w:val="a3"/>
        <w:spacing w:line="360" w:lineRule="auto"/>
        <w:jc w:val="center"/>
        <w:rPr>
          <w:rFonts w:asciiTheme="minorEastAsia" w:eastAsiaTheme="minorEastAsia" w:hAnsiTheme="minorEastAsia"/>
          <w:sz w:val="18"/>
          <w:szCs w:val="21"/>
        </w:rPr>
      </w:pPr>
      <w:bookmarkStart w:id="36" w:name="_Toc450644560"/>
      <w:bookmarkStart w:id="37" w:name="_Toc464660076"/>
      <w:bookmarkStart w:id="38" w:name="_Toc464660156"/>
      <w:bookmarkStart w:id="39" w:name="_Toc470366471"/>
      <w:bookmarkStart w:id="40" w:name="_Toc478806098"/>
    </w:p>
    <w:p w:rsidR="00162860" w:rsidRDefault="00162860" w:rsidP="00162860">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201</w:t>
      </w:r>
      <w:r>
        <w:rPr>
          <w:rFonts w:asciiTheme="minorEastAsia" w:eastAsiaTheme="minorEastAsia" w:hAnsiTheme="minorEastAsia" w:hint="eastAsia"/>
          <w:szCs w:val="21"/>
        </w:rPr>
        <w:t>6</w:t>
      </w:r>
      <w:r w:rsidRPr="00B14725">
        <w:rPr>
          <w:rFonts w:asciiTheme="minorEastAsia" w:eastAsiaTheme="minorEastAsia" w:hAnsiTheme="minorEastAsia" w:hint="eastAsia"/>
          <w:szCs w:val="21"/>
        </w:rPr>
        <w:t>-201</w:t>
      </w:r>
      <w:r>
        <w:rPr>
          <w:rFonts w:asciiTheme="minorEastAsia" w:eastAsiaTheme="minorEastAsia" w:hAnsiTheme="minorEastAsia" w:hint="eastAsia"/>
          <w:szCs w:val="21"/>
        </w:rPr>
        <w:t>7</w:t>
      </w:r>
      <w:r w:rsidRPr="00B14725">
        <w:rPr>
          <w:rFonts w:asciiTheme="minorEastAsia" w:eastAsiaTheme="minorEastAsia" w:hAnsiTheme="minorEastAsia" w:hint="eastAsia"/>
          <w:szCs w:val="21"/>
        </w:rPr>
        <w:t>学年第</w:t>
      </w:r>
      <w:r>
        <w:rPr>
          <w:rFonts w:asciiTheme="minorEastAsia" w:eastAsiaTheme="minorEastAsia" w:hAnsiTheme="minorEastAsia" w:hint="eastAsia"/>
          <w:szCs w:val="21"/>
        </w:rPr>
        <w:t>一</w:t>
      </w:r>
      <w:r w:rsidRPr="00B14725">
        <w:rPr>
          <w:rFonts w:asciiTheme="minorEastAsia" w:eastAsiaTheme="minorEastAsia" w:hAnsiTheme="minorEastAsia" w:hint="eastAsia"/>
          <w:szCs w:val="21"/>
        </w:rPr>
        <w:t>学期蓝色预警</w:t>
      </w:r>
      <w:r>
        <w:rPr>
          <w:rFonts w:asciiTheme="minorEastAsia" w:eastAsiaTheme="minorEastAsia" w:hAnsiTheme="minorEastAsia" w:hint="eastAsia"/>
          <w:szCs w:val="21"/>
        </w:rPr>
        <w:t>677</w:t>
      </w:r>
      <w:r w:rsidRPr="00B14725">
        <w:rPr>
          <w:rFonts w:asciiTheme="minorEastAsia" w:eastAsiaTheme="minorEastAsia" w:hAnsiTheme="minorEastAsia" w:hint="eastAsia"/>
          <w:szCs w:val="21"/>
        </w:rPr>
        <w:t>人，占预警学生总数的</w:t>
      </w:r>
      <w:r>
        <w:rPr>
          <w:rFonts w:asciiTheme="minorEastAsia" w:eastAsiaTheme="minorEastAsia" w:hAnsiTheme="minorEastAsia" w:hint="eastAsia"/>
          <w:szCs w:val="21"/>
        </w:rPr>
        <w:t>29.08</w:t>
      </w:r>
      <w:r w:rsidRPr="00B14725">
        <w:rPr>
          <w:rFonts w:asciiTheme="minorEastAsia" w:eastAsiaTheme="minorEastAsia" w:hAnsiTheme="minorEastAsia" w:hint="eastAsia"/>
          <w:szCs w:val="21"/>
        </w:rPr>
        <w:t>%；黄色预警</w:t>
      </w:r>
      <w:r>
        <w:rPr>
          <w:rFonts w:asciiTheme="minorEastAsia" w:eastAsiaTheme="minorEastAsia" w:hAnsiTheme="minorEastAsia" w:hint="eastAsia"/>
          <w:szCs w:val="21"/>
        </w:rPr>
        <w:t>718</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30.84</w:t>
      </w:r>
      <w:r w:rsidRPr="00B14725">
        <w:rPr>
          <w:rFonts w:asciiTheme="minorEastAsia" w:eastAsiaTheme="minorEastAsia" w:hAnsiTheme="minorEastAsia" w:hint="eastAsia"/>
          <w:szCs w:val="21"/>
        </w:rPr>
        <w:t>%；橙色预警</w:t>
      </w:r>
      <w:r>
        <w:rPr>
          <w:rFonts w:asciiTheme="minorEastAsia" w:eastAsiaTheme="minorEastAsia" w:hAnsiTheme="minorEastAsia" w:hint="eastAsia"/>
          <w:szCs w:val="21"/>
        </w:rPr>
        <w:t>590</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25.34</w:t>
      </w:r>
      <w:r w:rsidRPr="00B14725">
        <w:rPr>
          <w:rFonts w:asciiTheme="minorEastAsia" w:eastAsiaTheme="minorEastAsia" w:hAnsiTheme="minorEastAsia" w:hint="eastAsia"/>
          <w:szCs w:val="21"/>
        </w:rPr>
        <w:t>%，红色预警</w:t>
      </w:r>
      <w:r>
        <w:rPr>
          <w:rFonts w:asciiTheme="minorEastAsia" w:eastAsiaTheme="minorEastAsia" w:hAnsiTheme="minorEastAsia" w:hint="eastAsia"/>
          <w:szCs w:val="21"/>
        </w:rPr>
        <w:t>343</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14.73</w:t>
      </w:r>
      <w:r w:rsidRPr="00B14725">
        <w:rPr>
          <w:rFonts w:asciiTheme="minorEastAsia" w:eastAsiaTheme="minorEastAsia" w:hAnsiTheme="minorEastAsia" w:hint="eastAsia"/>
          <w:szCs w:val="21"/>
        </w:rPr>
        <w:t>%。</w:t>
      </w:r>
    </w:p>
    <w:p w:rsidR="00162860" w:rsidRPr="00162860" w:rsidRDefault="00162860" w:rsidP="00106EB3">
      <w:pPr>
        <w:pStyle w:val="a3"/>
        <w:spacing w:line="360" w:lineRule="auto"/>
        <w:jc w:val="center"/>
        <w:rPr>
          <w:rFonts w:asciiTheme="minorEastAsia" w:eastAsiaTheme="minorEastAsia" w:hAnsiTheme="minorEastAsia"/>
          <w:sz w:val="18"/>
          <w:szCs w:val="21"/>
        </w:rPr>
      </w:pPr>
    </w:p>
    <w:p w:rsidR="00106EB3" w:rsidRPr="00415EF5" w:rsidRDefault="00415EF5" w:rsidP="00106EB3">
      <w:pPr>
        <w:pStyle w:val="a3"/>
        <w:spacing w:line="360" w:lineRule="auto"/>
        <w:jc w:val="center"/>
        <w:rPr>
          <w:rFonts w:asciiTheme="minorEastAsia" w:eastAsiaTheme="minorEastAsia" w:hAnsiTheme="minorEastAsia"/>
          <w:sz w:val="18"/>
          <w:szCs w:val="21"/>
        </w:rPr>
      </w:pPr>
      <w:bookmarkStart w:id="41" w:name="_Toc482968109"/>
      <w:r w:rsidRPr="00415EF5">
        <w:rPr>
          <w:rFonts w:asciiTheme="minorEastAsia" w:eastAsiaTheme="minorEastAsia" w:hAnsiTheme="minorEastAsia" w:hint="eastAsia"/>
          <w:sz w:val="18"/>
          <w:szCs w:val="21"/>
        </w:rPr>
        <w:t>表</w:t>
      </w:r>
      <w:r w:rsidRPr="00415EF5">
        <w:rPr>
          <w:rFonts w:asciiTheme="minorEastAsia" w:eastAsiaTheme="minorEastAsia" w:hAnsiTheme="minorEastAsia"/>
          <w:sz w:val="18"/>
          <w:szCs w:val="21"/>
        </w:rPr>
        <w:t xml:space="preserve">1. </w:t>
      </w:r>
      <w:r w:rsidR="00106EB3" w:rsidRPr="00415EF5">
        <w:rPr>
          <w:rFonts w:asciiTheme="minorEastAsia" w:eastAsiaTheme="minorEastAsia" w:hAnsiTheme="minorEastAsia" w:hint="eastAsia"/>
          <w:sz w:val="18"/>
          <w:szCs w:val="21"/>
        </w:rPr>
        <w:t xml:space="preserve"> </w:t>
      </w:r>
      <w:r w:rsidRPr="00415EF5">
        <w:rPr>
          <w:rFonts w:asciiTheme="minorEastAsia" w:eastAsiaTheme="minorEastAsia" w:hAnsiTheme="minorEastAsia"/>
          <w:sz w:val="18"/>
          <w:szCs w:val="21"/>
        </w:rPr>
        <w:fldChar w:fldCharType="begin"/>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hint="eastAsia"/>
          <w:sz w:val="18"/>
          <w:szCs w:val="21"/>
        </w:rPr>
        <w:instrText>SEQ 表1._ \* ARABIC</w:instrText>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sz w:val="18"/>
          <w:szCs w:val="21"/>
        </w:rPr>
        <w:fldChar w:fldCharType="separate"/>
      </w:r>
      <w:r w:rsidR="001A3F85">
        <w:rPr>
          <w:rFonts w:asciiTheme="minorEastAsia" w:eastAsiaTheme="minorEastAsia" w:hAnsiTheme="minorEastAsia"/>
          <w:noProof/>
          <w:sz w:val="18"/>
          <w:szCs w:val="21"/>
        </w:rPr>
        <w:t>4</w:t>
      </w:r>
      <w:r w:rsidRPr="00415EF5">
        <w:rPr>
          <w:rFonts w:asciiTheme="minorEastAsia" w:eastAsiaTheme="minorEastAsia" w:hAnsiTheme="minorEastAsia"/>
          <w:sz w:val="18"/>
          <w:szCs w:val="21"/>
        </w:rPr>
        <w:fldChar w:fldCharType="end"/>
      </w:r>
      <w:r w:rsidR="00106EB3" w:rsidRPr="00415EF5">
        <w:rPr>
          <w:rFonts w:asciiTheme="minorEastAsia" w:eastAsiaTheme="minorEastAsia" w:hAnsiTheme="minorEastAsia" w:hint="eastAsia"/>
          <w:sz w:val="18"/>
          <w:szCs w:val="21"/>
        </w:rPr>
        <w:t>：</w:t>
      </w:r>
      <w:r w:rsidR="002D549E" w:rsidRPr="00415EF5">
        <w:rPr>
          <w:rFonts w:asciiTheme="minorEastAsia" w:eastAsiaTheme="minorEastAsia" w:hAnsiTheme="minorEastAsia" w:hint="eastAsia"/>
          <w:sz w:val="18"/>
          <w:szCs w:val="21"/>
        </w:rPr>
        <w:t>2016-2017学年第一学期</w:t>
      </w:r>
      <w:r w:rsidR="00106EB3" w:rsidRPr="00415EF5">
        <w:rPr>
          <w:rFonts w:asciiTheme="minorEastAsia" w:eastAsiaTheme="minorEastAsia" w:hAnsiTheme="minorEastAsia" w:hint="eastAsia"/>
          <w:sz w:val="18"/>
          <w:szCs w:val="21"/>
        </w:rPr>
        <w:t>预警学生类别分布情况</w:t>
      </w:r>
      <w:bookmarkEnd w:id="36"/>
      <w:bookmarkEnd w:id="37"/>
      <w:bookmarkEnd w:id="38"/>
      <w:bookmarkEnd w:id="39"/>
      <w:bookmarkEnd w:id="40"/>
      <w:bookmarkEnd w:id="41"/>
    </w:p>
    <w:tbl>
      <w:tblPr>
        <w:tblW w:w="59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32"/>
        <w:gridCol w:w="1736"/>
        <w:gridCol w:w="1616"/>
      </w:tblGrid>
      <w:tr w:rsidR="00106EB3" w:rsidRPr="00E81BEE" w:rsidTr="00860F66">
        <w:trPr>
          <w:trHeight w:val="270"/>
          <w:jc w:val="center"/>
        </w:trPr>
        <w:tc>
          <w:tcPr>
            <w:tcW w:w="2632" w:type="dxa"/>
            <w:shd w:val="clear" w:color="auto" w:fill="DBE5F1"/>
            <w:noWrap/>
            <w:vAlign w:val="center"/>
          </w:tcPr>
          <w:p w:rsidR="00106EB3" w:rsidRPr="00E81BEE" w:rsidRDefault="00106EB3" w:rsidP="00860F66">
            <w:pPr>
              <w:pStyle w:val="a7"/>
              <w:jc w:val="center"/>
              <w:rPr>
                <w:rFonts w:asciiTheme="minorEastAsia" w:eastAsiaTheme="minorEastAsia" w:hAnsiTheme="minorEastAsia"/>
                <w:b/>
                <w:sz w:val="18"/>
              </w:rPr>
            </w:pPr>
            <w:r w:rsidRPr="00E81BEE">
              <w:rPr>
                <w:rFonts w:asciiTheme="minorEastAsia" w:eastAsiaTheme="minorEastAsia" w:hAnsiTheme="minorEastAsia" w:hint="eastAsia"/>
                <w:b/>
                <w:sz w:val="18"/>
              </w:rPr>
              <w:t>预警类别</w:t>
            </w:r>
          </w:p>
        </w:tc>
        <w:tc>
          <w:tcPr>
            <w:tcW w:w="1736" w:type="dxa"/>
            <w:shd w:val="clear" w:color="auto" w:fill="DBE5F1"/>
            <w:noWrap/>
            <w:vAlign w:val="center"/>
          </w:tcPr>
          <w:p w:rsidR="00106EB3" w:rsidRPr="00E81BEE" w:rsidRDefault="00106EB3" w:rsidP="00860F66">
            <w:pPr>
              <w:pStyle w:val="a7"/>
              <w:jc w:val="center"/>
              <w:rPr>
                <w:rFonts w:asciiTheme="minorEastAsia" w:eastAsiaTheme="minorEastAsia" w:hAnsiTheme="minorEastAsia"/>
                <w:b/>
                <w:sz w:val="18"/>
              </w:rPr>
            </w:pPr>
            <w:r w:rsidRPr="00E81BEE">
              <w:rPr>
                <w:rFonts w:asciiTheme="minorEastAsia" w:eastAsiaTheme="minorEastAsia" w:hAnsiTheme="minorEastAsia" w:hint="eastAsia"/>
                <w:b/>
                <w:sz w:val="18"/>
              </w:rPr>
              <w:t>预警人数</w:t>
            </w:r>
          </w:p>
        </w:tc>
        <w:tc>
          <w:tcPr>
            <w:tcW w:w="1616" w:type="dxa"/>
            <w:shd w:val="clear" w:color="auto" w:fill="DBE5F1"/>
            <w:noWrap/>
            <w:vAlign w:val="center"/>
          </w:tcPr>
          <w:p w:rsidR="00106EB3" w:rsidRPr="00E81BEE" w:rsidRDefault="00106EB3" w:rsidP="00860F66">
            <w:pPr>
              <w:pStyle w:val="a7"/>
              <w:jc w:val="center"/>
              <w:rPr>
                <w:rFonts w:asciiTheme="minorEastAsia" w:eastAsiaTheme="minorEastAsia" w:hAnsiTheme="minorEastAsia"/>
                <w:b/>
                <w:sz w:val="18"/>
              </w:rPr>
            </w:pPr>
            <w:r w:rsidRPr="00E81BEE">
              <w:rPr>
                <w:rFonts w:asciiTheme="minorEastAsia" w:eastAsiaTheme="minorEastAsia" w:hAnsiTheme="minorEastAsia" w:hint="eastAsia"/>
                <w:b/>
                <w:sz w:val="18"/>
              </w:rPr>
              <w:t>百分比</w:t>
            </w:r>
          </w:p>
        </w:tc>
      </w:tr>
      <w:tr w:rsidR="00106EB3" w:rsidRPr="00E81BEE" w:rsidTr="00860F66">
        <w:trPr>
          <w:trHeight w:val="270"/>
          <w:jc w:val="center"/>
        </w:trPr>
        <w:tc>
          <w:tcPr>
            <w:tcW w:w="2632" w:type="dxa"/>
            <w:noWrap/>
            <w:vAlign w:val="center"/>
          </w:tcPr>
          <w:p w:rsidR="00106EB3" w:rsidRPr="00E81BEE" w:rsidRDefault="00106EB3" w:rsidP="00860F66">
            <w:pPr>
              <w:pStyle w:val="a7"/>
              <w:jc w:val="center"/>
              <w:rPr>
                <w:rFonts w:asciiTheme="minorEastAsia" w:eastAsiaTheme="minorEastAsia" w:hAnsiTheme="minorEastAsia"/>
                <w:sz w:val="18"/>
              </w:rPr>
            </w:pPr>
            <w:r w:rsidRPr="00E81BEE">
              <w:rPr>
                <w:rFonts w:asciiTheme="minorEastAsia" w:eastAsiaTheme="minorEastAsia" w:hAnsiTheme="minorEastAsia" w:hint="eastAsia"/>
                <w:sz w:val="18"/>
              </w:rPr>
              <w:t>蓝色预警</w:t>
            </w:r>
          </w:p>
        </w:tc>
        <w:tc>
          <w:tcPr>
            <w:tcW w:w="173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677</w:t>
            </w:r>
          </w:p>
        </w:tc>
        <w:tc>
          <w:tcPr>
            <w:tcW w:w="161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29.08</w:t>
            </w:r>
            <w:r w:rsidRPr="00E81BEE">
              <w:rPr>
                <w:rFonts w:asciiTheme="minorEastAsia" w:eastAsiaTheme="minorEastAsia" w:hAnsiTheme="minorEastAsia" w:hint="eastAsia"/>
                <w:sz w:val="18"/>
              </w:rPr>
              <w:t>%</w:t>
            </w:r>
          </w:p>
        </w:tc>
      </w:tr>
      <w:tr w:rsidR="00106EB3" w:rsidRPr="00E81BEE" w:rsidTr="00860F66">
        <w:trPr>
          <w:trHeight w:val="270"/>
          <w:jc w:val="center"/>
        </w:trPr>
        <w:tc>
          <w:tcPr>
            <w:tcW w:w="2632" w:type="dxa"/>
            <w:noWrap/>
            <w:vAlign w:val="center"/>
          </w:tcPr>
          <w:p w:rsidR="00106EB3" w:rsidRPr="00E81BEE" w:rsidRDefault="00106EB3" w:rsidP="00860F66">
            <w:pPr>
              <w:pStyle w:val="a7"/>
              <w:jc w:val="center"/>
              <w:rPr>
                <w:rFonts w:asciiTheme="minorEastAsia" w:eastAsiaTheme="minorEastAsia" w:hAnsiTheme="minorEastAsia"/>
                <w:sz w:val="18"/>
              </w:rPr>
            </w:pPr>
            <w:r w:rsidRPr="00E81BEE">
              <w:rPr>
                <w:rFonts w:asciiTheme="minorEastAsia" w:eastAsiaTheme="minorEastAsia" w:hAnsiTheme="minorEastAsia" w:hint="eastAsia"/>
                <w:sz w:val="18"/>
              </w:rPr>
              <w:t>黄色预警</w:t>
            </w:r>
          </w:p>
        </w:tc>
        <w:tc>
          <w:tcPr>
            <w:tcW w:w="173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718</w:t>
            </w:r>
          </w:p>
        </w:tc>
        <w:tc>
          <w:tcPr>
            <w:tcW w:w="161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30.84</w:t>
            </w:r>
            <w:r w:rsidRPr="00E81BEE">
              <w:rPr>
                <w:rFonts w:asciiTheme="minorEastAsia" w:eastAsiaTheme="minorEastAsia" w:hAnsiTheme="minorEastAsia" w:hint="eastAsia"/>
                <w:sz w:val="18"/>
              </w:rPr>
              <w:t>%</w:t>
            </w:r>
          </w:p>
        </w:tc>
      </w:tr>
      <w:tr w:rsidR="00106EB3" w:rsidRPr="00E81BEE" w:rsidTr="00860F66">
        <w:trPr>
          <w:trHeight w:val="270"/>
          <w:jc w:val="center"/>
        </w:trPr>
        <w:tc>
          <w:tcPr>
            <w:tcW w:w="2632" w:type="dxa"/>
            <w:noWrap/>
            <w:vAlign w:val="center"/>
          </w:tcPr>
          <w:p w:rsidR="00106EB3" w:rsidRPr="00E81BEE" w:rsidRDefault="00106EB3" w:rsidP="00860F66">
            <w:pPr>
              <w:pStyle w:val="a7"/>
              <w:jc w:val="center"/>
              <w:rPr>
                <w:rFonts w:asciiTheme="minorEastAsia" w:eastAsiaTheme="minorEastAsia" w:hAnsiTheme="minorEastAsia"/>
                <w:sz w:val="18"/>
              </w:rPr>
            </w:pPr>
            <w:r w:rsidRPr="00E81BEE">
              <w:rPr>
                <w:rFonts w:asciiTheme="minorEastAsia" w:eastAsiaTheme="minorEastAsia" w:hAnsiTheme="minorEastAsia" w:hint="eastAsia"/>
                <w:sz w:val="18"/>
              </w:rPr>
              <w:t>橙色预警</w:t>
            </w:r>
          </w:p>
        </w:tc>
        <w:tc>
          <w:tcPr>
            <w:tcW w:w="173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590</w:t>
            </w:r>
          </w:p>
        </w:tc>
        <w:tc>
          <w:tcPr>
            <w:tcW w:w="161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25.34</w:t>
            </w:r>
            <w:r w:rsidRPr="00E81BEE">
              <w:rPr>
                <w:rFonts w:asciiTheme="minorEastAsia" w:eastAsiaTheme="minorEastAsia" w:hAnsiTheme="minorEastAsia" w:hint="eastAsia"/>
                <w:sz w:val="18"/>
              </w:rPr>
              <w:t>%</w:t>
            </w:r>
          </w:p>
        </w:tc>
      </w:tr>
      <w:tr w:rsidR="00106EB3" w:rsidRPr="00E81BEE" w:rsidTr="00860F66">
        <w:trPr>
          <w:trHeight w:val="270"/>
          <w:jc w:val="center"/>
        </w:trPr>
        <w:tc>
          <w:tcPr>
            <w:tcW w:w="2632" w:type="dxa"/>
            <w:noWrap/>
            <w:vAlign w:val="center"/>
          </w:tcPr>
          <w:p w:rsidR="00106EB3" w:rsidRPr="00E81BEE" w:rsidRDefault="00106EB3" w:rsidP="00860F66">
            <w:pPr>
              <w:pStyle w:val="a7"/>
              <w:jc w:val="center"/>
              <w:rPr>
                <w:rFonts w:asciiTheme="minorEastAsia" w:eastAsiaTheme="minorEastAsia" w:hAnsiTheme="minorEastAsia"/>
                <w:sz w:val="18"/>
              </w:rPr>
            </w:pPr>
            <w:r w:rsidRPr="00E81BEE">
              <w:rPr>
                <w:rFonts w:asciiTheme="minorEastAsia" w:eastAsiaTheme="minorEastAsia" w:hAnsiTheme="minorEastAsia" w:hint="eastAsia"/>
                <w:sz w:val="18"/>
              </w:rPr>
              <w:t>红色预警</w:t>
            </w:r>
          </w:p>
        </w:tc>
        <w:tc>
          <w:tcPr>
            <w:tcW w:w="173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343</w:t>
            </w:r>
          </w:p>
        </w:tc>
        <w:tc>
          <w:tcPr>
            <w:tcW w:w="1616" w:type="dxa"/>
            <w:noWrap/>
            <w:vAlign w:val="center"/>
          </w:tcPr>
          <w:p w:rsidR="00106EB3" w:rsidRPr="00E81BEE" w:rsidRDefault="00106EB3" w:rsidP="00860F66">
            <w:pPr>
              <w:pStyle w:val="a7"/>
              <w:jc w:val="center"/>
              <w:rPr>
                <w:rFonts w:asciiTheme="minorEastAsia" w:eastAsiaTheme="minorEastAsia" w:hAnsiTheme="minorEastAsia"/>
                <w:sz w:val="18"/>
              </w:rPr>
            </w:pPr>
            <w:r>
              <w:rPr>
                <w:rFonts w:asciiTheme="minorEastAsia" w:eastAsiaTheme="minorEastAsia" w:hAnsiTheme="minorEastAsia" w:hint="eastAsia"/>
                <w:sz w:val="18"/>
              </w:rPr>
              <w:t>14.73</w:t>
            </w:r>
            <w:r w:rsidRPr="00E81BEE">
              <w:rPr>
                <w:rFonts w:asciiTheme="minorEastAsia" w:eastAsiaTheme="minorEastAsia" w:hAnsiTheme="minorEastAsia" w:hint="eastAsia"/>
                <w:sz w:val="18"/>
              </w:rPr>
              <w:t>%</w:t>
            </w:r>
          </w:p>
        </w:tc>
      </w:tr>
    </w:tbl>
    <w:p w:rsidR="00A00F1F" w:rsidRDefault="00A00F1F" w:rsidP="00AA541B">
      <w:pPr>
        <w:spacing w:line="360" w:lineRule="auto"/>
        <w:ind w:firstLineChars="200" w:firstLine="420"/>
        <w:rPr>
          <w:rFonts w:asciiTheme="minorEastAsia" w:eastAsiaTheme="minorEastAsia" w:hAnsiTheme="minorEastAsia"/>
          <w:szCs w:val="21"/>
        </w:rPr>
      </w:pPr>
    </w:p>
    <w:p w:rsidR="00A00F1F" w:rsidRDefault="00A00F1F" w:rsidP="00AA541B">
      <w:pPr>
        <w:spacing w:line="360" w:lineRule="auto"/>
        <w:ind w:firstLineChars="200" w:firstLine="420"/>
        <w:rPr>
          <w:rFonts w:asciiTheme="minorEastAsia" w:eastAsiaTheme="minorEastAsia" w:hAnsiTheme="minorEastAsia"/>
          <w:szCs w:val="21"/>
        </w:rPr>
      </w:pPr>
    </w:p>
    <w:p w:rsidR="00A00F1F" w:rsidRDefault="00A00F1F" w:rsidP="00AA541B">
      <w:pPr>
        <w:spacing w:line="360" w:lineRule="auto"/>
        <w:ind w:firstLineChars="200" w:firstLine="420"/>
        <w:rPr>
          <w:rFonts w:asciiTheme="minorEastAsia" w:eastAsiaTheme="minorEastAsia" w:hAnsiTheme="minorEastAsia"/>
          <w:szCs w:val="21"/>
        </w:rPr>
      </w:pPr>
    </w:p>
    <w:p w:rsidR="00F204F5" w:rsidRPr="00B14725" w:rsidRDefault="00F204F5" w:rsidP="00F204F5">
      <w:pPr>
        <w:spacing w:line="360" w:lineRule="auto"/>
        <w:ind w:firstLine="420"/>
        <w:rPr>
          <w:rFonts w:asciiTheme="minorEastAsia" w:eastAsiaTheme="minorEastAsia" w:hAnsiTheme="minorEastAsia"/>
          <w:b/>
          <w:szCs w:val="21"/>
        </w:rPr>
      </w:pPr>
      <w:r w:rsidRPr="00B14725">
        <w:rPr>
          <w:rFonts w:asciiTheme="minorEastAsia" w:eastAsiaTheme="minorEastAsia" w:hAnsiTheme="minorEastAsia" w:hint="eastAsia"/>
          <w:b/>
          <w:szCs w:val="21"/>
        </w:rPr>
        <w:t>6、预警学生生源地分布情况</w:t>
      </w:r>
    </w:p>
    <w:p w:rsidR="00F204F5" w:rsidRDefault="00314955" w:rsidP="00F204F5">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我校学生</w:t>
      </w:r>
      <w:r>
        <w:rPr>
          <w:rFonts w:asciiTheme="minorEastAsia" w:eastAsiaTheme="minorEastAsia" w:hAnsiTheme="minorEastAsia"/>
          <w:szCs w:val="21"/>
        </w:rPr>
        <w:t>整体</w:t>
      </w:r>
      <w:r w:rsidR="00B8592B">
        <w:rPr>
          <w:rFonts w:asciiTheme="minorEastAsia" w:eastAsiaTheme="minorEastAsia" w:hAnsiTheme="minorEastAsia" w:hint="eastAsia"/>
          <w:szCs w:val="21"/>
        </w:rPr>
        <w:t>受</w:t>
      </w:r>
      <w:r>
        <w:rPr>
          <w:rFonts w:asciiTheme="minorEastAsia" w:eastAsiaTheme="minorEastAsia" w:hAnsiTheme="minorEastAsia"/>
          <w:szCs w:val="21"/>
        </w:rPr>
        <w:t>教育水平</w:t>
      </w:r>
      <w:r>
        <w:rPr>
          <w:rFonts w:asciiTheme="minorEastAsia" w:eastAsiaTheme="minorEastAsia" w:hAnsiTheme="minorEastAsia" w:hint="eastAsia"/>
          <w:szCs w:val="21"/>
        </w:rPr>
        <w:t>一定程度</w:t>
      </w:r>
      <w:r>
        <w:rPr>
          <w:rFonts w:asciiTheme="minorEastAsia" w:eastAsiaTheme="minorEastAsia" w:hAnsiTheme="minorEastAsia"/>
          <w:szCs w:val="21"/>
        </w:rPr>
        <w:t>受到地域限制，尤其是边疆</w:t>
      </w:r>
      <w:r>
        <w:rPr>
          <w:rFonts w:asciiTheme="minorEastAsia" w:eastAsiaTheme="minorEastAsia" w:hAnsiTheme="minorEastAsia" w:hint="eastAsia"/>
          <w:szCs w:val="21"/>
        </w:rPr>
        <w:t>少数民族</w:t>
      </w:r>
      <w:r>
        <w:rPr>
          <w:rFonts w:asciiTheme="minorEastAsia" w:eastAsiaTheme="minorEastAsia" w:hAnsiTheme="minorEastAsia"/>
          <w:szCs w:val="21"/>
        </w:rPr>
        <w:t>地区</w:t>
      </w:r>
      <w:r>
        <w:rPr>
          <w:rFonts w:asciiTheme="minorEastAsia" w:eastAsiaTheme="minorEastAsia" w:hAnsiTheme="minorEastAsia" w:hint="eastAsia"/>
          <w:szCs w:val="21"/>
        </w:rPr>
        <w:t>。</w:t>
      </w:r>
      <w:r w:rsidR="00162860">
        <w:rPr>
          <w:rFonts w:asciiTheme="minorEastAsia" w:eastAsiaTheme="minorEastAsia" w:hAnsiTheme="minorEastAsia" w:hint="eastAsia"/>
          <w:szCs w:val="21"/>
        </w:rPr>
        <w:t>如</w:t>
      </w:r>
      <w:r w:rsidR="00162860" w:rsidRPr="00B14725">
        <w:rPr>
          <w:rFonts w:asciiTheme="minorEastAsia" w:eastAsiaTheme="minorEastAsia" w:hAnsiTheme="minorEastAsia" w:hint="eastAsia"/>
          <w:color w:val="000000" w:themeColor="text1"/>
          <w:szCs w:val="21"/>
        </w:rPr>
        <w:t>下表</w:t>
      </w:r>
      <w:r w:rsidR="00162860" w:rsidRPr="00B14725">
        <w:rPr>
          <w:rFonts w:asciiTheme="minorEastAsia" w:eastAsiaTheme="minorEastAsia" w:hAnsiTheme="minorEastAsia" w:hint="eastAsia"/>
          <w:szCs w:val="21"/>
        </w:rPr>
        <w:t>1.5</w:t>
      </w:r>
      <w:r w:rsidR="00162860">
        <w:rPr>
          <w:rFonts w:asciiTheme="minorEastAsia" w:eastAsiaTheme="minorEastAsia" w:hAnsiTheme="minorEastAsia" w:hint="eastAsia"/>
          <w:szCs w:val="21"/>
        </w:rPr>
        <w:t>所示</w:t>
      </w:r>
      <w:r w:rsidR="00162860">
        <w:rPr>
          <w:rFonts w:asciiTheme="minorEastAsia" w:eastAsiaTheme="minorEastAsia" w:hAnsiTheme="minorEastAsia"/>
          <w:szCs w:val="21"/>
        </w:rPr>
        <w:t>，</w:t>
      </w:r>
      <w:r w:rsidR="00F204F5" w:rsidRPr="00B14725">
        <w:rPr>
          <w:rFonts w:asciiTheme="minorEastAsia" w:eastAsiaTheme="minorEastAsia" w:hAnsiTheme="minorEastAsia" w:hint="eastAsia"/>
          <w:szCs w:val="21"/>
        </w:rPr>
        <w:t>西藏、</w:t>
      </w:r>
      <w:r w:rsidR="0086586E" w:rsidRPr="00B14725">
        <w:rPr>
          <w:rFonts w:asciiTheme="minorEastAsia" w:eastAsiaTheme="minorEastAsia" w:hAnsiTheme="minorEastAsia" w:hint="eastAsia"/>
          <w:szCs w:val="21"/>
        </w:rPr>
        <w:t>黑龙江</w:t>
      </w:r>
      <w:r w:rsidR="0086586E">
        <w:rPr>
          <w:rFonts w:asciiTheme="minorEastAsia" w:eastAsiaTheme="minorEastAsia" w:hAnsiTheme="minorEastAsia" w:hint="eastAsia"/>
          <w:szCs w:val="21"/>
        </w:rPr>
        <w:t>、青海、新疆</w:t>
      </w:r>
      <w:r w:rsidR="00162860" w:rsidRPr="00B14725">
        <w:rPr>
          <w:rFonts w:asciiTheme="minorEastAsia" w:eastAsiaTheme="minorEastAsia" w:hAnsiTheme="minorEastAsia" w:hint="eastAsia"/>
          <w:szCs w:val="21"/>
        </w:rPr>
        <w:t>四地学生被预警的比例最高</w:t>
      </w:r>
      <w:r w:rsidR="00F204F5" w:rsidRPr="00B14725">
        <w:rPr>
          <w:rFonts w:asciiTheme="minorEastAsia" w:eastAsiaTheme="minorEastAsia" w:hAnsiTheme="minorEastAsia" w:hint="eastAsia"/>
          <w:szCs w:val="21"/>
        </w:rPr>
        <w:t>，预警比例均超过20%。其中，西藏地区学生预警比例</w:t>
      </w:r>
      <w:r w:rsidR="0086586E">
        <w:rPr>
          <w:rFonts w:asciiTheme="minorEastAsia" w:eastAsiaTheme="minorEastAsia" w:hAnsiTheme="minorEastAsia" w:hint="eastAsia"/>
          <w:szCs w:val="21"/>
        </w:rPr>
        <w:t>33.45</w:t>
      </w:r>
      <w:r w:rsidR="00F204F5" w:rsidRPr="00B14725">
        <w:rPr>
          <w:rFonts w:asciiTheme="minorEastAsia" w:eastAsiaTheme="minorEastAsia" w:hAnsiTheme="minorEastAsia" w:hint="eastAsia"/>
          <w:szCs w:val="21"/>
        </w:rPr>
        <w:t>%（</w:t>
      </w:r>
      <w:r w:rsidR="0086586E">
        <w:rPr>
          <w:rFonts w:asciiTheme="minorEastAsia" w:eastAsiaTheme="minorEastAsia" w:hAnsiTheme="minorEastAsia" w:hint="eastAsia"/>
          <w:szCs w:val="21"/>
        </w:rPr>
        <w:t>96</w:t>
      </w:r>
      <w:r w:rsidR="00F204F5" w:rsidRPr="00B14725">
        <w:rPr>
          <w:rFonts w:asciiTheme="minorEastAsia" w:eastAsiaTheme="minorEastAsia" w:hAnsiTheme="minorEastAsia" w:hint="eastAsia"/>
          <w:szCs w:val="21"/>
        </w:rPr>
        <w:t>人）、</w:t>
      </w:r>
      <w:r w:rsidR="0086586E" w:rsidRPr="00B14725">
        <w:rPr>
          <w:rFonts w:asciiTheme="minorEastAsia" w:eastAsiaTheme="minorEastAsia" w:hAnsiTheme="minorEastAsia" w:hint="eastAsia"/>
          <w:szCs w:val="21"/>
        </w:rPr>
        <w:t>黑龙江地区学生预警比例为23.</w:t>
      </w:r>
      <w:r w:rsidR="0086586E">
        <w:rPr>
          <w:rFonts w:asciiTheme="minorEastAsia" w:eastAsiaTheme="minorEastAsia" w:hAnsiTheme="minorEastAsia" w:hint="eastAsia"/>
          <w:szCs w:val="21"/>
        </w:rPr>
        <w:t>13</w:t>
      </w:r>
      <w:r w:rsidR="0086586E" w:rsidRPr="00B14725">
        <w:rPr>
          <w:rFonts w:asciiTheme="minorEastAsia" w:eastAsiaTheme="minorEastAsia" w:hAnsiTheme="minorEastAsia" w:hint="eastAsia"/>
          <w:szCs w:val="21"/>
        </w:rPr>
        <w:t>%（</w:t>
      </w:r>
      <w:r w:rsidR="0086586E">
        <w:rPr>
          <w:rFonts w:asciiTheme="minorEastAsia" w:eastAsiaTheme="minorEastAsia" w:hAnsiTheme="minorEastAsia" w:hint="eastAsia"/>
          <w:szCs w:val="21"/>
        </w:rPr>
        <w:t>37</w:t>
      </w:r>
      <w:r w:rsidR="0086586E" w:rsidRPr="00B14725">
        <w:rPr>
          <w:rFonts w:asciiTheme="minorEastAsia" w:eastAsiaTheme="minorEastAsia" w:hAnsiTheme="minorEastAsia" w:hint="eastAsia"/>
          <w:szCs w:val="21"/>
        </w:rPr>
        <w:t>人）、</w:t>
      </w:r>
      <w:r w:rsidR="00F204F5" w:rsidRPr="00B14725">
        <w:rPr>
          <w:rFonts w:asciiTheme="minorEastAsia" w:eastAsiaTheme="minorEastAsia" w:hAnsiTheme="minorEastAsia" w:hint="eastAsia"/>
          <w:szCs w:val="21"/>
        </w:rPr>
        <w:t>青海地区学生预警比例为</w:t>
      </w:r>
      <w:r w:rsidR="0086586E">
        <w:rPr>
          <w:rFonts w:asciiTheme="minorEastAsia" w:eastAsiaTheme="minorEastAsia" w:hAnsiTheme="minorEastAsia" w:hint="eastAsia"/>
          <w:szCs w:val="21"/>
        </w:rPr>
        <w:t>22.93</w:t>
      </w:r>
      <w:r w:rsidR="00F204F5" w:rsidRPr="00B14725">
        <w:rPr>
          <w:rFonts w:asciiTheme="minorEastAsia" w:eastAsiaTheme="minorEastAsia" w:hAnsiTheme="minorEastAsia" w:hint="eastAsia"/>
          <w:szCs w:val="21"/>
        </w:rPr>
        <w:t>%（</w:t>
      </w:r>
      <w:r w:rsidR="0086586E">
        <w:rPr>
          <w:rFonts w:asciiTheme="minorEastAsia" w:eastAsiaTheme="minorEastAsia" w:hAnsiTheme="minorEastAsia" w:hint="eastAsia"/>
          <w:szCs w:val="21"/>
        </w:rPr>
        <w:t>105</w:t>
      </w:r>
      <w:r w:rsidR="00F204F5" w:rsidRPr="00B14725">
        <w:rPr>
          <w:rFonts w:asciiTheme="minorEastAsia" w:eastAsiaTheme="minorEastAsia" w:hAnsiTheme="minorEastAsia" w:hint="eastAsia"/>
          <w:szCs w:val="21"/>
        </w:rPr>
        <w:t>人）、新疆地区学生预警比例为</w:t>
      </w:r>
      <w:r w:rsidR="0086586E">
        <w:rPr>
          <w:rFonts w:asciiTheme="minorEastAsia" w:eastAsiaTheme="minorEastAsia" w:hAnsiTheme="minorEastAsia" w:hint="eastAsia"/>
          <w:szCs w:val="21"/>
        </w:rPr>
        <w:t>20.89</w:t>
      </w:r>
      <w:r w:rsidR="00F204F5" w:rsidRPr="00B14725">
        <w:rPr>
          <w:rFonts w:asciiTheme="minorEastAsia" w:eastAsiaTheme="minorEastAsia" w:hAnsiTheme="minorEastAsia" w:hint="eastAsia"/>
          <w:szCs w:val="21"/>
        </w:rPr>
        <w:t>%（</w:t>
      </w:r>
      <w:r w:rsidR="0086586E">
        <w:rPr>
          <w:rFonts w:asciiTheme="minorEastAsia" w:eastAsiaTheme="minorEastAsia" w:hAnsiTheme="minorEastAsia" w:hint="eastAsia"/>
          <w:szCs w:val="21"/>
        </w:rPr>
        <w:t>103</w:t>
      </w:r>
      <w:r w:rsidR="00F204F5" w:rsidRPr="00B14725">
        <w:rPr>
          <w:rFonts w:asciiTheme="minorEastAsia" w:eastAsiaTheme="minorEastAsia" w:hAnsiTheme="minorEastAsia" w:hint="eastAsia"/>
          <w:szCs w:val="21"/>
        </w:rPr>
        <w:t>人）。从预警的学生生源地的人数来看，</w:t>
      </w:r>
      <w:r w:rsidR="00F204F5" w:rsidRPr="00B14725">
        <w:rPr>
          <w:rFonts w:asciiTheme="minorEastAsia" w:eastAsiaTheme="minorEastAsia" w:hAnsiTheme="minorEastAsia" w:hint="eastAsia"/>
          <w:color w:val="000000" w:themeColor="text1"/>
          <w:szCs w:val="21"/>
        </w:rPr>
        <w:t>湖北（</w:t>
      </w:r>
      <w:r w:rsidR="000722F2">
        <w:rPr>
          <w:rFonts w:asciiTheme="minorEastAsia" w:eastAsiaTheme="minorEastAsia" w:hAnsiTheme="minorEastAsia" w:hint="eastAsia"/>
          <w:color w:val="000000" w:themeColor="text1"/>
          <w:szCs w:val="21"/>
        </w:rPr>
        <w:t>286</w:t>
      </w:r>
      <w:r w:rsidR="00F204F5" w:rsidRPr="00B14725">
        <w:rPr>
          <w:rFonts w:asciiTheme="minorEastAsia" w:eastAsiaTheme="minorEastAsia" w:hAnsiTheme="minorEastAsia" w:hint="eastAsia"/>
          <w:color w:val="000000" w:themeColor="text1"/>
          <w:szCs w:val="21"/>
        </w:rPr>
        <w:t>人）、湖南（</w:t>
      </w:r>
      <w:r w:rsidR="000722F2">
        <w:rPr>
          <w:rFonts w:asciiTheme="minorEastAsia" w:eastAsiaTheme="minorEastAsia" w:hAnsiTheme="minorEastAsia" w:hint="eastAsia"/>
          <w:color w:val="000000" w:themeColor="text1"/>
          <w:szCs w:val="21"/>
        </w:rPr>
        <w:t>26</w:t>
      </w:r>
      <w:r w:rsidR="00F204F5" w:rsidRPr="00B14725">
        <w:rPr>
          <w:rFonts w:asciiTheme="minorEastAsia" w:eastAsiaTheme="minorEastAsia" w:hAnsiTheme="minorEastAsia" w:hint="eastAsia"/>
          <w:color w:val="000000" w:themeColor="text1"/>
          <w:szCs w:val="21"/>
        </w:rPr>
        <w:t>2人）、广西（19</w:t>
      </w:r>
      <w:r w:rsidR="000722F2">
        <w:rPr>
          <w:rFonts w:asciiTheme="minorEastAsia" w:eastAsiaTheme="minorEastAsia" w:hAnsiTheme="minorEastAsia" w:hint="eastAsia"/>
          <w:color w:val="000000" w:themeColor="text1"/>
          <w:szCs w:val="21"/>
        </w:rPr>
        <w:t>8</w:t>
      </w:r>
      <w:r w:rsidR="00F204F5" w:rsidRPr="00B14725">
        <w:rPr>
          <w:rFonts w:asciiTheme="minorEastAsia" w:eastAsiaTheme="minorEastAsia" w:hAnsiTheme="minorEastAsia" w:hint="eastAsia"/>
          <w:color w:val="000000" w:themeColor="text1"/>
          <w:szCs w:val="21"/>
        </w:rPr>
        <w:t>人）、贵州（1</w:t>
      </w:r>
      <w:r w:rsidR="000722F2">
        <w:rPr>
          <w:rFonts w:asciiTheme="minorEastAsia" w:eastAsiaTheme="minorEastAsia" w:hAnsiTheme="minorEastAsia" w:hint="eastAsia"/>
          <w:color w:val="000000" w:themeColor="text1"/>
          <w:szCs w:val="21"/>
        </w:rPr>
        <w:t>79</w:t>
      </w:r>
      <w:r w:rsidR="00F204F5" w:rsidRPr="00B14725">
        <w:rPr>
          <w:rFonts w:asciiTheme="minorEastAsia" w:eastAsiaTheme="minorEastAsia" w:hAnsiTheme="minorEastAsia" w:hint="eastAsia"/>
          <w:color w:val="000000" w:themeColor="text1"/>
          <w:szCs w:val="21"/>
        </w:rPr>
        <w:t>人）、内蒙（1</w:t>
      </w:r>
      <w:r w:rsidR="000722F2">
        <w:rPr>
          <w:rFonts w:asciiTheme="minorEastAsia" w:eastAsiaTheme="minorEastAsia" w:hAnsiTheme="minorEastAsia" w:hint="eastAsia"/>
          <w:color w:val="000000" w:themeColor="text1"/>
          <w:szCs w:val="21"/>
        </w:rPr>
        <w:t>32</w:t>
      </w:r>
      <w:r w:rsidR="00F204F5" w:rsidRPr="00B14725">
        <w:rPr>
          <w:rFonts w:asciiTheme="minorEastAsia" w:eastAsiaTheme="minorEastAsia" w:hAnsiTheme="minorEastAsia" w:hint="eastAsia"/>
          <w:color w:val="000000" w:themeColor="text1"/>
          <w:szCs w:val="21"/>
        </w:rPr>
        <w:t>人）、云南（1</w:t>
      </w:r>
      <w:r w:rsidR="000722F2">
        <w:rPr>
          <w:rFonts w:asciiTheme="minorEastAsia" w:eastAsiaTheme="minorEastAsia" w:hAnsiTheme="minorEastAsia" w:hint="eastAsia"/>
          <w:color w:val="000000" w:themeColor="text1"/>
          <w:szCs w:val="21"/>
        </w:rPr>
        <w:t>27</w:t>
      </w:r>
      <w:r w:rsidR="00F204F5" w:rsidRPr="00B14725">
        <w:rPr>
          <w:rFonts w:asciiTheme="minorEastAsia" w:eastAsiaTheme="minorEastAsia" w:hAnsiTheme="minorEastAsia" w:hint="eastAsia"/>
          <w:color w:val="000000" w:themeColor="text1"/>
          <w:szCs w:val="21"/>
        </w:rPr>
        <w:t>人）</w:t>
      </w:r>
      <w:r w:rsidR="000722F2">
        <w:rPr>
          <w:rFonts w:asciiTheme="minorEastAsia" w:eastAsiaTheme="minorEastAsia" w:hAnsiTheme="minorEastAsia" w:hint="eastAsia"/>
          <w:color w:val="000000" w:themeColor="text1"/>
          <w:szCs w:val="21"/>
        </w:rPr>
        <w:t>、青海、新疆</w:t>
      </w:r>
      <w:r w:rsidR="00F204F5" w:rsidRPr="00B14725">
        <w:rPr>
          <w:rFonts w:asciiTheme="minorEastAsia" w:eastAsiaTheme="minorEastAsia" w:hAnsiTheme="minorEastAsia" w:hint="eastAsia"/>
          <w:color w:val="000000" w:themeColor="text1"/>
          <w:szCs w:val="21"/>
        </w:rPr>
        <w:t>共</w:t>
      </w:r>
      <w:r w:rsidR="000722F2">
        <w:rPr>
          <w:rFonts w:asciiTheme="minorEastAsia" w:eastAsiaTheme="minorEastAsia" w:hAnsiTheme="minorEastAsia" w:hint="eastAsia"/>
          <w:szCs w:val="21"/>
        </w:rPr>
        <w:t>8</w:t>
      </w:r>
      <w:r w:rsidR="00F204F5" w:rsidRPr="00B14725">
        <w:rPr>
          <w:rFonts w:asciiTheme="minorEastAsia" w:eastAsiaTheme="minorEastAsia" w:hAnsiTheme="minorEastAsia" w:hint="eastAsia"/>
          <w:szCs w:val="21"/>
        </w:rPr>
        <w:t>个省级行政地区预警的人数均超过100人。</w:t>
      </w:r>
    </w:p>
    <w:p w:rsidR="001C4AE1" w:rsidRPr="00415EF5" w:rsidRDefault="001C4AE1" w:rsidP="00F204F5">
      <w:pPr>
        <w:spacing w:line="360" w:lineRule="auto"/>
        <w:ind w:firstLineChars="200" w:firstLine="360"/>
        <w:rPr>
          <w:rFonts w:asciiTheme="minorEastAsia" w:eastAsiaTheme="minorEastAsia" w:hAnsiTheme="minorEastAsia"/>
          <w:sz w:val="18"/>
          <w:szCs w:val="21"/>
        </w:rPr>
      </w:pPr>
    </w:p>
    <w:p w:rsidR="00F204F5" w:rsidRPr="00415EF5" w:rsidRDefault="00415EF5" w:rsidP="00F204F5">
      <w:pPr>
        <w:pStyle w:val="a3"/>
        <w:spacing w:line="360" w:lineRule="auto"/>
        <w:jc w:val="center"/>
        <w:rPr>
          <w:rFonts w:asciiTheme="minorEastAsia" w:eastAsiaTheme="minorEastAsia" w:hAnsiTheme="minorEastAsia"/>
          <w:sz w:val="18"/>
          <w:szCs w:val="21"/>
        </w:rPr>
      </w:pPr>
      <w:bookmarkStart w:id="42" w:name="_Toc450644561"/>
      <w:bookmarkStart w:id="43" w:name="_Toc464660077"/>
      <w:bookmarkStart w:id="44" w:name="_Toc464660157"/>
      <w:bookmarkStart w:id="45" w:name="_Toc470366472"/>
      <w:bookmarkStart w:id="46" w:name="_Toc478806099"/>
      <w:bookmarkStart w:id="47" w:name="_Toc482968110"/>
      <w:r w:rsidRPr="00415EF5">
        <w:rPr>
          <w:rFonts w:asciiTheme="minorEastAsia" w:eastAsiaTheme="minorEastAsia" w:hAnsiTheme="minorEastAsia" w:hint="eastAsia"/>
          <w:sz w:val="18"/>
          <w:szCs w:val="21"/>
        </w:rPr>
        <w:t>表</w:t>
      </w:r>
      <w:r w:rsidRPr="00415EF5">
        <w:rPr>
          <w:rFonts w:asciiTheme="minorEastAsia" w:eastAsiaTheme="minorEastAsia" w:hAnsiTheme="minorEastAsia"/>
          <w:sz w:val="18"/>
          <w:szCs w:val="21"/>
        </w:rPr>
        <w:t xml:space="preserve">1. </w:t>
      </w:r>
      <w:r w:rsidR="00F204F5" w:rsidRPr="00415EF5">
        <w:rPr>
          <w:rFonts w:asciiTheme="minorEastAsia" w:eastAsiaTheme="minorEastAsia" w:hAnsiTheme="minorEastAsia" w:hint="eastAsia"/>
          <w:sz w:val="18"/>
          <w:szCs w:val="21"/>
        </w:rPr>
        <w:t xml:space="preserve"> </w:t>
      </w:r>
      <w:r w:rsidRPr="00415EF5">
        <w:rPr>
          <w:rFonts w:asciiTheme="minorEastAsia" w:eastAsiaTheme="minorEastAsia" w:hAnsiTheme="minorEastAsia"/>
          <w:sz w:val="18"/>
          <w:szCs w:val="21"/>
        </w:rPr>
        <w:fldChar w:fldCharType="begin"/>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hint="eastAsia"/>
          <w:sz w:val="18"/>
          <w:szCs w:val="21"/>
        </w:rPr>
        <w:instrText>SEQ 表1._ \* ARABIC</w:instrText>
      </w:r>
      <w:r w:rsidRPr="00415EF5">
        <w:rPr>
          <w:rFonts w:asciiTheme="minorEastAsia" w:eastAsiaTheme="minorEastAsia" w:hAnsiTheme="minorEastAsia"/>
          <w:sz w:val="18"/>
          <w:szCs w:val="21"/>
        </w:rPr>
        <w:instrText xml:space="preserve"> </w:instrText>
      </w:r>
      <w:r w:rsidRPr="00415EF5">
        <w:rPr>
          <w:rFonts w:asciiTheme="minorEastAsia" w:eastAsiaTheme="minorEastAsia" w:hAnsiTheme="minorEastAsia"/>
          <w:sz w:val="18"/>
          <w:szCs w:val="21"/>
        </w:rPr>
        <w:fldChar w:fldCharType="separate"/>
      </w:r>
      <w:r w:rsidR="001A3F85">
        <w:rPr>
          <w:rFonts w:asciiTheme="minorEastAsia" w:eastAsiaTheme="minorEastAsia" w:hAnsiTheme="minorEastAsia"/>
          <w:noProof/>
          <w:sz w:val="18"/>
          <w:szCs w:val="21"/>
        </w:rPr>
        <w:t>5</w:t>
      </w:r>
      <w:r w:rsidRPr="00415EF5">
        <w:rPr>
          <w:rFonts w:asciiTheme="minorEastAsia" w:eastAsiaTheme="minorEastAsia" w:hAnsiTheme="minorEastAsia"/>
          <w:sz w:val="18"/>
          <w:szCs w:val="21"/>
        </w:rPr>
        <w:fldChar w:fldCharType="end"/>
      </w:r>
      <w:r w:rsidR="00F204F5" w:rsidRPr="00415EF5">
        <w:rPr>
          <w:rFonts w:asciiTheme="minorEastAsia" w:eastAsiaTheme="minorEastAsia" w:hAnsiTheme="minorEastAsia" w:hint="eastAsia"/>
          <w:sz w:val="18"/>
          <w:szCs w:val="21"/>
        </w:rPr>
        <w:t>：201</w:t>
      </w:r>
      <w:r w:rsidR="007D013A" w:rsidRPr="00415EF5">
        <w:rPr>
          <w:rFonts w:asciiTheme="minorEastAsia" w:eastAsiaTheme="minorEastAsia" w:hAnsiTheme="minorEastAsia" w:hint="eastAsia"/>
          <w:sz w:val="18"/>
          <w:szCs w:val="21"/>
        </w:rPr>
        <w:t>6</w:t>
      </w:r>
      <w:r w:rsidR="00F204F5" w:rsidRPr="00415EF5">
        <w:rPr>
          <w:rFonts w:asciiTheme="minorEastAsia" w:eastAsiaTheme="minorEastAsia" w:hAnsiTheme="minorEastAsia" w:hint="eastAsia"/>
          <w:sz w:val="18"/>
          <w:szCs w:val="21"/>
        </w:rPr>
        <w:t>-201</w:t>
      </w:r>
      <w:r w:rsidR="007D013A" w:rsidRPr="00415EF5">
        <w:rPr>
          <w:rFonts w:asciiTheme="minorEastAsia" w:eastAsiaTheme="minorEastAsia" w:hAnsiTheme="minorEastAsia" w:hint="eastAsia"/>
          <w:sz w:val="18"/>
          <w:szCs w:val="21"/>
        </w:rPr>
        <w:t>7</w:t>
      </w:r>
      <w:r w:rsidR="00F204F5" w:rsidRPr="00415EF5">
        <w:rPr>
          <w:rFonts w:asciiTheme="minorEastAsia" w:eastAsiaTheme="minorEastAsia" w:hAnsiTheme="minorEastAsia" w:hint="eastAsia"/>
          <w:sz w:val="18"/>
          <w:szCs w:val="21"/>
        </w:rPr>
        <w:t>学年第</w:t>
      </w:r>
      <w:r w:rsidR="007D013A" w:rsidRPr="00415EF5">
        <w:rPr>
          <w:rFonts w:asciiTheme="minorEastAsia" w:eastAsiaTheme="minorEastAsia" w:hAnsiTheme="minorEastAsia" w:hint="eastAsia"/>
          <w:sz w:val="18"/>
          <w:szCs w:val="21"/>
        </w:rPr>
        <w:t>一</w:t>
      </w:r>
      <w:r w:rsidR="00F204F5" w:rsidRPr="00415EF5">
        <w:rPr>
          <w:rFonts w:asciiTheme="minorEastAsia" w:eastAsiaTheme="minorEastAsia" w:hAnsiTheme="minorEastAsia" w:hint="eastAsia"/>
          <w:sz w:val="18"/>
          <w:szCs w:val="21"/>
        </w:rPr>
        <w:t>学期预警学生生源地分布情况</w:t>
      </w:r>
      <w:bookmarkEnd w:id="42"/>
      <w:bookmarkEnd w:id="43"/>
      <w:bookmarkEnd w:id="44"/>
      <w:bookmarkEnd w:id="45"/>
      <w:bookmarkEnd w:id="46"/>
      <w:bookmarkEnd w:id="47"/>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18"/>
        <w:gridCol w:w="991"/>
        <w:gridCol w:w="993"/>
        <w:gridCol w:w="1029"/>
        <w:gridCol w:w="997"/>
        <w:gridCol w:w="1052"/>
        <w:gridCol w:w="1052"/>
        <w:gridCol w:w="1052"/>
      </w:tblGrid>
      <w:tr w:rsidR="00F204F5" w:rsidRPr="00E81BEE" w:rsidTr="00960C7B">
        <w:trPr>
          <w:jc w:val="center"/>
        </w:trPr>
        <w:tc>
          <w:tcPr>
            <w:tcW w:w="818"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序号</w:t>
            </w:r>
          </w:p>
        </w:tc>
        <w:tc>
          <w:tcPr>
            <w:tcW w:w="991"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省级行政地区</w:t>
            </w:r>
          </w:p>
        </w:tc>
        <w:tc>
          <w:tcPr>
            <w:tcW w:w="993" w:type="dxa"/>
            <w:tcBorders>
              <w:bottom w:val="single" w:sz="4" w:space="0" w:color="auto"/>
            </w:tcBorders>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预警学生人数</w:t>
            </w:r>
          </w:p>
        </w:tc>
        <w:tc>
          <w:tcPr>
            <w:tcW w:w="1029" w:type="dxa"/>
            <w:tcBorders>
              <w:bottom w:val="single" w:sz="4" w:space="0" w:color="auto"/>
            </w:tcBorders>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占全校</w:t>
            </w:r>
          </w:p>
          <w:p w:rsidR="00F204F5" w:rsidRPr="00E81BEE" w:rsidRDefault="00F204F5" w:rsidP="00860F66">
            <w:pPr>
              <w:pStyle w:val="a7"/>
              <w:jc w:val="center"/>
              <w:rPr>
                <w:b/>
                <w:sz w:val="18"/>
                <w:szCs w:val="18"/>
              </w:rPr>
            </w:pPr>
            <w:r w:rsidRPr="00E81BEE">
              <w:rPr>
                <w:rFonts w:hint="eastAsia"/>
                <w:b/>
                <w:sz w:val="18"/>
                <w:szCs w:val="18"/>
              </w:rPr>
              <w:t>百分比</w:t>
            </w:r>
          </w:p>
        </w:tc>
        <w:tc>
          <w:tcPr>
            <w:tcW w:w="997"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序号</w:t>
            </w:r>
          </w:p>
        </w:tc>
        <w:tc>
          <w:tcPr>
            <w:tcW w:w="1052"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省级行政地区</w:t>
            </w:r>
          </w:p>
        </w:tc>
        <w:tc>
          <w:tcPr>
            <w:tcW w:w="1052"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预警学生人数</w:t>
            </w:r>
          </w:p>
        </w:tc>
        <w:tc>
          <w:tcPr>
            <w:tcW w:w="1052" w:type="dxa"/>
            <w:shd w:val="clear" w:color="auto" w:fill="C6D9F1" w:themeFill="text2" w:themeFillTint="33"/>
            <w:vAlign w:val="center"/>
          </w:tcPr>
          <w:p w:rsidR="00F204F5" w:rsidRPr="00E81BEE" w:rsidRDefault="00F204F5" w:rsidP="00860F66">
            <w:pPr>
              <w:pStyle w:val="a7"/>
              <w:jc w:val="center"/>
              <w:rPr>
                <w:b/>
                <w:sz w:val="18"/>
                <w:szCs w:val="18"/>
              </w:rPr>
            </w:pPr>
            <w:r w:rsidRPr="00E81BEE">
              <w:rPr>
                <w:rFonts w:hint="eastAsia"/>
                <w:b/>
                <w:sz w:val="18"/>
                <w:szCs w:val="18"/>
              </w:rPr>
              <w:t>占全校百分比</w:t>
            </w:r>
          </w:p>
        </w:tc>
      </w:tr>
      <w:tr w:rsidR="006E3717" w:rsidRPr="00E81BEE" w:rsidTr="00960C7B">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西藏</w:t>
            </w:r>
          </w:p>
        </w:tc>
        <w:tc>
          <w:tcPr>
            <w:tcW w:w="993" w:type="dxa"/>
            <w:tcBorders>
              <w:bottom w:val="single" w:sz="4" w:space="0" w:color="auto"/>
            </w:tcBorders>
            <w:shd w:val="clear" w:color="auto" w:fill="FDE9D9" w:themeFill="accent6" w:themeFillTint="33"/>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96</w:t>
            </w:r>
          </w:p>
        </w:tc>
        <w:tc>
          <w:tcPr>
            <w:tcW w:w="1029" w:type="dxa"/>
            <w:tcBorders>
              <w:bottom w:val="single" w:sz="4" w:space="0" w:color="auto"/>
            </w:tcBorders>
            <w:shd w:val="clear" w:color="auto" w:fill="FDE9D9" w:themeFill="accent6" w:themeFillTint="33"/>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33.45%</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17</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福建</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57</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10.34%</w:t>
            </w:r>
          </w:p>
        </w:tc>
      </w:tr>
      <w:tr w:rsidR="006E3717" w:rsidRPr="00E81BEE" w:rsidTr="00960C7B">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2</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黑龙</w:t>
            </w:r>
            <w:r w:rsidR="0086586E">
              <w:rPr>
                <w:rFonts w:asciiTheme="minorEastAsia" w:eastAsiaTheme="minorEastAsia" w:hAnsiTheme="minorEastAsia" w:hint="eastAsia"/>
                <w:sz w:val="18"/>
                <w:szCs w:val="18"/>
              </w:rPr>
              <w:t>江</w:t>
            </w:r>
          </w:p>
        </w:tc>
        <w:tc>
          <w:tcPr>
            <w:tcW w:w="993" w:type="dxa"/>
            <w:tcBorders>
              <w:bottom w:val="single" w:sz="4" w:space="0" w:color="auto"/>
            </w:tcBorders>
            <w:shd w:val="clear" w:color="auto" w:fill="FDE9D9" w:themeFill="accent6" w:themeFillTint="33"/>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37</w:t>
            </w:r>
          </w:p>
        </w:tc>
        <w:tc>
          <w:tcPr>
            <w:tcW w:w="1029" w:type="dxa"/>
            <w:tcBorders>
              <w:bottom w:val="single" w:sz="4" w:space="0" w:color="auto"/>
            </w:tcBorders>
            <w:shd w:val="clear" w:color="auto" w:fill="FDE9D9" w:themeFill="accent6" w:themeFillTint="33"/>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23.13%</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18</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宁夏</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58</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9.60%</w:t>
            </w:r>
          </w:p>
        </w:tc>
      </w:tr>
      <w:tr w:rsidR="006E3717" w:rsidRPr="00E81BEE" w:rsidTr="00960C7B">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3</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青海</w:t>
            </w:r>
          </w:p>
        </w:tc>
        <w:tc>
          <w:tcPr>
            <w:tcW w:w="993" w:type="dxa"/>
            <w:shd w:val="clear" w:color="auto" w:fill="FDE9D9" w:themeFill="accent6" w:themeFillTint="33"/>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105</w:t>
            </w:r>
          </w:p>
        </w:tc>
        <w:tc>
          <w:tcPr>
            <w:tcW w:w="1029" w:type="dxa"/>
            <w:shd w:val="clear" w:color="auto" w:fill="FDE9D9" w:themeFill="accent6" w:themeFillTint="33"/>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22.93%</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19</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云南</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127</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9.54%</w:t>
            </w:r>
          </w:p>
        </w:tc>
      </w:tr>
      <w:tr w:rsidR="006E3717" w:rsidRPr="00E81BEE" w:rsidTr="00960C7B">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4</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新疆</w:t>
            </w:r>
          </w:p>
        </w:tc>
        <w:tc>
          <w:tcPr>
            <w:tcW w:w="993" w:type="dxa"/>
            <w:shd w:val="clear" w:color="auto" w:fill="FDE9D9" w:themeFill="accent6" w:themeFillTint="33"/>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103</w:t>
            </w:r>
          </w:p>
        </w:tc>
        <w:tc>
          <w:tcPr>
            <w:tcW w:w="1029" w:type="dxa"/>
            <w:shd w:val="clear" w:color="auto" w:fill="FDE9D9" w:themeFill="accent6" w:themeFillTint="33"/>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20.89%</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20</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浙江</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23</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8.91%</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5</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北京</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10</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20.83%</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21</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安徽</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83</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8.81%</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6</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吉林</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48</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18.32%</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22</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四川</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55</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8.69%</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7</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天津</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4</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17.39%</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23</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重庆</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81</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7.49%</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8</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海南</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61</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16.67%</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24</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山东</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50</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7.46%</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9</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陕西</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25</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13.81%</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25</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河北</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24</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6.92%</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10</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辽宁</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34</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13.28%</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26</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广西</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198</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6.89%</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11</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甘肃</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45</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13.24%</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27</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湖北</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286</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6.43%</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12</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上海</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3</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12.00%</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28</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江苏</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20</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5.43%</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13</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贵州</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179</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11.62%</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29</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江西</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21</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5.16%</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14</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内蒙</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132</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11.48%</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30</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河南</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69</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4.96%</w:t>
            </w:r>
          </w:p>
        </w:tc>
      </w:tr>
      <w:tr w:rsidR="006E3717" w:rsidRPr="00E81BEE" w:rsidTr="006E3717">
        <w:trPr>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15</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广东</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21</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10.66%</w:t>
            </w:r>
          </w:p>
        </w:tc>
        <w:tc>
          <w:tcPr>
            <w:tcW w:w="997" w:type="dxa"/>
            <w:vAlign w:val="center"/>
          </w:tcPr>
          <w:p w:rsidR="006E3717" w:rsidRPr="006E3717" w:rsidRDefault="006E3717" w:rsidP="006E3717">
            <w:pPr>
              <w:pStyle w:val="a7"/>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31</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山西</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10</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4.88%</w:t>
            </w:r>
          </w:p>
        </w:tc>
      </w:tr>
      <w:tr w:rsidR="006E3717" w:rsidRPr="00E81BEE" w:rsidTr="006E3717">
        <w:trPr>
          <w:trHeight w:val="70"/>
          <w:jc w:val="center"/>
        </w:trPr>
        <w:tc>
          <w:tcPr>
            <w:tcW w:w="818" w:type="dxa"/>
            <w:vAlign w:val="center"/>
          </w:tcPr>
          <w:p w:rsidR="006E3717" w:rsidRPr="00355FA9" w:rsidRDefault="006E3717" w:rsidP="00355FA9">
            <w:pPr>
              <w:pStyle w:val="a7"/>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16</w:t>
            </w:r>
          </w:p>
        </w:tc>
        <w:tc>
          <w:tcPr>
            <w:tcW w:w="991"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湖南</w:t>
            </w:r>
          </w:p>
        </w:tc>
        <w:tc>
          <w:tcPr>
            <w:tcW w:w="993" w:type="dxa"/>
            <w:vAlign w:val="center"/>
          </w:tcPr>
          <w:p w:rsidR="006E3717" w:rsidRPr="00355FA9" w:rsidRDefault="006E3717" w:rsidP="00355FA9">
            <w:pPr>
              <w:jc w:val="center"/>
              <w:rPr>
                <w:rFonts w:asciiTheme="minorEastAsia" w:eastAsiaTheme="minorEastAsia" w:hAnsiTheme="minorEastAsia"/>
                <w:sz w:val="18"/>
                <w:szCs w:val="18"/>
              </w:rPr>
            </w:pPr>
            <w:r w:rsidRPr="00355FA9">
              <w:rPr>
                <w:rFonts w:asciiTheme="minorEastAsia" w:eastAsiaTheme="minorEastAsia" w:hAnsiTheme="minorEastAsia" w:hint="eastAsia"/>
                <w:sz w:val="18"/>
                <w:szCs w:val="18"/>
              </w:rPr>
              <w:t>262</w:t>
            </w:r>
          </w:p>
        </w:tc>
        <w:tc>
          <w:tcPr>
            <w:tcW w:w="1029"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10.40%</w:t>
            </w:r>
          </w:p>
        </w:tc>
        <w:tc>
          <w:tcPr>
            <w:tcW w:w="997" w:type="dxa"/>
            <w:vAlign w:val="center"/>
          </w:tcPr>
          <w:p w:rsidR="006E3717" w:rsidRPr="006E3717" w:rsidRDefault="00992DBD" w:rsidP="006E3717">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32</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其他</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hint="eastAsia"/>
                <w:sz w:val="18"/>
                <w:szCs w:val="18"/>
              </w:rPr>
              <w:t>1</w:t>
            </w:r>
          </w:p>
        </w:tc>
        <w:tc>
          <w:tcPr>
            <w:tcW w:w="1052" w:type="dxa"/>
            <w:vAlign w:val="center"/>
          </w:tcPr>
          <w:p w:rsidR="006E3717" w:rsidRPr="006E3717" w:rsidRDefault="006E3717" w:rsidP="006E3717">
            <w:pPr>
              <w:jc w:val="center"/>
              <w:rPr>
                <w:rFonts w:asciiTheme="minorEastAsia" w:eastAsiaTheme="minorEastAsia" w:hAnsiTheme="minorEastAsia"/>
                <w:sz w:val="18"/>
                <w:szCs w:val="18"/>
              </w:rPr>
            </w:pPr>
            <w:r w:rsidRPr="006E3717">
              <w:rPr>
                <w:rFonts w:asciiTheme="minorEastAsia" w:eastAsiaTheme="minorEastAsia" w:hAnsiTheme="minorEastAsia"/>
                <w:sz w:val="18"/>
                <w:szCs w:val="18"/>
              </w:rPr>
              <w:t>4.55%</w:t>
            </w:r>
          </w:p>
        </w:tc>
      </w:tr>
    </w:tbl>
    <w:p w:rsidR="00162860" w:rsidRDefault="00162860" w:rsidP="00162860">
      <w:pPr>
        <w:rPr>
          <w:rFonts w:asciiTheme="minorEastAsia" w:eastAsiaTheme="minorEastAsia" w:hAnsiTheme="minorEastAsia"/>
          <w:szCs w:val="21"/>
        </w:rPr>
      </w:pPr>
    </w:p>
    <w:p w:rsidR="00F040A5" w:rsidRPr="00B14725" w:rsidRDefault="00F040A5" w:rsidP="00F040A5">
      <w:pPr>
        <w:spacing w:line="360" w:lineRule="auto"/>
        <w:ind w:firstLineChars="300" w:firstLine="632"/>
        <w:rPr>
          <w:rFonts w:asciiTheme="minorEastAsia" w:eastAsiaTheme="minorEastAsia" w:hAnsiTheme="minorEastAsia"/>
          <w:b/>
          <w:szCs w:val="21"/>
        </w:rPr>
      </w:pPr>
      <w:r w:rsidRPr="00B14725">
        <w:rPr>
          <w:rFonts w:asciiTheme="minorEastAsia" w:eastAsiaTheme="minorEastAsia" w:hAnsiTheme="minorEastAsia" w:hint="eastAsia"/>
          <w:b/>
          <w:szCs w:val="21"/>
        </w:rPr>
        <w:t>7、预警学生学籍分布情况</w:t>
      </w:r>
    </w:p>
    <w:p w:rsidR="00B67736" w:rsidRDefault="00314955" w:rsidP="00314955">
      <w:pPr>
        <w:spacing w:line="360" w:lineRule="auto"/>
        <w:ind w:firstLine="420"/>
        <w:jc w:val="left"/>
      </w:pPr>
      <w:bookmarkStart w:id="48" w:name="_Toc464660078"/>
      <w:bookmarkStart w:id="49" w:name="_Toc464660158"/>
      <w:bookmarkStart w:id="50" w:name="_Toc470366473"/>
      <w:r>
        <w:rPr>
          <w:rFonts w:asciiTheme="minorEastAsia" w:eastAsiaTheme="minorEastAsia" w:hAnsiTheme="minorEastAsia" w:hint="eastAsia"/>
          <w:szCs w:val="21"/>
        </w:rPr>
        <w:t>学籍</w:t>
      </w:r>
      <w:r>
        <w:rPr>
          <w:rFonts w:asciiTheme="minorEastAsia" w:eastAsiaTheme="minorEastAsia" w:hAnsiTheme="minorEastAsia"/>
          <w:szCs w:val="21"/>
        </w:rPr>
        <w:t>异动</w:t>
      </w:r>
      <w:r>
        <w:rPr>
          <w:rFonts w:asciiTheme="minorEastAsia" w:eastAsiaTheme="minorEastAsia" w:hAnsiTheme="minorEastAsia" w:hint="eastAsia"/>
          <w:szCs w:val="21"/>
        </w:rPr>
        <w:t>是</w:t>
      </w:r>
      <w:r>
        <w:rPr>
          <w:rFonts w:asciiTheme="minorEastAsia" w:eastAsiaTheme="minorEastAsia" w:hAnsiTheme="minorEastAsia"/>
          <w:szCs w:val="21"/>
        </w:rPr>
        <w:t>一个重要的观测指标，</w:t>
      </w:r>
      <w:r w:rsidR="000970B0">
        <w:rPr>
          <w:rFonts w:asciiTheme="minorEastAsia" w:eastAsiaTheme="minorEastAsia" w:hAnsiTheme="minorEastAsia" w:hint="eastAsia"/>
          <w:szCs w:val="21"/>
        </w:rPr>
        <w:t>作为</w:t>
      </w:r>
      <w:r w:rsidR="000970B0">
        <w:rPr>
          <w:rFonts w:asciiTheme="minorEastAsia" w:eastAsiaTheme="minorEastAsia" w:hAnsiTheme="minorEastAsia"/>
          <w:szCs w:val="21"/>
        </w:rPr>
        <w:t>结果性参考，也可以作为后期帮扶对象</w:t>
      </w:r>
      <w:r>
        <w:rPr>
          <w:rFonts w:asciiTheme="minorEastAsia" w:eastAsiaTheme="minorEastAsia" w:hAnsiTheme="minorEastAsia"/>
          <w:szCs w:val="21"/>
        </w:rPr>
        <w:t>。</w:t>
      </w:r>
      <w:r w:rsidR="00DB1761">
        <w:rPr>
          <w:rFonts w:asciiTheme="minorEastAsia" w:eastAsiaTheme="minorEastAsia" w:hAnsiTheme="minorEastAsia" w:hint="eastAsia"/>
          <w:szCs w:val="21"/>
        </w:rPr>
        <w:t>下表1.6所示，</w:t>
      </w:r>
      <w:r w:rsidR="00805242">
        <w:rPr>
          <w:rFonts w:asciiTheme="minorEastAsia" w:eastAsiaTheme="minorEastAsia" w:hAnsiTheme="minorEastAsia" w:hint="eastAsia"/>
          <w:szCs w:val="21"/>
        </w:rPr>
        <w:t>80.76</w:t>
      </w:r>
      <w:r w:rsidR="00805242" w:rsidRPr="00B14725">
        <w:rPr>
          <w:rFonts w:asciiTheme="minorEastAsia" w:eastAsiaTheme="minorEastAsia" w:hAnsiTheme="minorEastAsia" w:hint="eastAsia"/>
          <w:szCs w:val="21"/>
        </w:rPr>
        <w:t>%</w:t>
      </w:r>
      <w:r w:rsidR="00805242">
        <w:rPr>
          <w:rFonts w:asciiTheme="minorEastAsia" w:eastAsiaTheme="minorEastAsia" w:hAnsiTheme="minorEastAsia" w:hint="eastAsia"/>
          <w:szCs w:val="21"/>
        </w:rPr>
        <w:t>预警学生</w:t>
      </w:r>
      <w:r w:rsidR="00805242" w:rsidRPr="00B14725">
        <w:rPr>
          <w:rFonts w:asciiTheme="minorEastAsia" w:eastAsiaTheme="minorEastAsia" w:hAnsiTheme="minorEastAsia" w:hint="eastAsia"/>
          <w:szCs w:val="21"/>
        </w:rPr>
        <w:t>专业</w:t>
      </w:r>
      <w:r w:rsidR="00805242">
        <w:rPr>
          <w:rFonts w:asciiTheme="minorEastAsia" w:eastAsiaTheme="minorEastAsia" w:hAnsiTheme="minorEastAsia" w:hint="eastAsia"/>
          <w:szCs w:val="21"/>
        </w:rPr>
        <w:t>培养过程没有出现过学籍异动</w:t>
      </w:r>
      <w:r w:rsidR="00805242" w:rsidRPr="00B14725">
        <w:rPr>
          <w:rFonts w:asciiTheme="minorEastAsia" w:eastAsiaTheme="minorEastAsia" w:hAnsiTheme="minorEastAsia" w:hint="eastAsia"/>
          <w:szCs w:val="21"/>
        </w:rPr>
        <w:t>，其次有</w:t>
      </w:r>
      <w:r w:rsidR="00805242">
        <w:rPr>
          <w:rFonts w:asciiTheme="minorEastAsia" w:eastAsiaTheme="minorEastAsia" w:hAnsiTheme="minorEastAsia" w:hint="eastAsia"/>
          <w:szCs w:val="21"/>
        </w:rPr>
        <w:t>11.60</w:t>
      </w:r>
      <w:r w:rsidR="00805242" w:rsidRPr="00B14725">
        <w:rPr>
          <w:rFonts w:asciiTheme="minorEastAsia" w:eastAsiaTheme="minorEastAsia" w:hAnsiTheme="minorEastAsia" w:hint="eastAsia"/>
          <w:szCs w:val="21"/>
        </w:rPr>
        <w:t>%</w:t>
      </w:r>
      <w:r w:rsidR="00805242">
        <w:rPr>
          <w:rFonts w:asciiTheme="minorEastAsia" w:eastAsiaTheme="minorEastAsia" w:hAnsiTheme="minorEastAsia" w:hint="eastAsia"/>
          <w:szCs w:val="21"/>
        </w:rPr>
        <w:t>的</w:t>
      </w:r>
      <w:r w:rsidR="00805242" w:rsidRPr="00B14725">
        <w:rPr>
          <w:rFonts w:asciiTheme="minorEastAsia" w:eastAsiaTheme="minorEastAsia" w:hAnsiTheme="minorEastAsia" w:hint="eastAsia"/>
          <w:szCs w:val="21"/>
        </w:rPr>
        <w:t>预警学生是在大类分流之后的学习过</w:t>
      </w:r>
      <w:r w:rsidR="00CD08C8">
        <w:rPr>
          <w:rFonts w:asciiTheme="minorEastAsia" w:eastAsiaTheme="minorEastAsia" w:hAnsiTheme="minorEastAsia" w:hint="eastAsia"/>
          <w:szCs w:val="21"/>
        </w:rPr>
        <w:t>程中达到预警状态，其他如转专业、延长年限、留级、复学等学籍异动情况占预警学生</w:t>
      </w:r>
      <w:r w:rsidR="00805242">
        <w:rPr>
          <w:rFonts w:asciiTheme="minorEastAsia" w:eastAsiaTheme="minorEastAsia" w:hAnsiTheme="minorEastAsia" w:hint="eastAsia"/>
          <w:szCs w:val="21"/>
        </w:rPr>
        <w:t>7.64</w:t>
      </w:r>
      <w:r w:rsidR="00805242" w:rsidRPr="00B14725">
        <w:rPr>
          <w:rFonts w:asciiTheme="minorEastAsia" w:eastAsiaTheme="minorEastAsia" w:hAnsiTheme="minorEastAsia" w:hint="eastAsia"/>
          <w:szCs w:val="21"/>
        </w:rPr>
        <w:t>%</w:t>
      </w:r>
      <w:r w:rsidR="00DB1761">
        <w:rPr>
          <w:rFonts w:asciiTheme="minorEastAsia" w:eastAsiaTheme="minorEastAsia" w:hAnsiTheme="minorEastAsia" w:hint="eastAsia"/>
          <w:szCs w:val="21"/>
        </w:rPr>
        <w:t>。</w:t>
      </w:r>
      <w:r w:rsidR="00092753">
        <w:rPr>
          <w:rFonts w:asciiTheme="minorEastAsia" w:eastAsiaTheme="minorEastAsia" w:hAnsiTheme="minorEastAsia" w:hint="eastAsia"/>
          <w:szCs w:val="21"/>
        </w:rPr>
        <w:t>此外，还有47</w:t>
      </w:r>
      <w:r w:rsidR="00D87A69">
        <w:rPr>
          <w:rFonts w:asciiTheme="minorEastAsia" w:eastAsiaTheme="minorEastAsia" w:hAnsiTheme="minorEastAsia" w:hint="eastAsia"/>
          <w:szCs w:val="21"/>
        </w:rPr>
        <w:t>7</w:t>
      </w:r>
      <w:r w:rsidR="00092753">
        <w:rPr>
          <w:rFonts w:asciiTheme="minorEastAsia" w:eastAsiaTheme="minorEastAsia" w:hAnsiTheme="minorEastAsia" w:hint="eastAsia"/>
          <w:szCs w:val="21"/>
        </w:rPr>
        <w:t>名学籍异动学生有过不及格课程记录，还需要各学业发展分中心进一步核实，加强学业预警和帮扶工作</w:t>
      </w:r>
      <w:r w:rsidR="00247FBC">
        <w:rPr>
          <w:rFonts w:asciiTheme="minorEastAsia" w:eastAsiaTheme="minorEastAsia" w:hAnsiTheme="minorEastAsia" w:hint="eastAsia"/>
          <w:szCs w:val="21"/>
        </w:rPr>
        <w:t>,后续工作逐步展开</w:t>
      </w:r>
      <w:r w:rsidR="00092753">
        <w:rPr>
          <w:rFonts w:asciiTheme="minorEastAsia" w:eastAsiaTheme="minorEastAsia" w:hAnsiTheme="minorEastAsia" w:hint="eastAsia"/>
          <w:szCs w:val="21"/>
        </w:rPr>
        <w:t>。</w:t>
      </w:r>
    </w:p>
    <w:p w:rsidR="00F040A5" w:rsidRPr="00162860" w:rsidRDefault="00415EF5" w:rsidP="00F040A5">
      <w:pPr>
        <w:pStyle w:val="a3"/>
        <w:spacing w:line="360" w:lineRule="auto"/>
        <w:jc w:val="center"/>
        <w:rPr>
          <w:rFonts w:asciiTheme="minorEastAsia" w:eastAsiaTheme="minorEastAsia" w:hAnsiTheme="minorEastAsia"/>
          <w:sz w:val="18"/>
          <w:szCs w:val="21"/>
        </w:rPr>
      </w:pPr>
      <w:bookmarkStart w:id="51" w:name="_Toc478806100"/>
      <w:bookmarkStart w:id="52" w:name="_Toc482968111"/>
      <w:r w:rsidRPr="00162860">
        <w:rPr>
          <w:rFonts w:asciiTheme="minorEastAsia" w:eastAsiaTheme="minorEastAsia" w:hAnsiTheme="minorEastAsia" w:hint="eastAsia"/>
          <w:sz w:val="18"/>
          <w:szCs w:val="21"/>
        </w:rPr>
        <w:lastRenderedPageBreak/>
        <w:t>表</w:t>
      </w:r>
      <w:r w:rsidRPr="00162860">
        <w:rPr>
          <w:rFonts w:asciiTheme="minorEastAsia" w:eastAsiaTheme="minorEastAsia" w:hAnsiTheme="minorEastAsia"/>
          <w:sz w:val="18"/>
          <w:szCs w:val="21"/>
        </w:rPr>
        <w:t xml:space="preserve">1. </w:t>
      </w:r>
      <w:r w:rsidR="00F040A5" w:rsidRPr="00162860">
        <w:rPr>
          <w:rFonts w:asciiTheme="minorEastAsia" w:eastAsiaTheme="minorEastAsia" w:hAnsiTheme="minorEastAsia" w:hint="eastAsia"/>
          <w:sz w:val="18"/>
          <w:szCs w:val="21"/>
        </w:rPr>
        <w:t xml:space="preserve"> </w:t>
      </w:r>
      <w:r w:rsidRPr="00162860">
        <w:rPr>
          <w:rFonts w:asciiTheme="minorEastAsia" w:eastAsiaTheme="minorEastAsia" w:hAnsiTheme="minorEastAsia"/>
          <w:sz w:val="18"/>
          <w:szCs w:val="21"/>
        </w:rPr>
        <w:fldChar w:fldCharType="begin"/>
      </w:r>
      <w:r w:rsidRPr="00162860">
        <w:rPr>
          <w:rFonts w:asciiTheme="minorEastAsia" w:eastAsiaTheme="minorEastAsia" w:hAnsiTheme="minorEastAsia"/>
          <w:sz w:val="18"/>
          <w:szCs w:val="21"/>
        </w:rPr>
        <w:instrText xml:space="preserve"> </w:instrText>
      </w:r>
      <w:r w:rsidRPr="00162860">
        <w:rPr>
          <w:rFonts w:asciiTheme="minorEastAsia" w:eastAsiaTheme="minorEastAsia" w:hAnsiTheme="minorEastAsia" w:hint="eastAsia"/>
          <w:sz w:val="18"/>
          <w:szCs w:val="21"/>
        </w:rPr>
        <w:instrText>SEQ 表1._ \* ARABIC</w:instrText>
      </w:r>
      <w:r w:rsidRPr="00162860">
        <w:rPr>
          <w:rFonts w:asciiTheme="minorEastAsia" w:eastAsiaTheme="minorEastAsia" w:hAnsiTheme="minorEastAsia"/>
          <w:sz w:val="18"/>
          <w:szCs w:val="21"/>
        </w:rPr>
        <w:instrText xml:space="preserve"> </w:instrText>
      </w:r>
      <w:r w:rsidRPr="00162860">
        <w:rPr>
          <w:rFonts w:asciiTheme="minorEastAsia" w:eastAsiaTheme="minorEastAsia" w:hAnsiTheme="minorEastAsia"/>
          <w:sz w:val="18"/>
          <w:szCs w:val="21"/>
        </w:rPr>
        <w:fldChar w:fldCharType="separate"/>
      </w:r>
      <w:r w:rsidR="001A3F85">
        <w:rPr>
          <w:rFonts w:asciiTheme="minorEastAsia" w:eastAsiaTheme="minorEastAsia" w:hAnsiTheme="minorEastAsia"/>
          <w:noProof/>
          <w:sz w:val="18"/>
          <w:szCs w:val="21"/>
        </w:rPr>
        <w:t>6</w:t>
      </w:r>
      <w:r w:rsidRPr="00162860">
        <w:rPr>
          <w:rFonts w:asciiTheme="minorEastAsia" w:eastAsiaTheme="minorEastAsia" w:hAnsiTheme="minorEastAsia"/>
          <w:sz w:val="18"/>
          <w:szCs w:val="21"/>
        </w:rPr>
        <w:fldChar w:fldCharType="end"/>
      </w:r>
      <w:r w:rsidR="00F040A5" w:rsidRPr="00162860">
        <w:rPr>
          <w:rFonts w:asciiTheme="minorEastAsia" w:eastAsiaTheme="minorEastAsia" w:hAnsiTheme="minorEastAsia" w:hint="eastAsia"/>
          <w:sz w:val="18"/>
          <w:szCs w:val="21"/>
        </w:rPr>
        <w:t>：2016-2017学年第一学期预警学生学籍地分布情况</w:t>
      </w:r>
      <w:bookmarkEnd w:id="48"/>
      <w:bookmarkEnd w:id="49"/>
      <w:bookmarkEnd w:id="50"/>
      <w:bookmarkEnd w:id="51"/>
      <w:bookmarkEnd w:id="52"/>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5"/>
        <w:gridCol w:w="1836"/>
        <w:gridCol w:w="1348"/>
        <w:gridCol w:w="1349"/>
        <w:gridCol w:w="1831"/>
        <w:gridCol w:w="1831"/>
      </w:tblGrid>
      <w:tr w:rsidR="00F040A5" w:rsidRPr="00E81BEE" w:rsidTr="00860F66">
        <w:trPr>
          <w:trHeight w:val="509"/>
        </w:trPr>
        <w:tc>
          <w:tcPr>
            <w:tcW w:w="491" w:type="pct"/>
            <w:shd w:val="clear" w:color="auto" w:fill="C6D9F1" w:themeFill="text2" w:themeFillTint="33"/>
            <w:vAlign w:val="center"/>
          </w:tcPr>
          <w:p w:rsidR="00F040A5" w:rsidRPr="00E81BEE" w:rsidRDefault="00F040A5" w:rsidP="00860F66">
            <w:pPr>
              <w:jc w:val="center"/>
              <w:rPr>
                <w:b/>
                <w:sz w:val="18"/>
                <w:szCs w:val="18"/>
              </w:rPr>
            </w:pPr>
            <w:r w:rsidRPr="00E81BEE">
              <w:rPr>
                <w:rFonts w:hint="eastAsia"/>
                <w:b/>
                <w:sz w:val="18"/>
                <w:szCs w:val="18"/>
              </w:rPr>
              <w:t>序号</w:t>
            </w:r>
          </w:p>
        </w:tc>
        <w:tc>
          <w:tcPr>
            <w:tcW w:w="945" w:type="pct"/>
            <w:shd w:val="clear" w:color="auto" w:fill="C6D9F1" w:themeFill="text2" w:themeFillTint="33"/>
            <w:noWrap/>
            <w:vAlign w:val="center"/>
            <w:hideMark/>
          </w:tcPr>
          <w:p w:rsidR="00F040A5" w:rsidRPr="00E81BEE" w:rsidRDefault="00F040A5" w:rsidP="00860F66">
            <w:pPr>
              <w:jc w:val="center"/>
              <w:rPr>
                <w:b/>
                <w:sz w:val="18"/>
                <w:szCs w:val="18"/>
              </w:rPr>
            </w:pPr>
            <w:r w:rsidRPr="00E81BEE">
              <w:rPr>
                <w:rFonts w:hint="eastAsia"/>
                <w:b/>
                <w:sz w:val="18"/>
                <w:szCs w:val="18"/>
              </w:rPr>
              <w:t>学籍状态</w:t>
            </w:r>
          </w:p>
        </w:tc>
        <w:tc>
          <w:tcPr>
            <w:tcW w:w="758" w:type="pct"/>
            <w:shd w:val="clear" w:color="auto" w:fill="C6D9F1" w:themeFill="text2" w:themeFillTint="33"/>
            <w:noWrap/>
            <w:vAlign w:val="center"/>
            <w:hideMark/>
          </w:tcPr>
          <w:p w:rsidR="00F040A5" w:rsidRPr="00E81BEE" w:rsidRDefault="00F040A5" w:rsidP="00860F66">
            <w:pPr>
              <w:jc w:val="center"/>
              <w:rPr>
                <w:b/>
                <w:sz w:val="18"/>
                <w:szCs w:val="18"/>
              </w:rPr>
            </w:pPr>
            <w:r w:rsidRPr="00E81BEE">
              <w:rPr>
                <w:rFonts w:hint="eastAsia"/>
                <w:b/>
                <w:sz w:val="18"/>
                <w:szCs w:val="18"/>
              </w:rPr>
              <w:t>预警学生</w:t>
            </w:r>
          </w:p>
        </w:tc>
        <w:tc>
          <w:tcPr>
            <w:tcW w:w="758" w:type="pct"/>
            <w:shd w:val="clear" w:color="auto" w:fill="C6D9F1" w:themeFill="text2" w:themeFillTint="33"/>
            <w:noWrap/>
            <w:vAlign w:val="center"/>
            <w:hideMark/>
          </w:tcPr>
          <w:p w:rsidR="00F040A5" w:rsidRPr="00E81BEE" w:rsidRDefault="00F040A5" w:rsidP="00860F66">
            <w:pPr>
              <w:jc w:val="center"/>
              <w:rPr>
                <w:b/>
                <w:sz w:val="18"/>
                <w:szCs w:val="18"/>
              </w:rPr>
            </w:pPr>
            <w:r w:rsidRPr="00E81BEE">
              <w:rPr>
                <w:rFonts w:hint="eastAsia"/>
                <w:b/>
                <w:sz w:val="18"/>
                <w:szCs w:val="18"/>
              </w:rPr>
              <w:t>学生基数</w:t>
            </w:r>
          </w:p>
        </w:tc>
        <w:tc>
          <w:tcPr>
            <w:tcW w:w="1024" w:type="pct"/>
            <w:shd w:val="clear" w:color="auto" w:fill="C6D9F1" w:themeFill="text2" w:themeFillTint="33"/>
            <w:noWrap/>
            <w:vAlign w:val="center"/>
            <w:hideMark/>
          </w:tcPr>
          <w:p w:rsidR="00F040A5" w:rsidRPr="00E81BEE" w:rsidRDefault="00F040A5" w:rsidP="00860F66">
            <w:pPr>
              <w:jc w:val="center"/>
              <w:rPr>
                <w:b/>
                <w:sz w:val="18"/>
                <w:szCs w:val="18"/>
              </w:rPr>
            </w:pPr>
            <w:r w:rsidRPr="00E81BEE">
              <w:rPr>
                <w:rFonts w:hint="eastAsia"/>
                <w:b/>
                <w:sz w:val="18"/>
                <w:szCs w:val="18"/>
              </w:rPr>
              <w:t>预警学生</w:t>
            </w:r>
            <w:r w:rsidRPr="00E81BEE">
              <w:rPr>
                <w:rFonts w:hint="eastAsia"/>
                <w:b/>
                <w:sz w:val="18"/>
                <w:szCs w:val="18"/>
              </w:rPr>
              <w:t>/</w:t>
            </w:r>
          </w:p>
          <w:p w:rsidR="00F040A5" w:rsidRPr="00E81BEE" w:rsidRDefault="00F040A5" w:rsidP="00860F66">
            <w:pPr>
              <w:jc w:val="center"/>
              <w:rPr>
                <w:b/>
                <w:sz w:val="18"/>
                <w:szCs w:val="18"/>
              </w:rPr>
            </w:pPr>
            <w:r w:rsidRPr="00E81BEE">
              <w:rPr>
                <w:rFonts w:hint="eastAsia"/>
                <w:b/>
                <w:sz w:val="18"/>
                <w:szCs w:val="18"/>
              </w:rPr>
              <w:t>预警总数</w:t>
            </w:r>
          </w:p>
        </w:tc>
        <w:tc>
          <w:tcPr>
            <w:tcW w:w="1024" w:type="pct"/>
            <w:shd w:val="clear" w:color="auto" w:fill="C6D9F1" w:themeFill="text2" w:themeFillTint="33"/>
            <w:noWrap/>
            <w:vAlign w:val="center"/>
            <w:hideMark/>
          </w:tcPr>
          <w:p w:rsidR="00F040A5" w:rsidRPr="00E81BEE" w:rsidRDefault="00F040A5" w:rsidP="00860F66">
            <w:pPr>
              <w:jc w:val="center"/>
              <w:rPr>
                <w:b/>
                <w:sz w:val="18"/>
                <w:szCs w:val="18"/>
              </w:rPr>
            </w:pPr>
            <w:r w:rsidRPr="00E81BEE">
              <w:rPr>
                <w:rFonts w:hint="eastAsia"/>
                <w:b/>
                <w:sz w:val="18"/>
                <w:szCs w:val="18"/>
              </w:rPr>
              <w:t>预警学生</w:t>
            </w:r>
            <w:r w:rsidRPr="00E81BEE">
              <w:rPr>
                <w:rFonts w:hint="eastAsia"/>
                <w:b/>
                <w:sz w:val="18"/>
                <w:szCs w:val="18"/>
              </w:rPr>
              <w:t>/</w:t>
            </w:r>
          </w:p>
          <w:p w:rsidR="00F040A5" w:rsidRPr="00E81BEE" w:rsidRDefault="00F040A5" w:rsidP="00860F66">
            <w:pPr>
              <w:jc w:val="center"/>
              <w:rPr>
                <w:b/>
                <w:sz w:val="18"/>
                <w:szCs w:val="18"/>
              </w:rPr>
            </w:pPr>
            <w:r w:rsidRPr="00E81BEE">
              <w:rPr>
                <w:rFonts w:hint="eastAsia"/>
                <w:b/>
                <w:sz w:val="18"/>
                <w:szCs w:val="18"/>
              </w:rPr>
              <w:t>学生基数</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在校在籍</w:t>
            </w:r>
            <w:r w:rsidR="00600860" w:rsidRPr="007965D2">
              <w:rPr>
                <w:rFonts w:asciiTheme="minorEastAsia" w:eastAsiaTheme="minorEastAsia" w:hAnsiTheme="minorEastAsia" w:hint="eastAsia"/>
                <w:sz w:val="18"/>
                <w:szCs w:val="18"/>
              </w:rPr>
              <w:t>（无</w:t>
            </w:r>
            <w:r w:rsidR="00600860" w:rsidRPr="007965D2">
              <w:rPr>
                <w:rFonts w:asciiTheme="minorEastAsia" w:eastAsiaTheme="minorEastAsia" w:hAnsiTheme="minorEastAsia"/>
                <w:sz w:val="18"/>
                <w:szCs w:val="18"/>
              </w:rPr>
              <w:t>异动）</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1880</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20002</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80.76%</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9.40%</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大类分流</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270</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3260</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11.60%</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8.28%</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3</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转专业</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73</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777</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3.14%</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9.40%</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4</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留级</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52</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63</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2.23%</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82.54%</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5</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延长年限</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30</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214</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1.29%</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14.02%</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6</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复学</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14</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61</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0.60%</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22.95%</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7</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恢复入学资格</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3</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17</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0.13%</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17.65%</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8</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试读通过</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10</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0.09%</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20.00%</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9</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恢复学籍</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7</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0.04%</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14.29%</w:t>
            </w:r>
          </w:p>
        </w:tc>
      </w:tr>
      <w:tr w:rsidR="00F040A5" w:rsidRPr="00E81BEE" w:rsidTr="00F040A5">
        <w:trPr>
          <w:trHeight w:val="270"/>
        </w:trPr>
        <w:tc>
          <w:tcPr>
            <w:tcW w:w="491" w:type="pct"/>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10</w:t>
            </w:r>
          </w:p>
        </w:tc>
        <w:tc>
          <w:tcPr>
            <w:tcW w:w="945"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其他</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w:t>
            </w:r>
          </w:p>
        </w:tc>
        <w:tc>
          <w:tcPr>
            <w:tcW w:w="758"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11</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0.04%</w:t>
            </w:r>
          </w:p>
        </w:tc>
        <w:tc>
          <w:tcPr>
            <w:tcW w:w="1024" w:type="pct"/>
            <w:shd w:val="clear" w:color="auto" w:fill="auto"/>
            <w:noWrap/>
            <w:vAlign w:val="center"/>
            <w:hideMark/>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9.09%</w:t>
            </w:r>
          </w:p>
        </w:tc>
      </w:tr>
      <w:tr w:rsidR="00F040A5" w:rsidRPr="00E81BEE" w:rsidTr="00F040A5">
        <w:trPr>
          <w:trHeight w:val="270"/>
        </w:trPr>
        <w:tc>
          <w:tcPr>
            <w:tcW w:w="491" w:type="pct"/>
            <w:vAlign w:val="center"/>
          </w:tcPr>
          <w:p w:rsidR="00F040A5" w:rsidRPr="00F040A5" w:rsidRDefault="00805242" w:rsidP="00F040A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11</w:t>
            </w:r>
          </w:p>
        </w:tc>
        <w:tc>
          <w:tcPr>
            <w:tcW w:w="945"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转班级</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6</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0.04%</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16.67%</w:t>
            </w:r>
          </w:p>
        </w:tc>
      </w:tr>
      <w:tr w:rsidR="00F040A5" w:rsidRPr="00E81BEE" w:rsidTr="00F040A5">
        <w:trPr>
          <w:trHeight w:val="270"/>
        </w:trPr>
        <w:tc>
          <w:tcPr>
            <w:tcW w:w="491" w:type="pct"/>
            <w:vAlign w:val="center"/>
          </w:tcPr>
          <w:p w:rsidR="00F040A5" w:rsidRPr="00F040A5" w:rsidRDefault="00805242" w:rsidP="00F040A5">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12</w:t>
            </w:r>
          </w:p>
        </w:tc>
        <w:tc>
          <w:tcPr>
            <w:tcW w:w="945"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转学（转入）</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1</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0.04%</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50.00%</w:t>
            </w:r>
          </w:p>
        </w:tc>
      </w:tr>
      <w:tr w:rsidR="00F040A5" w:rsidRPr="00E81BEE" w:rsidTr="00F040A5">
        <w:trPr>
          <w:trHeight w:val="270"/>
        </w:trPr>
        <w:tc>
          <w:tcPr>
            <w:tcW w:w="1436" w:type="pct"/>
            <w:gridSpan w:val="2"/>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合计</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2328</w:t>
            </w:r>
          </w:p>
        </w:tc>
        <w:tc>
          <w:tcPr>
            <w:tcW w:w="758"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24440</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w:t>
            </w:r>
          </w:p>
        </w:tc>
        <w:tc>
          <w:tcPr>
            <w:tcW w:w="1024" w:type="pct"/>
            <w:shd w:val="clear" w:color="auto" w:fill="auto"/>
            <w:noWrap/>
            <w:vAlign w:val="center"/>
          </w:tcPr>
          <w:p w:rsidR="00F040A5" w:rsidRPr="00F040A5" w:rsidRDefault="00F040A5" w:rsidP="00F040A5">
            <w:pPr>
              <w:jc w:val="center"/>
              <w:rPr>
                <w:rFonts w:asciiTheme="minorEastAsia" w:eastAsiaTheme="minorEastAsia" w:hAnsiTheme="minorEastAsia"/>
                <w:sz w:val="18"/>
                <w:szCs w:val="18"/>
              </w:rPr>
            </w:pPr>
            <w:r w:rsidRPr="00F040A5">
              <w:rPr>
                <w:rFonts w:asciiTheme="minorEastAsia" w:eastAsiaTheme="minorEastAsia" w:hAnsiTheme="minorEastAsia" w:hint="eastAsia"/>
                <w:sz w:val="18"/>
                <w:szCs w:val="18"/>
              </w:rPr>
              <w:t>9.53%</w:t>
            </w:r>
          </w:p>
        </w:tc>
      </w:tr>
    </w:tbl>
    <w:p w:rsidR="009346FA" w:rsidRPr="00B14725" w:rsidRDefault="009346FA" w:rsidP="009346FA">
      <w:pPr>
        <w:spacing w:line="360" w:lineRule="auto"/>
        <w:ind w:firstLineChars="300" w:firstLine="632"/>
        <w:rPr>
          <w:rFonts w:asciiTheme="minorEastAsia" w:eastAsiaTheme="minorEastAsia" w:hAnsiTheme="minorEastAsia"/>
          <w:b/>
          <w:szCs w:val="21"/>
        </w:rPr>
      </w:pPr>
      <w:r w:rsidRPr="00B14725">
        <w:rPr>
          <w:rFonts w:asciiTheme="minorEastAsia" w:eastAsiaTheme="minorEastAsia" w:hAnsiTheme="minorEastAsia" w:hint="eastAsia"/>
          <w:b/>
          <w:szCs w:val="21"/>
        </w:rPr>
        <w:t>8、预警学生宿舍分布情况</w:t>
      </w:r>
    </w:p>
    <w:p w:rsidR="00AA541B" w:rsidRDefault="009346FA" w:rsidP="00AA541B">
      <w:pPr>
        <w:spacing w:line="360" w:lineRule="auto"/>
        <w:ind w:firstLine="420"/>
        <w:jc w:val="left"/>
        <w:rPr>
          <w:rFonts w:asciiTheme="minorEastAsia" w:eastAsiaTheme="minorEastAsia" w:hAnsiTheme="minorEastAsia"/>
          <w:szCs w:val="21"/>
        </w:rPr>
      </w:pPr>
      <w:r w:rsidRPr="00B14725">
        <w:rPr>
          <w:rFonts w:asciiTheme="minorEastAsia" w:eastAsiaTheme="minorEastAsia" w:hAnsiTheme="minorEastAsia" w:hint="eastAsia"/>
          <w:szCs w:val="21"/>
        </w:rPr>
        <w:t>据不完全统计，共有</w:t>
      </w:r>
      <w:r>
        <w:rPr>
          <w:rFonts w:asciiTheme="minorEastAsia" w:eastAsiaTheme="minorEastAsia" w:hAnsiTheme="minorEastAsia" w:hint="eastAsia"/>
          <w:szCs w:val="21"/>
        </w:rPr>
        <w:t>1904</w:t>
      </w:r>
      <w:r w:rsidRPr="00B14725">
        <w:rPr>
          <w:rFonts w:asciiTheme="minorEastAsia" w:eastAsiaTheme="minorEastAsia" w:hAnsiTheme="minorEastAsia" w:hint="eastAsia"/>
          <w:szCs w:val="21"/>
        </w:rPr>
        <w:t>名预警学生宿舍信息，其中南区25栋预警学生人数最多</w:t>
      </w:r>
      <w:r>
        <w:rPr>
          <w:rFonts w:asciiTheme="minorEastAsia" w:eastAsiaTheme="minorEastAsia" w:hAnsiTheme="minorEastAsia" w:hint="eastAsia"/>
          <w:szCs w:val="21"/>
        </w:rPr>
        <w:t>243</w:t>
      </w:r>
      <w:r w:rsidRPr="00B14725">
        <w:rPr>
          <w:rFonts w:asciiTheme="minorEastAsia" w:eastAsiaTheme="minorEastAsia" w:hAnsiTheme="minorEastAsia" w:hint="eastAsia"/>
          <w:szCs w:val="21"/>
        </w:rPr>
        <w:t>人,如下表1.7所示。</w:t>
      </w:r>
      <w:r w:rsidR="000C0871" w:rsidRPr="001C4AE1">
        <w:rPr>
          <w:rFonts w:asciiTheme="minorEastAsia" w:eastAsiaTheme="minorEastAsia" w:hAnsiTheme="minorEastAsia" w:hint="eastAsia"/>
          <w:szCs w:val="21"/>
        </w:rPr>
        <w:t>其中有652间宿舍1人被预警，有275间宿舍2人被预警，有118间宿舍3人预警，有38间宿舍4人被预警，有18间宿舍5人被预警，4间宿舍6人被预警，5间宿舍7人被预警，一间宿舍8人被预警，一间宿舍9人被预警。有2人以上被预警的宿舍，应该成为学生工作关注的重点。</w:t>
      </w:r>
      <w:r w:rsidR="00AA541B" w:rsidRPr="000C0871">
        <w:rPr>
          <w:rFonts w:asciiTheme="minorEastAsia" w:eastAsiaTheme="minorEastAsia" w:hAnsiTheme="minorEastAsia" w:hint="eastAsia"/>
          <w:szCs w:val="21"/>
        </w:rPr>
        <w:t>此外，预警学生中仍有424人宿舍信息不全</w:t>
      </w:r>
      <w:r w:rsidR="00622874">
        <w:rPr>
          <w:rFonts w:asciiTheme="minorEastAsia" w:eastAsiaTheme="minorEastAsia" w:hAnsiTheme="minorEastAsia" w:hint="eastAsia"/>
          <w:szCs w:val="21"/>
        </w:rPr>
        <w:t>（见</w:t>
      </w:r>
      <w:r w:rsidR="00622874">
        <w:rPr>
          <w:rFonts w:asciiTheme="minorEastAsia" w:eastAsiaTheme="minorEastAsia" w:hAnsiTheme="minorEastAsia"/>
          <w:szCs w:val="21"/>
        </w:rPr>
        <w:t>附</w:t>
      </w:r>
      <w:r w:rsidR="00E15238">
        <w:rPr>
          <w:rFonts w:asciiTheme="minorEastAsia" w:eastAsiaTheme="minorEastAsia" w:hAnsiTheme="minorEastAsia" w:hint="eastAsia"/>
          <w:szCs w:val="21"/>
        </w:rPr>
        <w:t>表</w:t>
      </w:r>
      <w:r w:rsidR="00622874">
        <w:rPr>
          <w:rFonts w:asciiTheme="minorEastAsia" w:eastAsiaTheme="minorEastAsia" w:hAnsiTheme="minorEastAsia" w:hint="eastAsia"/>
          <w:szCs w:val="21"/>
        </w:rPr>
        <w:t>2</w:t>
      </w:r>
      <w:r w:rsidR="00622874">
        <w:rPr>
          <w:rFonts w:asciiTheme="minorEastAsia" w:eastAsiaTheme="minorEastAsia" w:hAnsiTheme="minorEastAsia"/>
          <w:szCs w:val="21"/>
        </w:rPr>
        <w:t>）</w:t>
      </w:r>
      <w:r w:rsidR="00AA541B" w:rsidRPr="000C0871">
        <w:rPr>
          <w:rFonts w:asciiTheme="minorEastAsia" w:eastAsiaTheme="minorEastAsia" w:hAnsiTheme="minorEastAsia" w:hint="eastAsia"/>
          <w:szCs w:val="21"/>
        </w:rPr>
        <w:t>，全校共有5938</w:t>
      </w:r>
      <w:r w:rsidR="00AA541B">
        <w:rPr>
          <w:rFonts w:asciiTheme="minorEastAsia" w:eastAsiaTheme="minorEastAsia" w:hAnsiTheme="minorEastAsia" w:hint="eastAsia"/>
          <w:szCs w:val="21"/>
        </w:rPr>
        <w:t>（主要是2013级学生</w:t>
      </w:r>
      <w:r w:rsidR="00AA541B">
        <w:rPr>
          <w:rFonts w:asciiTheme="minorEastAsia" w:eastAsiaTheme="minorEastAsia" w:hAnsiTheme="minorEastAsia"/>
          <w:szCs w:val="21"/>
        </w:rPr>
        <w:t>）</w:t>
      </w:r>
      <w:r w:rsidR="00AA541B">
        <w:rPr>
          <w:rFonts w:asciiTheme="minorEastAsia" w:eastAsiaTheme="minorEastAsia" w:hAnsiTheme="minorEastAsia" w:hint="eastAsia"/>
          <w:szCs w:val="21"/>
        </w:rPr>
        <w:t>人宿舍信息未填写，需学院</w:t>
      </w:r>
      <w:r w:rsidR="00AA541B" w:rsidRPr="000C0871">
        <w:rPr>
          <w:rFonts w:asciiTheme="minorEastAsia" w:eastAsiaTheme="minorEastAsia" w:hAnsiTheme="minorEastAsia" w:hint="eastAsia"/>
          <w:szCs w:val="21"/>
        </w:rPr>
        <w:t>进一步督促学生完善个人信息。</w:t>
      </w:r>
    </w:p>
    <w:p w:rsidR="009346FA" w:rsidRPr="00B14725" w:rsidRDefault="00415EF5" w:rsidP="009346FA">
      <w:pPr>
        <w:pStyle w:val="a3"/>
        <w:spacing w:line="360" w:lineRule="auto"/>
        <w:jc w:val="center"/>
        <w:rPr>
          <w:rFonts w:asciiTheme="minorEastAsia" w:eastAsiaTheme="minorEastAsia" w:hAnsiTheme="minorEastAsia"/>
          <w:sz w:val="21"/>
          <w:szCs w:val="21"/>
        </w:rPr>
      </w:pPr>
      <w:bookmarkStart w:id="53" w:name="_Toc464660079"/>
      <w:bookmarkStart w:id="54" w:name="_Toc464660159"/>
      <w:bookmarkStart w:id="55" w:name="_Toc470366474"/>
      <w:bookmarkStart w:id="56" w:name="_Toc478806101"/>
      <w:bookmarkStart w:id="57" w:name="_Toc482968112"/>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9346FA"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7</w:t>
      </w:r>
      <w:r>
        <w:rPr>
          <w:rFonts w:asciiTheme="minorEastAsia" w:eastAsiaTheme="minorEastAsia" w:hAnsiTheme="minorEastAsia"/>
          <w:sz w:val="21"/>
          <w:szCs w:val="21"/>
        </w:rPr>
        <w:fldChar w:fldCharType="end"/>
      </w:r>
      <w:r w:rsidR="009346FA" w:rsidRPr="00B14725">
        <w:rPr>
          <w:rFonts w:asciiTheme="minorEastAsia" w:eastAsiaTheme="minorEastAsia" w:hAnsiTheme="minorEastAsia" w:hint="eastAsia"/>
          <w:sz w:val="21"/>
          <w:szCs w:val="21"/>
        </w:rPr>
        <w:t>：201</w:t>
      </w:r>
      <w:r w:rsidR="009346FA">
        <w:rPr>
          <w:rFonts w:asciiTheme="minorEastAsia" w:eastAsiaTheme="minorEastAsia" w:hAnsiTheme="minorEastAsia" w:hint="eastAsia"/>
          <w:sz w:val="21"/>
          <w:szCs w:val="21"/>
        </w:rPr>
        <w:t>6</w:t>
      </w:r>
      <w:r w:rsidR="009346FA" w:rsidRPr="00B14725">
        <w:rPr>
          <w:rFonts w:asciiTheme="minorEastAsia" w:eastAsiaTheme="minorEastAsia" w:hAnsiTheme="minorEastAsia" w:hint="eastAsia"/>
          <w:sz w:val="21"/>
          <w:szCs w:val="21"/>
        </w:rPr>
        <w:t>-201</w:t>
      </w:r>
      <w:r w:rsidR="009346FA">
        <w:rPr>
          <w:rFonts w:asciiTheme="minorEastAsia" w:eastAsiaTheme="minorEastAsia" w:hAnsiTheme="minorEastAsia" w:hint="eastAsia"/>
          <w:sz w:val="21"/>
          <w:szCs w:val="21"/>
        </w:rPr>
        <w:t>7</w:t>
      </w:r>
      <w:r w:rsidR="009346FA" w:rsidRPr="00B14725">
        <w:rPr>
          <w:rFonts w:asciiTheme="minorEastAsia" w:eastAsiaTheme="minorEastAsia" w:hAnsiTheme="minorEastAsia" w:hint="eastAsia"/>
          <w:sz w:val="21"/>
          <w:szCs w:val="21"/>
        </w:rPr>
        <w:t>学年第</w:t>
      </w:r>
      <w:r w:rsidR="009346FA">
        <w:rPr>
          <w:rFonts w:asciiTheme="minorEastAsia" w:eastAsiaTheme="minorEastAsia" w:hAnsiTheme="minorEastAsia" w:hint="eastAsia"/>
          <w:sz w:val="21"/>
          <w:szCs w:val="21"/>
        </w:rPr>
        <w:t>一</w:t>
      </w:r>
      <w:r w:rsidR="009346FA" w:rsidRPr="00B14725">
        <w:rPr>
          <w:rFonts w:asciiTheme="minorEastAsia" w:eastAsiaTheme="minorEastAsia" w:hAnsiTheme="minorEastAsia" w:hint="eastAsia"/>
          <w:sz w:val="21"/>
          <w:szCs w:val="21"/>
        </w:rPr>
        <w:t>学期预警学生宿舍地分布情况</w:t>
      </w:r>
      <w:bookmarkEnd w:id="53"/>
      <w:bookmarkEnd w:id="54"/>
      <w:bookmarkEnd w:id="55"/>
      <w:bookmarkEnd w:id="56"/>
      <w:bookmarkEnd w:id="57"/>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678"/>
        <w:gridCol w:w="1703"/>
        <w:gridCol w:w="1254"/>
        <w:gridCol w:w="80"/>
        <w:gridCol w:w="1703"/>
        <w:gridCol w:w="1334"/>
        <w:gridCol w:w="1308"/>
      </w:tblGrid>
      <w:tr w:rsidR="009346FA" w:rsidRPr="00B14725" w:rsidTr="00860F66">
        <w:trPr>
          <w:trHeight w:val="270"/>
          <w:jc w:val="center"/>
        </w:trPr>
        <w:tc>
          <w:tcPr>
            <w:tcW w:w="1866" w:type="pct"/>
            <w:gridSpan w:val="2"/>
            <w:shd w:val="clear" w:color="auto" w:fill="DBE5F1"/>
            <w:noWrap/>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北区172人</w:t>
            </w:r>
          </w:p>
        </w:tc>
        <w:tc>
          <w:tcPr>
            <w:tcW w:w="3134" w:type="pct"/>
            <w:gridSpan w:val="5"/>
            <w:shd w:val="clear" w:color="auto" w:fill="DBE5F1"/>
            <w:noWrap/>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南区1414人</w:t>
            </w:r>
          </w:p>
        </w:tc>
      </w:tr>
      <w:tr w:rsidR="009346FA" w:rsidRPr="00B14725" w:rsidTr="00860F66">
        <w:trPr>
          <w:trHeight w:val="270"/>
          <w:jc w:val="center"/>
        </w:trPr>
        <w:tc>
          <w:tcPr>
            <w:tcW w:w="926" w:type="pct"/>
            <w:shd w:val="clear" w:color="auto" w:fill="DBE5F1"/>
            <w:noWrap/>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宿舍楼栋</w:t>
            </w:r>
          </w:p>
        </w:tc>
        <w:tc>
          <w:tcPr>
            <w:tcW w:w="940" w:type="pct"/>
            <w:shd w:val="clear" w:color="auto" w:fill="DBE5F1"/>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c>
          <w:tcPr>
            <w:tcW w:w="692" w:type="pct"/>
            <w:shd w:val="clear" w:color="auto" w:fill="DBE5F1"/>
            <w:noWrap/>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宿舍楼栋</w:t>
            </w:r>
          </w:p>
        </w:tc>
        <w:tc>
          <w:tcPr>
            <w:tcW w:w="984" w:type="pct"/>
            <w:gridSpan w:val="2"/>
            <w:shd w:val="clear" w:color="auto" w:fill="DBE5F1"/>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c>
          <w:tcPr>
            <w:tcW w:w="736" w:type="pct"/>
            <w:shd w:val="clear" w:color="auto" w:fill="DBE5F1"/>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宿舍楼栋</w:t>
            </w:r>
          </w:p>
        </w:tc>
        <w:tc>
          <w:tcPr>
            <w:tcW w:w="722" w:type="pct"/>
            <w:shd w:val="clear" w:color="auto" w:fill="DBE5F1"/>
            <w:vAlign w:val="center"/>
          </w:tcPr>
          <w:p w:rsidR="009346FA" w:rsidRPr="00B14725" w:rsidRDefault="009346FA" w:rsidP="00860F66">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6B</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88</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25栋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243</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17栋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46</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22</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188</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45</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2A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18</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9栋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165</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38</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2B</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12</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22栋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161</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16栋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28</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11</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23栋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157</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13栋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16</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6A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10</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11栋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105</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14栋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15</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5B</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8</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87</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11</w:t>
            </w:r>
          </w:p>
        </w:tc>
      </w:tr>
      <w:tr w:rsidR="009346FA" w:rsidRPr="00B14725" w:rsidTr="00860F66">
        <w:trPr>
          <w:trHeight w:val="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9B</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78</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12栋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26栋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74</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30栋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8A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2</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27栋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65</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1B</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21栋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59</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8栋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58</w:t>
            </w:r>
          </w:p>
        </w:tc>
        <w:tc>
          <w:tcPr>
            <w:tcW w:w="73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19栋</w:t>
            </w:r>
          </w:p>
        </w:tc>
        <w:tc>
          <w:tcPr>
            <w:tcW w:w="722"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w:t>
            </w:r>
          </w:p>
        </w:tc>
      </w:tr>
      <w:tr w:rsidR="009346FA" w:rsidRPr="00B14725" w:rsidTr="00860F66">
        <w:trPr>
          <w:trHeight w:val="270"/>
          <w:jc w:val="center"/>
        </w:trPr>
        <w:tc>
          <w:tcPr>
            <w:tcW w:w="926"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7A</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w:t>
            </w:r>
          </w:p>
        </w:tc>
        <w:tc>
          <w:tcPr>
            <w:tcW w:w="736" w:type="pct"/>
            <w:gridSpan w:val="2"/>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18栋</w:t>
            </w:r>
          </w:p>
        </w:tc>
        <w:tc>
          <w:tcPr>
            <w:tcW w:w="940" w:type="pct"/>
            <w:noWrap/>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53</w:t>
            </w:r>
          </w:p>
        </w:tc>
        <w:tc>
          <w:tcPr>
            <w:tcW w:w="736" w:type="pct"/>
            <w:noWrap/>
          </w:tcPr>
          <w:p w:rsidR="009346FA" w:rsidRPr="009346FA" w:rsidRDefault="009346FA" w:rsidP="009346FA">
            <w:pPr>
              <w:jc w:val="center"/>
              <w:rPr>
                <w:rFonts w:asciiTheme="minorEastAsia" w:eastAsiaTheme="minorEastAsia" w:hAnsiTheme="minorEastAsia"/>
                <w:sz w:val="18"/>
                <w:szCs w:val="18"/>
              </w:rPr>
            </w:pPr>
          </w:p>
        </w:tc>
        <w:tc>
          <w:tcPr>
            <w:tcW w:w="722" w:type="pct"/>
            <w:noWrap/>
          </w:tcPr>
          <w:p w:rsidR="009346FA" w:rsidRPr="009346FA" w:rsidRDefault="009346FA" w:rsidP="009346FA">
            <w:pPr>
              <w:jc w:val="center"/>
              <w:rPr>
                <w:rFonts w:asciiTheme="minorEastAsia" w:eastAsiaTheme="minorEastAsia" w:hAnsiTheme="minorEastAsia"/>
                <w:sz w:val="18"/>
                <w:szCs w:val="18"/>
              </w:rPr>
            </w:pPr>
          </w:p>
        </w:tc>
      </w:tr>
    </w:tbl>
    <w:p w:rsidR="000C0871" w:rsidRPr="00AA541B" w:rsidRDefault="00AA541B" w:rsidP="000C0871">
      <w:pPr>
        <w:spacing w:line="360" w:lineRule="auto"/>
        <w:ind w:firstLine="420"/>
        <w:jc w:val="left"/>
        <w:rPr>
          <w:rFonts w:asciiTheme="minorEastAsia" w:eastAsiaTheme="minorEastAsia" w:hAnsiTheme="minorEastAsia"/>
          <w:szCs w:val="21"/>
        </w:rPr>
      </w:pPr>
      <w:r>
        <w:rPr>
          <w:rFonts w:asciiTheme="minorEastAsia" w:eastAsiaTheme="minorEastAsia" w:hAnsiTheme="minorEastAsia" w:hint="eastAsia"/>
          <w:szCs w:val="21"/>
        </w:rPr>
        <w:lastRenderedPageBreak/>
        <w:t>同时</w:t>
      </w:r>
      <w:r>
        <w:rPr>
          <w:rFonts w:asciiTheme="minorEastAsia" w:eastAsiaTheme="minorEastAsia" w:hAnsiTheme="minorEastAsia"/>
          <w:szCs w:val="21"/>
        </w:rPr>
        <w:t>，在预警学生宿舍汇总过程中，发现</w:t>
      </w:r>
      <w:r w:rsidR="00483241">
        <w:rPr>
          <w:rFonts w:asciiTheme="minorEastAsia" w:eastAsiaTheme="minorEastAsia" w:hAnsiTheme="minorEastAsia" w:hint="eastAsia"/>
          <w:szCs w:val="21"/>
        </w:rPr>
        <w:t>个别</w:t>
      </w:r>
      <w:r w:rsidR="00483241">
        <w:rPr>
          <w:rFonts w:asciiTheme="minorEastAsia" w:eastAsiaTheme="minorEastAsia" w:hAnsiTheme="minorEastAsia"/>
          <w:szCs w:val="21"/>
        </w:rPr>
        <w:t>楼栋和</w:t>
      </w:r>
      <w:r w:rsidR="00483241">
        <w:rPr>
          <w:rFonts w:asciiTheme="minorEastAsia" w:eastAsiaTheme="minorEastAsia" w:hAnsiTheme="minorEastAsia" w:hint="eastAsia"/>
          <w:szCs w:val="21"/>
        </w:rPr>
        <w:t>宿舍预警</w:t>
      </w:r>
      <w:r w:rsidR="00483241">
        <w:rPr>
          <w:rFonts w:asciiTheme="minorEastAsia" w:eastAsiaTheme="minorEastAsia" w:hAnsiTheme="minorEastAsia"/>
          <w:szCs w:val="21"/>
        </w:rPr>
        <w:t>的人数比较集中，如</w:t>
      </w:r>
      <w:r w:rsidR="00A94B3F">
        <w:rPr>
          <w:rFonts w:asciiTheme="minorEastAsia" w:eastAsiaTheme="minorEastAsia" w:hAnsiTheme="minorEastAsia" w:hint="eastAsia"/>
          <w:szCs w:val="21"/>
        </w:rPr>
        <w:t>11栋</w:t>
      </w:r>
      <w:r w:rsidR="00A94B3F">
        <w:rPr>
          <w:rFonts w:asciiTheme="minorEastAsia" w:eastAsiaTheme="minorEastAsia" w:hAnsiTheme="minorEastAsia"/>
          <w:szCs w:val="21"/>
        </w:rPr>
        <w:t>、</w:t>
      </w:r>
      <w:r w:rsidR="00A94B3F">
        <w:rPr>
          <w:rFonts w:asciiTheme="minorEastAsia" w:eastAsiaTheme="minorEastAsia" w:hAnsiTheme="minorEastAsia" w:hint="eastAsia"/>
          <w:szCs w:val="21"/>
        </w:rPr>
        <w:t>1栋</w:t>
      </w:r>
      <w:r w:rsidR="00A94B3F">
        <w:rPr>
          <w:rFonts w:asciiTheme="minorEastAsia" w:eastAsiaTheme="minorEastAsia" w:hAnsiTheme="minorEastAsia"/>
          <w:szCs w:val="21"/>
        </w:rPr>
        <w:t>、</w:t>
      </w:r>
      <w:r w:rsidR="00A94B3F">
        <w:rPr>
          <w:rFonts w:asciiTheme="minorEastAsia" w:eastAsiaTheme="minorEastAsia" w:hAnsiTheme="minorEastAsia" w:hint="eastAsia"/>
          <w:szCs w:val="21"/>
        </w:rPr>
        <w:t>22栋等10栋</w:t>
      </w:r>
      <w:r w:rsidR="00A94B3F">
        <w:rPr>
          <w:rFonts w:asciiTheme="minorEastAsia" w:eastAsiaTheme="minorEastAsia" w:hAnsiTheme="minorEastAsia"/>
          <w:szCs w:val="21"/>
        </w:rPr>
        <w:t>（</w:t>
      </w:r>
      <w:r w:rsidR="00A94B3F">
        <w:rPr>
          <w:rFonts w:asciiTheme="minorEastAsia" w:eastAsiaTheme="minorEastAsia" w:hAnsiTheme="minorEastAsia" w:hint="eastAsia"/>
          <w:szCs w:val="21"/>
        </w:rPr>
        <w:t>南区</w:t>
      </w:r>
      <w:r w:rsidR="00A94B3F">
        <w:rPr>
          <w:rFonts w:asciiTheme="minorEastAsia" w:eastAsiaTheme="minorEastAsia" w:hAnsiTheme="minorEastAsia"/>
          <w:szCs w:val="21"/>
        </w:rPr>
        <w:t>），出现预警人数超过</w:t>
      </w:r>
      <w:r w:rsidR="00A94B3F">
        <w:rPr>
          <w:rFonts w:asciiTheme="minorEastAsia" w:eastAsiaTheme="minorEastAsia" w:hAnsiTheme="minorEastAsia" w:hint="eastAsia"/>
          <w:szCs w:val="21"/>
        </w:rPr>
        <w:t>4人</w:t>
      </w:r>
      <w:r w:rsidR="00A94B3F">
        <w:rPr>
          <w:rFonts w:asciiTheme="minorEastAsia" w:eastAsiaTheme="minorEastAsia" w:hAnsiTheme="minorEastAsia"/>
          <w:szCs w:val="21"/>
        </w:rPr>
        <w:t>的</w:t>
      </w:r>
      <w:r w:rsidR="00A94B3F">
        <w:rPr>
          <w:rFonts w:asciiTheme="minorEastAsia" w:eastAsiaTheme="minorEastAsia" w:hAnsiTheme="minorEastAsia" w:hint="eastAsia"/>
          <w:szCs w:val="21"/>
        </w:rPr>
        <w:t>宿舍</w:t>
      </w:r>
      <w:r w:rsidR="00A94B3F">
        <w:rPr>
          <w:rFonts w:asciiTheme="minorEastAsia" w:eastAsiaTheme="minorEastAsia" w:hAnsiTheme="minorEastAsia"/>
          <w:szCs w:val="21"/>
        </w:rPr>
        <w:t>，有涉及到</w:t>
      </w:r>
      <w:r w:rsidR="00A94B3F">
        <w:rPr>
          <w:rFonts w:asciiTheme="minorEastAsia" w:eastAsiaTheme="minorEastAsia" w:hAnsiTheme="minorEastAsia" w:hint="eastAsia"/>
          <w:szCs w:val="21"/>
        </w:rPr>
        <w:t>多个学院</w:t>
      </w:r>
      <w:r w:rsidR="00A94B3F">
        <w:rPr>
          <w:rFonts w:asciiTheme="minorEastAsia" w:eastAsiaTheme="minorEastAsia" w:hAnsiTheme="minorEastAsia"/>
          <w:szCs w:val="21"/>
        </w:rPr>
        <w:t>的学生，需要学院之间形成联动机制，</w:t>
      </w:r>
      <w:r w:rsidR="00A94B3F">
        <w:rPr>
          <w:rFonts w:asciiTheme="minorEastAsia" w:eastAsiaTheme="minorEastAsia" w:hAnsiTheme="minorEastAsia" w:hint="eastAsia"/>
          <w:szCs w:val="21"/>
        </w:rPr>
        <w:t>持续跟进</w:t>
      </w:r>
      <w:r w:rsidR="00A94B3F">
        <w:rPr>
          <w:rFonts w:asciiTheme="minorEastAsia" w:eastAsiaTheme="minorEastAsia" w:hAnsiTheme="minorEastAsia"/>
          <w:szCs w:val="21"/>
        </w:rPr>
        <w:t>。</w:t>
      </w:r>
    </w:p>
    <w:p w:rsidR="009346FA" w:rsidRPr="00326451" w:rsidRDefault="00415EF5" w:rsidP="00326451">
      <w:pPr>
        <w:pStyle w:val="a3"/>
        <w:keepNext/>
        <w:jc w:val="center"/>
      </w:pPr>
      <w:bookmarkStart w:id="58" w:name="_Toc478806102"/>
      <w:bookmarkStart w:id="59" w:name="_Toc482968113"/>
      <w:r>
        <w:rPr>
          <w:rFonts w:asciiTheme="minorEastAsia" w:eastAsiaTheme="minorEastAsia" w:hAnsiTheme="minorEastAsia" w:hint="eastAsia"/>
        </w:rPr>
        <w:t>表</w:t>
      </w:r>
      <w:r>
        <w:rPr>
          <w:rFonts w:asciiTheme="minorEastAsia" w:eastAsiaTheme="minorEastAsia" w:hAnsiTheme="minorEastAsia"/>
        </w:rPr>
        <w:t xml:space="preserve">1. </w:t>
      </w:r>
      <w:r w:rsidR="00326451" w:rsidRPr="00D511EC">
        <w:rPr>
          <w:rFonts w:asciiTheme="minorEastAsia" w:eastAsiaTheme="minorEastAsia" w:hAnsiTheme="minorEastAsia" w:hint="eastAsia"/>
        </w:rPr>
        <w:t xml:space="preserve"> </w:t>
      </w:r>
      <w:r>
        <w:rPr>
          <w:rFonts w:asciiTheme="minorEastAsia" w:eastAsiaTheme="minorEastAsia" w:hAnsiTheme="minorEastAsia"/>
        </w:rPr>
        <w:fldChar w:fldCharType="begin"/>
      </w:r>
      <w:r>
        <w:rPr>
          <w:rFonts w:asciiTheme="minorEastAsia" w:eastAsiaTheme="minorEastAsia" w:hAnsiTheme="minorEastAsia"/>
        </w:rPr>
        <w:instrText xml:space="preserve"> </w:instrText>
      </w:r>
      <w:r>
        <w:rPr>
          <w:rFonts w:asciiTheme="minorEastAsia" w:eastAsiaTheme="minorEastAsia" w:hAnsiTheme="minorEastAsia" w:hint="eastAsia"/>
        </w:rPr>
        <w:instrText>SEQ 表1._ \* ARABIC</w:instrText>
      </w:r>
      <w:r>
        <w:rPr>
          <w:rFonts w:asciiTheme="minorEastAsia" w:eastAsiaTheme="minorEastAsia" w:hAnsiTheme="minorEastAsia"/>
        </w:rPr>
        <w:instrText xml:space="preserve"> </w:instrText>
      </w:r>
      <w:r>
        <w:rPr>
          <w:rFonts w:asciiTheme="minorEastAsia" w:eastAsiaTheme="minorEastAsia" w:hAnsiTheme="minorEastAsia"/>
        </w:rPr>
        <w:fldChar w:fldCharType="separate"/>
      </w:r>
      <w:r w:rsidR="001A3F85">
        <w:rPr>
          <w:rFonts w:asciiTheme="minorEastAsia" w:eastAsiaTheme="minorEastAsia" w:hAnsiTheme="minorEastAsia"/>
          <w:noProof/>
        </w:rPr>
        <w:t>8</w:t>
      </w:r>
      <w:r>
        <w:rPr>
          <w:rFonts w:asciiTheme="minorEastAsia" w:eastAsiaTheme="minorEastAsia" w:hAnsiTheme="minorEastAsia"/>
        </w:rPr>
        <w:fldChar w:fldCharType="end"/>
      </w:r>
      <w:r w:rsidR="00326451" w:rsidRPr="00D511EC">
        <w:rPr>
          <w:rFonts w:asciiTheme="minorEastAsia" w:eastAsiaTheme="minorEastAsia" w:hAnsiTheme="minorEastAsia" w:hint="eastAsia"/>
        </w:rPr>
        <w:t>：</w:t>
      </w:r>
      <w:r w:rsidR="009346FA" w:rsidRPr="00D511EC">
        <w:rPr>
          <w:rFonts w:asciiTheme="minorEastAsia" w:eastAsiaTheme="minorEastAsia" w:hAnsiTheme="minorEastAsia" w:hint="eastAsia"/>
          <w:sz w:val="21"/>
          <w:szCs w:val="21"/>
        </w:rPr>
        <w:t>201</w:t>
      </w:r>
      <w:r w:rsidR="009346FA">
        <w:rPr>
          <w:rFonts w:asciiTheme="minorEastAsia" w:eastAsiaTheme="minorEastAsia" w:hAnsiTheme="minorEastAsia" w:hint="eastAsia"/>
          <w:sz w:val="21"/>
          <w:szCs w:val="21"/>
        </w:rPr>
        <w:t>6</w:t>
      </w:r>
      <w:r w:rsidR="009346FA" w:rsidRPr="00B14725">
        <w:rPr>
          <w:rFonts w:asciiTheme="minorEastAsia" w:eastAsiaTheme="minorEastAsia" w:hAnsiTheme="minorEastAsia" w:hint="eastAsia"/>
          <w:sz w:val="21"/>
          <w:szCs w:val="21"/>
        </w:rPr>
        <w:t>-201</w:t>
      </w:r>
      <w:r w:rsidR="009346FA">
        <w:rPr>
          <w:rFonts w:asciiTheme="minorEastAsia" w:eastAsiaTheme="minorEastAsia" w:hAnsiTheme="minorEastAsia" w:hint="eastAsia"/>
          <w:sz w:val="21"/>
          <w:szCs w:val="21"/>
        </w:rPr>
        <w:t>7</w:t>
      </w:r>
      <w:r w:rsidR="009346FA" w:rsidRPr="00B14725">
        <w:rPr>
          <w:rFonts w:asciiTheme="minorEastAsia" w:eastAsiaTheme="minorEastAsia" w:hAnsiTheme="minorEastAsia" w:hint="eastAsia"/>
          <w:sz w:val="21"/>
          <w:szCs w:val="21"/>
        </w:rPr>
        <w:t>学年第</w:t>
      </w:r>
      <w:r w:rsidR="009346FA">
        <w:rPr>
          <w:rFonts w:asciiTheme="minorEastAsia" w:eastAsiaTheme="minorEastAsia" w:hAnsiTheme="minorEastAsia" w:hint="eastAsia"/>
          <w:sz w:val="21"/>
          <w:szCs w:val="21"/>
        </w:rPr>
        <w:t>一学期预警学生超过4人的宿舍号分布</w:t>
      </w:r>
      <w:r w:rsidR="009346FA" w:rsidRPr="00B14725">
        <w:rPr>
          <w:rFonts w:asciiTheme="minorEastAsia" w:eastAsiaTheme="minorEastAsia" w:hAnsiTheme="minorEastAsia" w:hint="eastAsia"/>
          <w:sz w:val="21"/>
          <w:szCs w:val="21"/>
        </w:rPr>
        <w:t>情况</w:t>
      </w:r>
      <w:bookmarkEnd w:id="58"/>
      <w:bookmarkEnd w:id="59"/>
    </w:p>
    <w:tbl>
      <w:tblPr>
        <w:tblW w:w="44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57"/>
        <w:gridCol w:w="1036"/>
        <w:gridCol w:w="788"/>
        <w:gridCol w:w="854"/>
        <w:gridCol w:w="1094"/>
        <w:gridCol w:w="756"/>
        <w:gridCol w:w="870"/>
        <w:gridCol w:w="1094"/>
        <w:gridCol w:w="709"/>
      </w:tblGrid>
      <w:tr w:rsidR="00960C7B" w:rsidRPr="00B14725" w:rsidTr="00960C7B">
        <w:trPr>
          <w:trHeight w:val="270"/>
          <w:jc w:val="center"/>
        </w:trPr>
        <w:tc>
          <w:tcPr>
            <w:tcW w:w="531" w:type="pct"/>
            <w:shd w:val="clear" w:color="auto" w:fill="DBE5F1"/>
            <w:noWrap/>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楼栋</w:t>
            </w:r>
          </w:p>
        </w:tc>
        <w:tc>
          <w:tcPr>
            <w:tcW w:w="643"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宿舍号</w:t>
            </w:r>
          </w:p>
        </w:tc>
        <w:tc>
          <w:tcPr>
            <w:tcW w:w="489"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c>
          <w:tcPr>
            <w:tcW w:w="530"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楼栋</w:t>
            </w:r>
          </w:p>
        </w:tc>
        <w:tc>
          <w:tcPr>
            <w:tcW w:w="679"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宿舍号</w:t>
            </w:r>
          </w:p>
        </w:tc>
        <w:tc>
          <w:tcPr>
            <w:tcW w:w="469"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c>
          <w:tcPr>
            <w:tcW w:w="540"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楼栋</w:t>
            </w:r>
          </w:p>
        </w:tc>
        <w:tc>
          <w:tcPr>
            <w:tcW w:w="679"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Pr>
                <w:rFonts w:asciiTheme="minorEastAsia" w:eastAsiaTheme="minorEastAsia" w:hAnsiTheme="minorEastAsia" w:cs="宋体" w:hint="eastAsia"/>
                <w:b/>
                <w:bCs/>
                <w:kern w:val="0"/>
                <w:szCs w:val="21"/>
              </w:rPr>
              <w:t>宿舍号</w:t>
            </w:r>
          </w:p>
        </w:tc>
        <w:tc>
          <w:tcPr>
            <w:tcW w:w="441" w:type="pct"/>
            <w:shd w:val="clear" w:color="auto" w:fill="DBE5F1"/>
            <w:vAlign w:val="center"/>
          </w:tcPr>
          <w:p w:rsidR="009346FA" w:rsidRPr="00B14725" w:rsidRDefault="009346FA" w:rsidP="009346FA">
            <w:pPr>
              <w:widowControl/>
              <w:spacing w:line="360" w:lineRule="auto"/>
              <w:jc w:val="center"/>
              <w:rPr>
                <w:rFonts w:asciiTheme="minorEastAsia" w:eastAsiaTheme="minorEastAsia" w:hAnsiTheme="minorEastAsia" w:cs="宋体"/>
                <w:b/>
                <w:bCs/>
                <w:kern w:val="0"/>
                <w:szCs w:val="21"/>
              </w:rPr>
            </w:pPr>
            <w:r w:rsidRPr="00B14725">
              <w:rPr>
                <w:rFonts w:asciiTheme="minorEastAsia" w:eastAsiaTheme="minorEastAsia" w:hAnsiTheme="minorEastAsia" w:cs="宋体" w:hint="eastAsia"/>
                <w:b/>
                <w:bCs/>
                <w:kern w:val="0"/>
                <w:szCs w:val="21"/>
              </w:rPr>
              <w:t>预警人数</w:t>
            </w:r>
          </w:p>
        </w:tc>
      </w:tr>
      <w:tr w:rsidR="00960C7B" w:rsidRPr="009346FA" w:rsidTr="00960C7B">
        <w:trPr>
          <w:trHeight w:val="270"/>
          <w:jc w:val="center"/>
        </w:trPr>
        <w:tc>
          <w:tcPr>
            <w:tcW w:w="531" w:type="pct"/>
            <w:vMerge w:val="restar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11栋</w:t>
            </w: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315</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restar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23栋</w:t>
            </w: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431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w:t>
            </w:r>
          </w:p>
        </w:tc>
        <w:tc>
          <w:tcPr>
            <w:tcW w:w="540" w:type="pct"/>
            <w:vMerge w:val="restar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9栋</w:t>
            </w: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508</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9</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424</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425</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303</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8</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424</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437</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106</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7</w:t>
            </w:r>
          </w:p>
        </w:tc>
      </w:tr>
      <w:tr w:rsidR="00960C7B" w:rsidRPr="009346FA" w:rsidTr="00960C7B">
        <w:trPr>
          <w:trHeight w:val="270"/>
          <w:jc w:val="center"/>
        </w:trPr>
        <w:tc>
          <w:tcPr>
            <w:tcW w:w="531" w:type="pct"/>
            <w:vMerge w:val="restar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1栋</w:t>
            </w: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517</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308</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603</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422</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503</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123</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302</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505</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501</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326</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108</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w:t>
            </w:r>
          </w:p>
        </w:tc>
      </w:tr>
      <w:tr w:rsidR="00960C7B" w:rsidRPr="009346FA" w:rsidTr="00960C7B">
        <w:trPr>
          <w:trHeight w:val="70"/>
          <w:jc w:val="center"/>
        </w:trPr>
        <w:tc>
          <w:tcPr>
            <w:tcW w:w="531" w:type="pct"/>
            <w:vMerge w:val="restar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22栋</w:t>
            </w: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206</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427</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204</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320</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301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606</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607</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303</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502</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109</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325</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107</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119</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317</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207</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203</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5</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321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602</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104</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restar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2栋</w:t>
            </w: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326</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7</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506</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606</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108</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202</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328</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308</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507</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611</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311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610</w:t>
            </w: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205</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327</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27栋</w:t>
            </w: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321</w:t>
            </w:r>
          </w:p>
        </w:tc>
        <w:tc>
          <w:tcPr>
            <w:tcW w:w="441"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311</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517</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Merge w:val="restar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25栋</w:t>
            </w: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728</w:t>
            </w:r>
          </w:p>
        </w:tc>
        <w:tc>
          <w:tcPr>
            <w:tcW w:w="441"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w:t>
            </w: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129</w:t>
            </w:r>
          </w:p>
        </w:tc>
        <w:tc>
          <w:tcPr>
            <w:tcW w:w="489"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305</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626</w:t>
            </w:r>
          </w:p>
        </w:tc>
        <w:tc>
          <w:tcPr>
            <w:tcW w:w="441"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r>
      <w:tr w:rsidR="00960C7B" w:rsidRPr="009346FA" w:rsidTr="00960C7B">
        <w:trPr>
          <w:trHeight w:val="270"/>
          <w:jc w:val="center"/>
        </w:trPr>
        <w:tc>
          <w:tcPr>
            <w:tcW w:w="531" w:type="pc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4栋</w:t>
            </w:r>
          </w:p>
        </w:tc>
        <w:tc>
          <w:tcPr>
            <w:tcW w:w="643"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306</w:t>
            </w:r>
          </w:p>
        </w:tc>
        <w:tc>
          <w:tcPr>
            <w:tcW w:w="489" w:type="pct"/>
            <w:noWrap/>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411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608</w:t>
            </w:r>
          </w:p>
        </w:tc>
        <w:tc>
          <w:tcPr>
            <w:tcW w:w="441"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r>
      <w:tr w:rsidR="00960C7B" w:rsidRPr="009346FA" w:rsidTr="00960C7B">
        <w:trPr>
          <w:trHeight w:val="270"/>
          <w:jc w:val="center"/>
        </w:trPr>
        <w:tc>
          <w:tcPr>
            <w:tcW w:w="531" w:type="pct"/>
            <w:vMerge w:val="restart"/>
            <w:noWrap/>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hint="eastAsia"/>
                <w:sz w:val="18"/>
                <w:szCs w:val="18"/>
              </w:rPr>
              <w:t>7栋</w:t>
            </w:r>
          </w:p>
        </w:tc>
        <w:tc>
          <w:tcPr>
            <w:tcW w:w="643"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304</w:t>
            </w:r>
          </w:p>
        </w:tc>
        <w:tc>
          <w:tcPr>
            <w:tcW w:w="489" w:type="pct"/>
            <w:noWrap/>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506</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p>
        </w:tc>
      </w:tr>
      <w:tr w:rsidR="00960C7B" w:rsidRPr="009346FA" w:rsidTr="00960C7B">
        <w:trPr>
          <w:trHeight w:val="270"/>
          <w:jc w:val="center"/>
        </w:trPr>
        <w:tc>
          <w:tcPr>
            <w:tcW w:w="531" w:type="pct"/>
            <w:vMerge/>
            <w:noWrap/>
            <w:vAlign w:val="center"/>
          </w:tcPr>
          <w:p w:rsidR="009346FA" w:rsidRPr="009346FA" w:rsidRDefault="009346FA" w:rsidP="009346FA">
            <w:pPr>
              <w:jc w:val="center"/>
              <w:rPr>
                <w:rFonts w:asciiTheme="minorEastAsia" w:eastAsiaTheme="minorEastAsia" w:hAnsiTheme="minorEastAsia"/>
                <w:sz w:val="18"/>
                <w:szCs w:val="18"/>
              </w:rPr>
            </w:pPr>
          </w:p>
        </w:tc>
        <w:tc>
          <w:tcPr>
            <w:tcW w:w="643"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209</w:t>
            </w:r>
          </w:p>
        </w:tc>
        <w:tc>
          <w:tcPr>
            <w:tcW w:w="489" w:type="pct"/>
            <w:noWrap/>
            <w:vAlign w:val="center"/>
          </w:tcPr>
          <w:p w:rsidR="009346FA" w:rsidRPr="009346FA" w:rsidRDefault="009346FA" w:rsidP="009346FA">
            <w:pPr>
              <w:jc w:val="center"/>
              <w:rPr>
                <w:rFonts w:asciiTheme="minorEastAsia" w:eastAsiaTheme="minorEastAsia" w:hAnsiTheme="minorEastAsia" w:cs="宋体"/>
                <w:color w:val="000000"/>
                <w:sz w:val="18"/>
                <w:szCs w:val="18"/>
              </w:rPr>
            </w:pPr>
            <w:r w:rsidRPr="009346FA">
              <w:rPr>
                <w:rFonts w:asciiTheme="minorEastAsia" w:eastAsiaTheme="minorEastAsia" w:hAnsiTheme="minorEastAsia" w:hint="eastAsia"/>
                <w:color w:val="000000"/>
                <w:sz w:val="18"/>
                <w:szCs w:val="18"/>
              </w:rPr>
              <w:t>4</w:t>
            </w:r>
          </w:p>
        </w:tc>
        <w:tc>
          <w:tcPr>
            <w:tcW w:w="530" w:type="pct"/>
            <w:vMerge/>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421</w:t>
            </w:r>
          </w:p>
        </w:tc>
        <w:tc>
          <w:tcPr>
            <w:tcW w:w="469" w:type="pct"/>
            <w:vAlign w:val="center"/>
          </w:tcPr>
          <w:p w:rsidR="009346FA" w:rsidRPr="009346FA" w:rsidRDefault="009346FA" w:rsidP="009346FA">
            <w:pPr>
              <w:jc w:val="center"/>
              <w:rPr>
                <w:rFonts w:asciiTheme="minorEastAsia" w:eastAsiaTheme="minorEastAsia" w:hAnsiTheme="minorEastAsia"/>
                <w:sz w:val="18"/>
                <w:szCs w:val="18"/>
              </w:rPr>
            </w:pPr>
            <w:r w:rsidRPr="009346FA">
              <w:rPr>
                <w:rFonts w:asciiTheme="minorEastAsia" w:eastAsiaTheme="minorEastAsia" w:hAnsiTheme="minorEastAsia"/>
                <w:sz w:val="18"/>
                <w:szCs w:val="18"/>
              </w:rPr>
              <w:t>4</w:t>
            </w:r>
          </w:p>
        </w:tc>
        <w:tc>
          <w:tcPr>
            <w:tcW w:w="540" w:type="pct"/>
            <w:vAlign w:val="center"/>
          </w:tcPr>
          <w:p w:rsidR="009346FA" w:rsidRPr="009346FA" w:rsidRDefault="009346FA" w:rsidP="009346FA">
            <w:pPr>
              <w:jc w:val="center"/>
              <w:rPr>
                <w:rFonts w:asciiTheme="minorEastAsia" w:eastAsiaTheme="minorEastAsia" w:hAnsiTheme="minorEastAsia"/>
                <w:sz w:val="18"/>
                <w:szCs w:val="18"/>
              </w:rPr>
            </w:pPr>
          </w:p>
        </w:tc>
        <w:tc>
          <w:tcPr>
            <w:tcW w:w="679" w:type="pct"/>
            <w:vAlign w:val="center"/>
          </w:tcPr>
          <w:p w:rsidR="009346FA" w:rsidRPr="009346FA" w:rsidRDefault="009346FA" w:rsidP="009346FA">
            <w:pPr>
              <w:ind w:firstLineChars="100" w:firstLine="180"/>
              <w:jc w:val="center"/>
              <w:rPr>
                <w:rFonts w:asciiTheme="minorEastAsia" w:eastAsiaTheme="minorEastAsia" w:hAnsiTheme="minorEastAsia" w:cs="宋体"/>
                <w:color w:val="000000"/>
                <w:sz w:val="18"/>
                <w:szCs w:val="18"/>
              </w:rPr>
            </w:pPr>
          </w:p>
        </w:tc>
        <w:tc>
          <w:tcPr>
            <w:tcW w:w="441" w:type="pct"/>
            <w:vAlign w:val="center"/>
          </w:tcPr>
          <w:p w:rsidR="009346FA" w:rsidRPr="009346FA" w:rsidRDefault="009346FA" w:rsidP="009346FA">
            <w:pPr>
              <w:jc w:val="center"/>
              <w:rPr>
                <w:rFonts w:asciiTheme="minorEastAsia" w:eastAsiaTheme="minorEastAsia" w:hAnsiTheme="minorEastAsia" w:cs="宋体"/>
                <w:color w:val="000000"/>
                <w:sz w:val="18"/>
                <w:szCs w:val="18"/>
              </w:rPr>
            </w:pPr>
          </w:p>
        </w:tc>
      </w:tr>
    </w:tbl>
    <w:p w:rsidR="009346FA" w:rsidRDefault="009346FA" w:rsidP="009346FA">
      <w:pPr>
        <w:ind w:firstLine="420"/>
        <w:jc w:val="left"/>
      </w:pPr>
    </w:p>
    <w:p w:rsidR="00D52DB2" w:rsidRPr="00B14725" w:rsidRDefault="00D52DB2" w:rsidP="00D52DB2">
      <w:pPr>
        <w:spacing w:line="360" w:lineRule="auto"/>
        <w:ind w:firstLineChars="300" w:firstLine="632"/>
        <w:rPr>
          <w:rFonts w:asciiTheme="minorEastAsia" w:eastAsiaTheme="minorEastAsia" w:hAnsiTheme="minorEastAsia"/>
          <w:b/>
          <w:color w:val="000000" w:themeColor="text1"/>
          <w:szCs w:val="21"/>
        </w:rPr>
      </w:pPr>
      <w:r w:rsidRPr="00B14725">
        <w:rPr>
          <w:rFonts w:asciiTheme="minorEastAsia" w:eastAsiaTheme="minorEastAsia" w:hAnsiTheme="minorEastAsia" w:hint="eastAsia"/>
          <w:b/>
          <w:color w:val="000000" w:themeColor="text1"/>
          <w:szCs w:val="21"/>
        </w:rPr>
        <w:t>9、多角度学生预警信息分布情况</w:t>
      </w:r>
    </w:p>
    <w:p w:rsidR="00D52DB2" w:rsidRDefault="00D52DB2" w:rsidP="00D52DB2">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（1）结合预警学生专业和生源地分析，发现部分专业相对集中。湖北、湖南、广西、贵州、内蒙、云南</w:t>
      </w:r>
      <w:r w:rsidR="00530324">
        <w:rPr>
          <w:rFonts w:asciiTheme="minorEastAsia" w:eastAsiaTheme="minorEastAsia" w:hAnsiTheme="minorEastAsia" w:hint="eastAsia"/>
          <w:szCs w:val="21"/>
        </w:rPr>
        <w:t>、青海、新疆8</w:t>
      </w:r>
      <w:r w:rsidRPr="00B14725">
        <w:rPr>
          <w:rFonts w:asciiTheme="minorEastAsia" w:eastAsiaTheme="minorEastAsia" w:hAnsiTheme="minorEastAsia" w:hint="eastAsia"/>
          <w:szCs w:val="21"/>
        </w:rPr>
        <w:t>个预警人数超过100人的省级行政区，详见表1.5，且预警人数在各个省份排名靠前。其中，</w:t>
      </w:r>
      <w:r w:rsidR="00530324">
        <w:rPr>
          <w:rFonts w:asciiTheme="minorEastAsia" w:eastAsiaTheme="minorEastAsia" w:hAnsiTheme="minorEastAsia" w:hint="eastAsia"/>
          <w:szCs w:val="21"/>
        </w:rPr>
        <w:t>6</w:t>
      </w:r>
      <w:r w:rsidR="007873BC">
        <w:rPr>
          <w:rFonts w:asciiTheme="minorEastAsia" w:eastAsiaTheme="minorEastAsia" w:hAnsiTheme="minorEastAsia" w:hint="eastAsia"/>
          <w:szCs w:val="21"/>
        </w:rPr>
        <w:t>省</w:t>
      </w:r>
      <w:r w:rsidR="00530324" w:rsidRPr="00B14725">
        <w:rPr>
          <w:rFonts w:asciiTheme="minorEastAsia" w:eastAsiaTheme="minorEastAsia" w:hAnsiTheme="minorEastAsia" w:hint="eastAsia"/>
          <w:szCs w:val="21"/>
        </w:rPr>
        <w:t>通信工程</w:t>
      </w:r>
      <w:r w:rsidRPr="00B14725">
        <w:rPr>
          <w:rFonts w:asciiTheme="minorEastAsia" w:eastAsiaTheme="minorEastAsia" w:hAnsiTheme="minorEastAsia" w:hint="eastAsia"/>
          <w:szCs w:val="21"/>
        </w:rPr>
        <w:t>共</w:t>
      </w:r>
      <w:r w:rsidR="00530324">
        <w:rPr>
          <w:rFonts w:asciiTheme="minorEastAsia" w:eastAsiaTheme="minorEastAsia" w:hAnsiTheme="minorEastAsia" w:hint="eastAsia"/>
          <w:szCs w:val="21"/>
        </w:rPr>
        <w:t>115</w:t>
      </w:r>
      <w:r w:rsidRPr="00B14725">
        <w:rPr>
          <w:rFonts w:asciiTheme="minorEastAsia" w:eastAsiaTheme="minorEastAsia" w:hAnsiTheme="minorEastAsia" w:hint="eastAsia"/>
          <w:szCs w:val="21"/>
        </w:rPr>
        <w:t>人（省均</w:t>
      </w:r>
      <w:r w:rsidR="00530324">
        <w:rPr>
          <w:rFonts w:asciiTheme="minorEastAsia" w:eastAsiaTheme="minorEastAsia" w:hAnsiTheme="minorEastAsia" w:hint="eastAsia"/>
          <w:szCs w:val="21"/>
        </w:rPr>
        <w:t>19.17</w:t>
      </w:r>
      <w:r w:rsidRPr="00B14725">
        <w:rPr>
          <w:rFonts w:asciiTheme="minorEastAsia" w:eastAsiaTheme="minorEastAsia" w:hAnsiTheme="minorEastAsia" w:hint="eastAsia"/>
          <w:szCs w:val="21"/>
        </w:rPr>
        <w:t>人次），占该专业</w:t>
      </w:r>
      <w:proofErr w:type="gramStart"/>
      <w:r w:rsidRPr="00B14725">
        <w:rPr>
          <w:rFonts w:asciiTheme="minorEastAsia" w:eastAsiaTheme="minorEastAsia" w:hAnsiTheme="minorEastAsia" w:hint="eastAsia"/>
          <w:szCs w:val="21"/>
        </w:rPr>
        <w:t>预警总</w:t>
      </w:r>
      <w:proofErr w:type="gramEnd"/>
      <w:r w:rsidRPr="00B14725">
        <w:rPr>
          <w:rFonts w:asciiTheme="minorEastAsia" w:eastAsiaTheme="minorEastAsia" w:hAnsiTheme="minorEastAsia" w:hint="eastAsia"/>
          <w:szCs w:val="21"/>
        </w:rPr>
        <w:t>人数的</w:t>
      </w:r>
      <w:r w:rsidR="00530324">
        <w:rPr>
          <w:rFonts w:asciiTheme="minorEastAsia" w:eastAsiaTheme="minorEastAsia" w:hAnsiTheme="minorEastAsia" w:hint="eastAsia"/>
          <w:szCs w:val="21"/>
        </w:rPr>
        <w:t>58.08</w:t>
      </w:r>
      <w:r w:rsidRPr="00B14725">
        <w:rPr>
          <w:rFonts w:asciiTheme="minorEastAsia" w:eastAsiaTheme="minorEastAsia" w:hAnsiTheme="minorEastAsia" w:hint="eastAsia"/>
          <w:szCs w:val="21"/>
        </w:rPr>
        <w:t>%；</w:t>
      </w:r>
      <w:r w:rsidR="00B96AFE">
        <w:rPr>
          <w:rFonts w:asciiTheme="minorEastAsia" w:eastAsiaTheme="minorEastAsia" w:hAnsiTheme="minorEastAsia" w:hint="eastAsia"/>
          <w:szCs w:val="21"/>
        </w:rPr>
        <w:t>6省</w:t>
      </w:r>
      <w:r w:rsidR="00530324">
        <w:rPr>
          <w:rFonts w:asciiTheme="minorEastAsia" w:eastAsiaTheme="minorEastAsia" w:hAnsiTheme="minorEastAsia" w:hint="eastAsia"/>
          <w:szCs w:val="21"/>
        </w:rPr>
        <w:t>电子信息工程</w:t>
      </w:r>
      <w:r w:rsidRPr="00B14725">
        <w:rPr>
          <w:rFonts w:asciiTheme="minorEastAsia" w:eastAsiaTheme="minorEastAsia" w:hAnsiTheme="minorEastAsia" w:hint="eastAsia"/>
          <w:szCs w:val="21"/>
        </w:rPr>
        <w:t>共</w:t>
      </w:r>
      <w:r w:rsidR="00530324">
        <w:rPr>
          <w:rFonts w:asciiTheme="minorEastAsia" w:eastAsiaTheme="minorEastAsia" w:hAnsiTheme="minorEastAsia" w:hint="eastAsia"/>
          <w:szCs w:val="21"/>
        </w:rPr>
        <w:t>104</w:t>
      </w:r>
      <w:r w:rsidRPr="00B14725">
        <w:rPr>
          <w:rFonts w:asciiTheme="minorEastAsia" w:eastAsiaTheme="minorEastAsia" w:hAnsiTheme="minorEastAsia" w:hint="eastAsia"/>
          <w:szCs w:val="21"/>
        </w:rPr>
        <w:t>人（省均1</w:t>
      </w:r>
      <w:r w:rsidR="00530324">
        <w:rPr>
          <w:rFonts w:asciiTheme="minorEastAsia" w:eastAsiaTheme="minorEastAsia" w:hAnsiTheme="minorEastAsia" w:hint="eastAsia"/>
          <w:szCs w:val="21"/>
        </w:rPr>
        <w:t>7.33</w:t>
      </w:r>
      <w:r w:rsidRPr="00B14725">
        <w:rPr>
          <w:rFonts w:asciiTheme="minorEastAsia" w:eastAsiaTheme="minorEastAsia" w:hAnsiTheme="minorEastAsia" w:hint="eastAsia"/>
          <w:szCs w:val="21"/>
        </w:rPr>
        <w:t>人次），占该专业</w:t>
      </w:r>
      <w:proofErr w:type="gramStart"/>
      <w:r w:rsidRPr="00B14725">
        <w:rPr>
          <w:rFonts w:asciiTheme="minorEastAsia" w:eastAsiaTheme="minorEastAsia" w:hAnsiTheme="minorEastAsia" w:hint="eastAsia"/>
          <w:szCs w:val="21"/>
        </w:rPr>
        <w:t>预警总</w:t>
      </w:r>
      <w:proofErr w:type="gramEnd"/>
      <w:r w:rsidRPr="00B14725">
        <w:rPr>
          <w:rFonts w:asciiTheme="minorEastAsia" w:eastAsiaTheme="minorEastAsia" w:hAnsiTheme="minorEastAsia" w:hint="eastAsia"/>
          <w:szCs w:val="21"/>
        </w:rPr>
        <w:t>人数的5</w:t>
      </w:r>
      <w:r w:rsidR="00530324">
        <w:rPr>
          <w:rFonts w:asciiTheme="minorEastAsia" w:eastAsiaTheme="minorEastAsia" w:hAnsiTheme="minorEastAsia" w:hint="eastAsia"/>
          <w:szCs w:val="21"/>
        </w:rPr>
        <w:t>8.10</w:t>
      </w:r>
      <w:r w:rsidRPr="00B14725">
        <w:rPr>
          <w:rFonts w:asciiTheme="minorEastAsia" w:eastAsiaTheme="minorEastAsia" w:hAnsiTheme="minorEastAsia" w:hint="eastAsia"/>
          <w:szCs w:val="21"/>
        </w:rPr>
        <w:t>%；</w:t>
      </w:r>
      <w:r w:rsidR="00B96AFE">
        <w:rPr>
          <w:rFonts w:asciiTheme="minorEastAsia" w:eastAsiaTheme="minorEastAsia" w:hAnsiTheme="minorEastAsia" w:hint="eastAsia"/>
          <w:szCs w:val="21"/>
        </w:rPr>
        <w:t>4省</w:t>
      </w:r>
      <w:r w:rsidRPr="00B14725">
        <w:rPr>
          <w:rFonts w:asciiTheme="minorEastAsia" w:eastAsiaTheme="minorEastAsia" w:hAnsiTheme="minorEastAsia" w:hint="eastAsia"/>
          <w:szCs w:val="21"/>
        </w:rPr>
        <w:t>光电信息科学与工程共</w:t>
      </w:r>
      <w:r w:rsidR="00530324">
        <w:rPr>
          <w:rFonts w:asciiTheme="minorEastAsia" w:eastAsiaTheme="minorEastAsia" w:hAnsiTheme="minorEastAsia" w:hint="eastAsia"/>
          <w:szCs w:val="21"/>
        </w:rPr>
        <w:t>54</w:t>
      </w:r>
      <w:r w:rsidRPr="00B14725">
        <w:rPr>
          <w:rFonts w:asciiTheme="minorEastAsia" w:eastAsiaTheme="minorEastAsia" w:hAnsiTheme="minorEastAsia" w:hint="eastAsia"/>
          <w:szCs w:val="21"/>
        </w:rPr>
        <w:t>人（</w:t>
      </w:r>
      <w:r w:rsidR="00530324">
        <w:rPr>
          <w:rFonts w:asciiTheme="minorEastAsia" w:eastAsiaTheme="minorEastAsia" w:hAnsiTheme="minorEastAsia" w:hint="eastAsia"/>
          <w:szCs w:val="21"/>
        </w:rPr>
        <w:t>13.5</w:t>
      </w:r>
      <w:r w:rsidRPr="00B14725">
        <w:rPr>
          <w:rFonts w:asciiTheme="minorEastAsia" w:eastAsiaTheme="minorEastAsia" w:hAnsiTheme="minorEastAsia" w:hint="eastAsia"/>
          <w:szCs w:val="21"/>
        </w:rPr>
        <w:t>人次），占该专业</w:t>
      </w:r>
      <w:proofErr w:type="gramStart"/>
      <w:r w:rsidRPr="00B14725">
        <w:rPr>
          <w:rFonts w:asciiTheme="minorEastAsia" w:eastAsiaTheme="minorEastAsia" w:hAnsiTheme="minorEastAsia" w:hint="eastAsia"/>
          <w:szCs w:val="21"/>
        </w:rPr>
        <w:t>预警总</w:t>
      </w:r>
      <w:proofErr w:type="gramEnd"/>
      <w:r w:rsidRPr="00B14725">
        <w:rPr>
          <w:rFonts w:asciiTheme="minorEastAsia" w:eastAsiaTheme="minorEastAsia" w:hAnsiTheme="minorEastAsia" w:hint="eastAsia"/>
          <w:szCs w:val="21"/>
        </w:rPr>
        <w:t>人数的5</w:t>
      </w:r>
      <w:r w:rsidR="00530324">
        <w:rPr>
          <w:rFonts w:asciiTheme="minorEastAsia" w:eastAsiaTheme="minorEastAsia" w:hAnsiTheme="minorEastAsia" w:hint="eastAsia"/>
          <w:szCs w:val="21"/>
        </w:rPr>
        <w:t>8.70</w:t>
      </w:r>
      <w:r w:rsidRPr="00B14725">
        <w:rPr>
          <w:rFonts w:asciiTheme="minorEastAsia" w:eastAsiaTheme="minorEastAsia" w:hAnsiTheme="minorEastAsia" w:hint="eastAsia"/>
          <w:szCs w:val="21"/>
        </w:rPr>
        <w:t>%</w:t>
      </w:r>
      <w:r w:rsidR="00530324">
        <w:rPr>
          <w:rFonts w:asciiTheme="minorEastAsia" w:eastAsiaTheme="minorEastAsia" w:hAnsiTheme="minorEastAsia" w:hint="eastAsia"/>
          <w:szCs w:val="21"/>
        </w:rPr>
        <w:t>；</w:t>
      </w:r>
      <w:r w:rsidR="00B96AFE">
        <w:rPr>
          <w:rFonts w:asciiTheme="minorEastAsia" w:eastAsiaTheme="minorEastAsia" w:hAnsiTheme="minorEastAsia" w:hint="eastAsia"/>
          <w:szCs w:val="21"/>
        </w:rPr>
        <w:t>6省</w:t>
      </w:r>
      <w:r w:rsidR="00530324">
        <w:rPr>
          <w:rFonts w:asciiTheme="minorEastAsia" w:eastAsiaTheme="minorEastAsia" w:hAnsiTheme="minorEastAsia" w:hint="eastAsia"/>
          <w:szCs w:val="21"/>
        </w:rPr>
        <w:t>生物医学工程</w:t>
      </w:r>
      <w:r w:rsidR="00530324" w:rsidRPr="00B14725">
        <w:rPr>
          <w:rFonts w:asciiTheme="minorEastAsia" w:eastAsiaTheme="minorEastAsia" w:hAnsiTheme="minorEastAsia" w:hint="eastAsia"/>
          <w:szCs w:val="21"/>
        </w:rPr>
        <w:t>共</w:t>
      </w:r>
      <w:r w:rsidR="00530324">
        <w:rPr>
          <w:rFonts w:asciiTheme="minorEastAsia" w:eastAsiaTheme="minorEastAsia" w:hAnsiTheme="minorEastAsia" w:hint="eastAsia"/>
          <w:szCs w:val="21"/>
        </w:rPr>
        <w:t>51</w:t>
      </w:r>
      <w:r w:rsidR="00530324" w:rsidRPr="00B14725">
        <w:rPr>
          <w:rFonts w:asciiTheme="minorEastAsia" w:eastAsiaTheme="minorEastAsia" w:hAnsiTheme="minorEastAsia" w:hint="eastAsia"/>
          <w:szCs w:val="21"/>
        </w:rPr>
        <w:t>人（省均</w:t>
      </w:r>
      <w:r w:rsidR="00530324">
        <w:rPr>
          <w:rFonts w:asciiTheme="minorEastAsia" w:eastAsiaTheme="minorEastAsia" w:hAnsiTheme="minorEastAsia" w:hint="eastAsia"/>
          <w:szCs w:val="21"/>
        </w:rPr>
        <w:t>8.5</w:t>
      </w:r>
      <w:r w:rsidR="00530324" w:rsidRPr="00B14725">
        <w:rPr>
          <w:rFonts w:asciiTheme="minorEastAsia" w:eastAsiaTheme="minorEastAsia" w:hAnsiTheme="minorEastAsia" w:hint="eastAsia"/>
          <w:szCs w:val="21"/>
        </w:rPr>
        <w:t>人次），占该专业</w:t>
      </w:r>
      <w:proofErr w:type="gramStart"/>
      <w:r w:rsidR="00530324" w:rsidRPr="00B14725">
        <w:rPr>
          <w:rFonts w:asciiTheme="minorEastAsia" w:eastAsiaTheme="minorEastAsia" w:hAnsiTheme="minorEastAsia" w:hint="eastAsia"/>
          <w:szCs w:val="21"/>
        </w:rPr>
        <w:t>预警总</w:t>
      </w:r>
      <w:proofErr w:type="gramEnd"/>
      <w:r w:rsidR="00530324" w:rsidRPr="00B14725">
        <w:rPr>
          <w:rFonts w:asciiTheme="minorEastAsia" w:eastAsiaTheme="minorEastAsia" w:hAnsiTheme="minorEastAsia" w:hint="eastAsia"/>
          <w:szCs w:val="21"/>
        </w:rPr>
        <w:t>人数的</w:t>
      </w:r>
      <w:r w:rsidR="00530324">
        <w:rPr>
          <w:rFonts w:asciiTheme="minorEastAsia" w:eastAsiaTheme="minorEastAsia" w:hAnsiTheme="minorEastAsia" w:hint="eastAsia"/>
          <w:szCs w:val="21"/>
        </w:rPr>
        <w:t>48.11</w:t>
      </w:r>
      <w:r w:rsidR="00530324" w:rsidRPr="00B14725">
        <w:rPr>
          <w:rFonts w:asciiTheme="minorEastAsia" w:eastAsiaTheme="minorEastAsia" w:hAnsiTheme="minorEastAsia" w:hint="eastAsia"/>
          <w:szCs w:val="21"/>
        </w:rPr>
        <w:t>%</w:t>
      </w:r>
      <w:r w:rsidR="007873BC">
        <w:rPr>
          <w:rFonts w:asciiTheme="minorEastAsia" w:eastAsiaTheme="minorEastAsia" w:hAnsiTheme="minorEastAsia" w:hint="eastAsia"/>
          <w:szCs w:val="21"/>
        </w:rPr>
        <w:t>。</w:t>
      </w:r>
    </w:p>
    <w:p w:rsidR="00A00F1F" w:rsidRDefault="00A00F1F" w:rsidP="00D52DB2">
      <w:pPr>
        <w:spacing w:line="360" w:lineRule="auto"/>
        <w:ind w:firstLineChars="200" w:firstLine="420"/>
        <w:rPr>
          <w:rFonts w:asciiTheme="minorEastAsia" w:eastAsiaTheme="minorEastAsia" w:hAnsiTheme="minorEastAsia"/>
          <w:szCs w:val="21"/>
        </w:rPr>
      </w:pPr>
    </w:p>
    <w:p w:rsidR="00D52DB2" w:rsidRPr="00B14725" w:rsidRDefault="00415EF5" w:rsidP="00D52DB2">
      <w:pPr>
        <w:spacing w:line="360" w:lineRule="auto"/>
        <w:jc w:val="center"/>
        <w:rPr>
          <w:rFonts w:asciiTheme="minorEastAsia" w:eastAsiaTheme="minorEastAsia" w:hAnsiTheme="minorEastAsia"/>
          <w:szCs w:val="21"/>
        </w:rPr>
      </w:pPr>
      <w:bookmarkStart w:id="60" w:name="_Toc450644562"/>
      <w:bookmarkStart w:id="61" w:name="_Toc464660080"/>
      <w:bookmarkStart w:id="62" w:name="_Toc464660160"/>
      <w:bookmarkStart w:id="63" w:name="_Toc470366475"/>
      <w:bookmarkStart w:id="64" w:name="_Toc478806103"/>
      <w:bookmarkStart w:id="65" w:name="_Toc482968114"/>
      <w:r>
        <w:rPr>
          <w:rFonts w:asciiTheme="minorEastAsia" w:eastAsiaTheme="minorEastAsia" w:hAnsiTheme="minorEastAsia" w:hint="eastAsia"/>
          <w:szCs w:val="21"/>
        </w:rPr>
        <w:lastRenderedPageBreak/>
        <w:t>表</w:t>
      </w:r>
      <w:r>
        <w:rPr>
          <w:rFonts w:asciiTheme="minorEastAsia" w:eastAsiaTheme="minorEastAsia" w:hAnsiTheme="minorEastAsia"/>
          <w:szCs w:val="21"/>
        </w:rPr>
        <w:t xml:space="preserve">1. </w:t>
      </w:r>
      <w:r w:rsidR="00D52DB2" w:rsidRPr="00B14725">
        <w:rPr>
          <w:rFonts w:asciiTheme="minorEastAsia" w:eastAsiaTheme="minorEastAsia" w:hAnsiTheme="minorEastAsia" w:hint="eastAsia"/>
          <w:szCs w:val="21"/>
        </w:rPr>
        <w:t xml:space="preserve"> </w:t>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w:instrText>
      </w:r>
      <w:r>
        <w:rPr>
          <w:rFonts w:asciiTheme="minorEastAsia" w:eastAsiaTheme="minorEastAsia" w:hAnsiTheme="minorEastAsia" w:hint="eastAsia"/>
          <w:szCs w:val="21"/>
        </w:rPr>
        <w:instrText>SEQ 表1._ \* ARABIC</w:instrText>
      </w:r>
      <w:r>
        <w:rPr>
          <w:rFonts w:asciiTheme="minorEastAsia" w:eastAsiaTheme="minorEastAsia" w:hAnsiTheme="minorEastAsia"/>
          <w:szCs w:val="21"/>
        </w:rPr>
        <w:instrText xml:space="preserve"> </w:instrText>
      </w:r>
      <w:r>
        <w:rPr>
          <w:rFonts w:asciiTheme="minorEastAsia" w:eastAsiaTheme="minorEastAsia" w:hAnsiTheme="minorEastAsia"/>
          <w:szCs w:val="21"/>
        </w:rPr>
        <w:fldChar w:fldCharType="separate"/>
      </w:r>
      <w:r w:rsidR="001A3F85">
        <w:rPr>
          <w:rFonts w:asciiTheme="minorEastAsia" w:eastAsiaTheme="minorEastAsia" w:hAnsiTheme="minorEastAsia"/>
          <w:noProof/>
          <w:szCs w:val="21"/>
        </w:rPr>
        <w:t>9</w:t>
      </w:r>
      <w:r>
        <w:rPr>
          <w:rFonts w:asciiTheme="minorEastAsia" w:eastAsiaTheme="minorEastAsia" w:hAnsiTheme="minorEastAsia"/>
          <w:szCs w:val="21"/>
        </w:rPr>
        <w:fldChar w:fldCharType="end"/>
      </w:r>
      <w:r w:rsidR="00D52DB2" w:rsidRPr="00B14725">
        <w:rPr>
          <w:rFonts w:asciiTheme="minorEastAsia" w:eastAsiaTheme="minorEastAsia" w:hAnsiTheme="minorEastAsia" w:hint="eastAsia"/>
          <w:szCs w:val="21"/>
        </w:rPr>
        <w:t>：</w:t>
      </w:r>
      <w:r w:rsidR="007016BD" w:rsidRPr="00D511EC">
        <w:rPr>
          <w:rFonts w:asciiTheme="minorEastAsia" w:eastAsiaTheme="minorEastAsia" w:hAnsiTheme="minorEastAsia" w:hint="eastAsia"/>
          <w:szCs w:val="21"/>
        </w:rPr>
        <w:t>201</w:t>
      </w:r>
      <w:r w:rsidR="007016BD">
        <w:rPr>
          <w:rFonts w:asciiTheme="minorEastAsia" w:eastAsiaTheme="minorEastAsia" w:hAnsiTheme="minorEastAsia" w:hint="eastAsia"/>
          <w:szCs w:val="21"/>
        </w:rPr>
        <w:t>6</w:t>
      </w:r>
      <w:r w:rsidR="007016BD" w:rsidRPr="00B14725">
        <w:rPr>
          <w:rFonts w:asciiTheme="minorEastAsia" w:eastAsiaTheme="minorEastAsia" w:hAnsiTheme="minorEastAsia" w:hint="eastAsia"/>
          <w:szCs w:val="21"/>
        </w:rPr>
        <w:t>-201</w:t>
      </w:r>
      <w:r w:rsidR="007016BD">
        <w:rPr>
          <w:rFonts w:asciiTheme="minorEastAsia" w:eastAsiaTheme="minorEastAsia" w:hAnsiTheme="minorEastAsia" w:hint="eastAsia"/>
          <w:szCs w:val="21"/>
        </w:rPr>
        <w:t>7</w:t>
      </w:r>
      <w:r w:rsidR="007016BD" w:rsidRPr="00B14725">
        <w:rPr>
          <w:rFonts w:asciiTheme="minorEastAsia" w:eastAsiaTheme="minorEastAsia" w:hAnsiTheme="minorEastAsia" w:hint="eastAsia"/>
          <w:szCs w:val="21"/>
        </w:rPr>
        <w:t>学年第</w:t>
      </w:r>
      <w:r w:rsidR="007016BD">
        <w:rPr>
          <w:rFonts w:asciiTheme="minorEastAsia" w:eastAsiaTheme="minorEastAsia" w:hAnsiTheme="minorEastAsia" w:hint="eastAsia"/>
          <w:szCs w:val="21"/>
        </w:rPr>
        <w:t>一学期</w:t>
      </w:r>
      <w:r w:rsidR="00AA541B">
        <w:rPr>
          <w:rFonts w:asciiTheme="minorEastAsia" w:eastAsiaTheme="minorEastAsia" w:hAnsiTheme="minorEastAsia" w:hint="eastAsia"/>
          <w:szCs w:val="21"/>
        </w:rPr>
        <w:t>各省</w:t>
      </w:r>
      <w:r w:rsidR="00D52DB2" w:rsidRPr="00B14725">
        <w:rPr>
          <w:rFonts w:asciiTheme="minorEastAsia" w:eastAsiaTheme="minorEastAsia" w:hAnsiTheme="minorEastAsia" w:hint="eastAsia"/>
          <w:szCs w:val="21"/>
        </w:rPr>
        <w:t>预警超过100人排名前5个专业分布情况</w:t>
      </w:r>
      <w:bookmarkEnd w:id="60"/>
      <w:bookmarkEnd w:id="61"/>
      <w:bookmarkEnd w:id="62"/>
      <w:bookmarkEnd w:id="63"/>
      <w:bookmarkEnd w:id="64"/>
      <w:bookmarkEnd w:id="65"/>
    </w:p>
    <w:tbl>
      <w:tblPr>
        <w:tblW w:w="824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
        <w:gridCol w:w="806"/>
        <w:gridCol w:w="1265"/>
        <w:gridCol w:w="1417"/>
        <w:gridCol w:w="1418"/>
        <w:gridCol w:w="1275"/>
        <w:gridCol w:w="1418"/>
      </w:tblGrid>
      <w:tr w:rsidR="00530324" w:rsidRPr="00530324" w:rsidTr="00530324">
        <w:trPr>
          <w:trHeight w:val="270"/>
          <w:jc w:val="center"/>
        </w:trPr>
        <w:tc>
          <w:tcPr>
            <w:tcW w:w="648" w:type="dxa"/>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省份</w:t>
            </w:r>
          </w:p>
        </w:tc>
        <w:tc>
          <w:tcPr>
            <w:tcW w:w="806" w:type="dxa"/>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预警专业数</w:t>
            </w:r>
          </w:p>
        </w:tc>
        <w:tc>
          <w:tcPr>
            <w:tcW w:w="1265" w:type="dxa"/>
            <w:tcBorders>
              <w:bottom w:val="single" w:sz="4" w:space="0" w:color="auto"/>
            </w:tcBorders>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专业1</w:t>
            </w:r>
          </w:p>
        </w:tc>
        <w:tc>
          <w:tcPr>
            <w:tcW w:w="1417" w:type="dxa"/>
            <w:tcBorders>
              <w:bottom w:val="single" w:sz="4" w:space="0" w:color="auto"/>
            </w:tcBorders>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专业2</w:t>
            </w:r>
          </w:p>
        </w:tc>
        <w:tc>
          <w:tcPr>
            <w:tcW w:w="1418" w:type="dxa"/>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专业3</w:t>
            </w:r>
          </w:p>
        </w:tc>
        <w:tc>
          <w:tcPr>
            <w:tcW w:w="1275" w:type="dxa"/>
            <w:tcBorders>
              <w:bottom w:val="single" w:sz="4" w:space="0" w:color="auto"/>
            </w:tcBorders>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专业4</w:t>
            </w:r>
          </w:p>
        </w:tc>
        <w:tc>
          <w:tcPr>
            <w:tcW w:w="1418" w:type="dxa"/>
            <w:shd w:val="clear" w:color="auto" w:fill="C6D9F1" w:themeFill="text2" w:themeFillTint="33"/>
            <w:noWrap/>
            <w:vAlign w:val="center"/>
            <w:hideMark/>
          </w:tcPr>
          <w:p w:rsidR="00D52DB2" w:rsidRPr="00530324" w:rsidRDefault="00D52DB2" w:rsidP="00860F66">
            <w:pPr>
              <w:pStyle w:val="a7"/>
              <w:jc w:val="center"/>
              <w:rPr>
                <w:rFonts w:asciiTheme="minorEastAsia" w:eastAsiaTheme="minorEastAsia" w:hAnsiTheme="minorEastAsia"/>
                <w:b/>
                <w:sz w:val="18"/>
                <w:szCs w:val="18"/>
              </w:rPr>
            </w:pPr>
            <w:r w:rsidRPr="00530324">
              <w:rPr>
                <w:rFonts w:asciiTheme="minorEastAsia" w:eastAsiaTheme="minorEastAsia" w:hAnsiTheme="minorEastAsia" w:hint="eastAsia"/>
                <w:b/>
                <w:sz w:val="18"/>
                <w:szCs w:val="18"/>
              </w:rPr>
              <w:t>专业5</w:t>
            </w:r>
          </w:p>
        </w:tc>
      </w:tr>
      <w:tr w:rsidR="00530324" w:rsidRPr="00530324" w:rsidTr="00530324">
        <w:trPr>
          <w:trHeight w:val="270"/>
          <w:jc w:val="center"/>
        </w:trPr>
        <w:tc>
          <w:tcPr>
            <w:tcW w:w="648" w:type="dxa"/>
            <w:shd w:val="clear" w:color="auto" w:fill="auto"/>
            <w:noWrap/>
            <w:vAlign w:val="center"/>
            <w:hideMark/>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湖北</w:t>
            </w:r>
          </w:p>
        </w:tc>
        <w:tc>
          <w:tcPr>
            <w:tcW w:w="806" w:type="dxa"/>
            <w:shd w:val="clear" w:color="auto" w:fill="auto"/>
            <w:noWrap/>
            <w:vAlign w:val="center"/>
            <w:hideMark/>
          </w:tcPr>
          <w:p w:rsidR="00D52DB2" w:rsidRPr="00530324" w:rsidRDefault="007F0528"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66</w:t>
            </w:r>
          </w:p>
        </w:tc>
        <w:tc>
          <w:tcPr>
            <w:tcW w:w="1265" w:type="dxa"/>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通信工程（28）</w:t>
            </w:r>
          </w:p>
        </w:tc>
        <w:tc>
          <w:tcPr>
            <w:tcW w:w="1417" w:type="dxa"/>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电子信息工程（25）</w:t>
            </w:r>
          </w:p>
        </w:tc>
        <w:tc>
          <w:tcPr>
            <w:tcW w:w="1418" w:type="dxa"/>
            <w:tcBorders>
              <w:bottom w:val="single" w:sz="4" w:space="0" w:color="auto"/>
            </w:tcBorders>
            <w:shd w:val="clear" w:color="auto" w:fill="FDE9D9" w:themeFill="accent6"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光电信息科学与工程（19）</w:t>
            </w:r>
          </w:p>
        </w:tc>
        <w:tc>
          <w:tcPr>
            <w:tcW w:w="1275"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药物制剂（10）</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药物分析（9）</w:t>
            </w:r>
          </w:p>
        </w:tc>
      </w:tr>
      <w:tr w:rsidR="00530324" w:rsidRPr="00530324" w:rsidTr="00530324">
        <w:trPr>
          <w:trHeight w:val="270"/>
          <w:jc w:val="center"/>
        </w:trPr>
        <w:tc>
          <w:tcPr>
            <w:tcW w:w="648" w:type="dxa"/>
            <w:shd w:val="clear" w:color="auto" w:fill="auto"/>
            <w:noWrap/>
            <w:vAlign w:val="center"/>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湖南</w:t>
            </w:r>
          </w:p>
        </w:tc>
        <w:tc>
          <w:tcPr>
            <w:tcW w:w="806" w:type="dxa"/>
            <w:shd w:val="clear" w:color="auto" w:fill="auto"/>
            <w:noWrap/>
            <w:vAlign w:val="center"/>
          </w:tcPr>
          <w:p w:rsidR="00D52DB2" w:rsidRPr="00530324" w:rsidRDefault="00D52DB2"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58</w:t>
            </w:r>
          </w:p>
        </w:tc>
        <w:tc>
          <w:tcPr>
            <w:tcW w:w="1265" w:type="dxa"/>
            <w:tcBorders>
              <w:bottom w:val="single" w:sz="4" w:space="0" w:color="auto"/>
            </w:tcBorders>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通信工程（26）</w:t>
            </w:r>
          </w:p>
        </w:tc>
        <w:tc>
          <w:tcPr>
            <w:tcW w:w="1417" w:type="dxa"/>
            <w:tcBorders>
              <w:bottom w:val="single" w:sz="4" w:space="0" w:color="auto"/>
            </w:tcBorders>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电子信息工程（21）</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计算机科学与技术（14）</w:t>
            </w:r>
          </w:p>
        </w:tc>
        <w:tc>
          <w:tcPr>
            <w:tcW w:w="1275" w:type="dxa"/>
            <w:tcBorders>
              <w:bottom w:val="single" w:sz="4" w:space="0" w:color="auto"/>
            </w:tcBorders>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生物医学工程（13）</w:t>
            </w:r>
          </w:p>
        </w:tc>
        <w:tc>
          <w:tcPr>
            <w:tcW w:w="1418" w:type="dxa"/>
            <w:shd w:val="clear" w:color="auto" w:fill="FDE9D9" w:themeFill="accent6"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光电信息科学与工程（13）</w:t>
            </w:r>
          </w:p>
        </w:tc>
      </w:tr>
      <w:tr w:rsidR="00530324" w:rsidRPr="00530324" w:rsidTr="00530324">
        <w:trPr>
          <w:trHeight w:val="270"/>
          <w:jc w:val="center"/>
        </w:trPr>
        <w:tc>
          <w:tcPr>
            <w:tcW w:w="648" w:type="dxa"/>
            <w:shd w:val="clear" w:color="auto" w:fill="auto"/>
            <w:noWrap/>
            <w:vAlign w:val="center"/>
            <w:hideMark/>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广西</w:t>
            </w:r>
          </w:p>
        </w:tc>
        <w:tc>
          <w:tcPr>
            <w:tcW w:w="806" w:type="dxa"/>
            <w:shd w:val="clear" w:color="auto" w:fill="auto"/>
            <w:noWrap/>
            <w:vAlign w:val="center"/>
            <w:hideMark/>
          </w:tcPr>
          <w:p w:rsidR="00D52DB2" w:rsidRPr="00530324" w:rsidRDefault="007F0528"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50</w:t>
            </w:r>
          </w:p>
        </w:tc>
        <w:tc>
          <w:tcPr>
            <w:tcW w:w="1265" w:type="dxa"/>
            <w:tcBorders>
              <w:bottom w:val="single" w:sz="4" w:space="0" w:color="auto"/>
            </w:tcBorders>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电子信息工程（24）</w:t>
            </w:r>
          </w:p>
        </w:tc>
        <w:tc>
          <w:tcPr>
            <w:tcW w:w="1417" w:type="dxa"/>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olor w:val="000000"/>
                <w:sz w:val="18"/>
                <w:szCs w:val="18"/>
              </w:rPr>
            </w:pPr>
            <w:r w:rsidRPr="00530324">
              <w:rPr>
                <w:rFonts w:asciiTheme="minorEastAsia" w:eastAsiaTheme="minorEastAsia" w:hAnsiTheme="minorEastAsia" w:hint="eastAsia"/>
                <w:color w:val="000000"/>
                <w:sz w:val="18"/>
                <w:szCs w:val="18"/>
              </w:rPr>
              <w:t>通信工程</w:t>
            </w:r>
            <w:r w:rsidR="00296BC6" w:rsidRPr="00530324">
              <w:rPr>
                <w:rFonts w:asciiTheme="minorEastAsia" w:eastAsiaTheme="minorEastAsia" w:hAnsiTheme="minorEastAsia" w:hint="eastAsia"/>
                <w:color w:val="000000"/>
                <w:sz w:val="18"/>
                <w:szCs w:val="18"/>
              </w:rPr>
              <w:t>（20）</w:t>
            </w:r>
          </w:p>
        </w:tc>
        <w:tc>
          <w:tcPr>
            <w:tcW w:w="1418" w:type="dxa"/>
            <w:tcBorders>
              <w:bottom w:val="single" w:sz="4" w:space="0" w:color="auto"/>
            </w:tcBorders>
            <w:shd w:val="clear" w:color="auto" w:fill="FDE9D9" w:themeFill="accent6"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光电信息科学与工程</w:t>
            </w:r>
            <w:r w:rsidR="00296BC6" w:rsidRPr="00530324">
              <w:rPr>
                <w:rFonts w:asciiTheme="minorEastAsia" w:eastAsiaTheme="minorEastAsia" w:hAnsiTheme="minorEastAsia" w:hint="eastAsia"/>
                <w:color w:val="000000"/>
                <w:sz w:val="18"/>
                <w:szCs w:val="18"/>
              </w:rPr>
              <w:t>（11）</w:t>
            </w:r>
          </w:p>
        </w:tc>
        <w:tc>
          <w:tcPr>
            <w:tcW w:w="1275" w:type="dxa"/>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w:t>
            </w:r>
            <w:r w:rsidR="00296BC6" w:rsidRPr="00530324">
              <w:rPr>
                <w:rFonts w:asciiTheme="minorEastAsia" w:eastAsiaTheme="minorEastAsia" w:hAnsiTheme="minorEastAsia" w:hint="eastAsia"/>
                <w:color w:val="000000"/>
                <w:sz w:val="18"/>
                <w:szCs w:val="18"/>
              </w:rPr>
              <w:t>（8）</w:t>
            </w:r>
          </w:p>
        </w:tc>
        <w:tc>
          <w:tcPr>
            <w:tcW w:w="1418" w:type="dxa"/>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化学工程与工艺</w:t>
            </w:r>
            <w:r w:rsidR="00296BC6" w:rsidRPr="00530324">
              <w:rPr>
                <w:rFonts w:asciiTheme="minorEastAsia" w:eastAsiaTheme="minorEastAsia" w:hAnsiTheme="minorEastAsia" w:hint="eastAsia"/>
                <w:color w:val="000000"/>
                <w:sz w:val="18"/>
                <w:szCs w:val="18"/>
              </w:rPr>
              <w:t>（8）</w:t>
            </w:r>
          </w:p>
        </w:tc>
      </w:tr>
      <w:tr w:rsidR="00530324" w:rsidRPr="00530324" w:rsidTr="00530324">
        <w:trPr>
          <w:trHeight w:val="270"/>
          <w:jc w:val="center"/>
        </w:trPr>
        <w:tc>
          <w:tcPr>
            <w:tcW w:w="648" w:type="dxa"/>
            <w:shd w:val="clear" w:color="auto" w:fill="auto"/>
            <w:noWrap/>
            <w:vAlign w:val="center"/>
            <w:hideMark/>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贵州</w:t>
            </w:r>
          </w:p>
        </w:tc>
        <w:tc>
          <w:tcPr>
            <w:tcW w:w="806" w:type="dxa"/>
            <w:shd w:val="clear" w:color="auto" w:fill="auto"/>
            <w:noWrap/>
            <w:vAlign w:val="center"/>
            <w:hideMark/>
          </w:tcPr>
          <w:p w:rsidR="00D52DB2" w:rsidRPr="00530324" w:rsidRDefault="00D52DB2"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5</w:t>
            </w:r>
            <w:r w:rsidR="007F0528" w:rsidRPr="00530324">
              <w:rPr>
                <w:rFonts w:asciiTheme="minorEastAsia" w:eastAsiaTheme="minorEastAsia" w:hAnsiTheme="minorEastAsia" w:hint="eastAsia"/>
                <w:sz w:val="18"/>
                <w:szCs w:val="18"/>
              </w:rPr>
              <w:t>6</w:t>
            </w:r>
          </w:p>
        </w:tc>
        <w:tc>
          <w:tcPr>
            <w:tcW w:w="1265" w:type="dxa"/>
            <w:tcBorders>
              <w:bottom w:val="single" w:sz="4" w:space="0" w:color="auto"/>
            </w:tcBorders>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通信工程（12）</w:t>
            </w:r>
          </w:p>
        </w:tc>
        <w:tc>
          <w:tcPr>
            <w:tcW w:w="1417" w:type="dxa"/>
            <w:tcBorders>
              <w:bottom w:val="single" w:sz="4" w:space="0" w:color="auto"/>
            </w:tcBorders>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w:t>
            </w:r>
            <w:r w:rsidR="00296BC6" w:rsidRPr="00530324">
              <w:rPr>
                <w:rFonts w:asciiTheme="minorEastAsia" w:eastAsiaTheme="minorEastAsia" w:hAnsiTheme="minorEastAsia" w:hint="eastAsia"/>
                <w:color w:val="000000"/>
                <w:sz w:val="18"/>
                <w:szCs w:val="18"/>
              </w:rPr>
              <w:t>（11）</w:t>
            </w:r>
          </w:p>
        </w:tc>
        <w:tc>
          <w:tcPr>
            <w:tcW w:w="1418" w:type="dxa"/>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w:t>
            </w:r>
            <w:r w:rsidR="00296BC6" w:rsidRPr="00530324">
              <w:rPr>
                <w:rFonts w:asciiTheme="minorEastAsia" w:eastAsiaTheme="minorEastAsia" w:hAnsiTheme="minorEastAsia" w:hint="eastAsia"/>
                <w:color w:val="000000"/>
                <w:sz w:val="18"/>
                <w:szCs w:val="18"/>
              </w:rPr>
              <w:t>（10）</w:t>
            </w:r>
          </w:p>
        </w:tc>
        <w:tc>
          <w:tcPr>
            <w:tcW w:w="1275" w:type="dxa"/>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医学信息工程</w:t>
            </w:r>
            <w:r w:rsidR="00296BC6" w:rsidRPr="00530324">
              <w:rPr>
                <w:rFonts w:asciiTheme="minorEastAsia" w:eastAsiaTheme="minorEastAsia" w:hAnsiTheme="minorEastAsia" w:hint="eastAsia"/>
                <w:color w:val="000000"/>
                <w:sz w:val="18"/>
                <w:szCs w:val="18"/>
              </w:rPr>
              <w:t>（7）</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应用统计学</w:t>
            </w:r>
            <w:r w:rsidR="00296BC6" w:rsidRPr="00530324">
              <w:rPr>
                <w:rFonts w:asciiTheme="minorEastAsia" w:eastAsiaTheme="minorEastAsia" w:hAnsiTheme="minorEastAsia" w:hint="eastAsia"/>
                <w:color w:val="000000"/>
                <w:sz w:val="18"/>
                <w:szCs w:val="18"/>
              </w:rPr>
              <w:t>（7）</w:t>
            </w:r>
          </w:p>
        </w:tc>
      </w:tr>
      <w:tr w:rsidR="00530324" w:rsidRPr="00530324" w:rsidTr="007873BC">
        <w:trPr>
          <w:trHeight w:val="270"/>
          <w:jc w:val="center"/>
        </w:trPr>
        <w:tc>
          <w:tcPr>
            <w:tcW w:w="648" w:type="dxa"/>
            <w:shd w:val="clear" w:color="auto" w:fill="auto"/>
            <w:noWrap/>
            <w:vAlign w:val="center"/>
            <w:hideMark/>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内蒙</w:t>
            </w:r>
          </w:p>
        </w:tc>
        <w:tc>
          <w:tcPr>
            <w:tcW w:w="806" w:type="dxa"/>
            <w:shd w:val="clear" w:color="auto" w:fill="auto"/>
            <w:noWrap/>
            <w:vAlign w:val="center"/>
            <w:hideMark/>
          </w:tcPr>
          <w:p w:rsidR="00D52DB2" w:rsidRPr="00530324" w:rsidRDefault="007F0528"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45</w:t>
            </w:r>
          </w:p>
        </w:tc>
        <w:tc>
          <w:tcPr>
            <w:tcW w:w="1265" w:type="dxa"/>
            <w:tcBorders>
              <w:bottom w:val="single" w:sz="4" w:space="0" w:color="auto"/>
            </w:tcBorders>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通信工程（18）</w:t>
            </w:r>
          </w:p>
        </w:tc>
        <w:tc>
          <w:tcPr>
            <w:tcW w:w="1417" w:type="dxa"/>
            <w:tcBorders>
              <w:bottom w:val="single" w:sz="4" w:space="0" w:color="auto"/>
            </w:tcBorders>
            <w:shd w:val="clear" w:color="auto" w:fill="FDE9D9" w:themeFill="accent6"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光电信息科学与工程</w:t>
            </w:r>
            <w:r w:rsidR="00296BC6" w:rsidRPr="00530324">
              <w:rPr>
                <w:rFonts w:asciiTheme="minorEastAsia" w:eastAsiaTheme="minorEastAsia" w:hAnsiTheme="minorEastAsia" w:hint="eastAsia"/>
                <w:color w:val="000000"/>
                <w:sz w:val="18"/>
                <w:szCs w:val="18"/>
              </w:rPr>
              <w:t>（11）</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医学信息工程</w:t>
            </w:r>
            <w:r w:rsidR="00296BC6" w:rsidRPr="00530324">
              <w:rPr>
                <w:rFonts w:asciiTheme="minorEastAsia" w:eastAsiaTheme="minorEastAsia" w:hAnsiTheme="minorEastAsia" w:hint="eastAsia"/>
                <w:color w:val="000000"/>
                <w:sz w:val="18"/>
                <w:szCs w:val="18"/>
              </w:rPr>
              <w:t>（6）</w:t>
            </w:r>
          </w:p>
        </w:tc>
        <w:tc>
          <w:tcPr>
            <w:tcW w:w="1275"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化学工程与工艺</w:t>
            </w:r>
            <w:r w:rsidR="00296BC6" w:rsidRPr="00530324">
              <w:rPr>
                <w:rFonts w:asciiTheme="minorEastAsia" w:eastAsiaTheme="minorEastAsia" w:hAnsiTheme="minorEastAsia" w:hint="eastAsia"/>
                <w:color w:val="000000"/>
                <w:sz w:val="18"/>
                <w:szCs w:val="18"/>
              </w:rPr>
              <w:t>（5）</w:t>
            </w:r>
          </w:p>
        </w:tc>
        <w:tc>
          <w:tcPr>
            <w:tcW w:w="1418" w:type="dxa"/>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w:t>
            </w:r>
            <w:r w:rsidR="00296BC6" w:rsidRPr="00530324">
              <w:rPr>
                <w:rFonts w:asciiTheme="minorEastAsia" w:eastAsiaTheme="minorEastAsia" w:hAnsiTheme="minorEastAsia" w:hint="eastAsia"/>
                <w:color w:val="000000"/>
                <w:sz w:val="18"/>
                <w:szCs w:val="18"/>
              </w:rPr>
              <w:t>（5）</w:t>
            </w:r>
          </w:p>
        </w:tc>
      </w:tr>
      <w:tr w:rsidR="00530324" w:rsidRPr="00530324" w:rsidTr="007873BC">
        <w:trPr>
          <w:trHeight w:val="270"/>
          <w:jc w:val="center"/>
        </w:trPr>
        <w:tc>
          <w:tcPr>
            <w:tcW w:w="648" w:type="dxa"/>
            <w:shd w:val="clear" w:color="auto" w:fill="auto"/>
            <w:noWrap/>
            <w:vAlign w:val="center"/>
            <w:hideMark/>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云南</w:t>
            </w:r>
          </w:p>
        </w:tc>
        <w:tc>
          <w:tcPr>
            <w:tcW w:w="806" w:type="dxa"/>
            <w:shd w:val="clear" w:color="auto" w:fill="auto"/>
            <w:noWrap/>
            <w:vAlign w:val="center"/>
            <w:hideMark/>
          </w:tcPr>
          <w:p w:rsidR="00D52DB2" w:rsidRPr="00530324" w:rsidRDefault="00D52DB2" w:rsidP="00530324">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4</w:t>
            </w:r>
            <w:r w:rsidR="007F0528" w:rsidRPr="00530324">
              <w:rPr>
                <w:rFonts w:asciiTheme="minorEastAsia" w:eastAsiaTheme="minorEastAsia" w:hAnsiTheme="minorEastAsia" w:hint="eastAsia"/>
                <w:sz w:val="18"/>
                <w:szCs w:val="18"/>
              </w:rPr>
              <w:t>6</w:t>
            </w:r>
          </w:p>
        </w:tc>
        <w:tc>
          <w:tcPr>
            <w:tcW w:w="1265" w:type="dxa"/>
            <w:tcBorders>
              <w:bottom w:val="single" w:sz="4" w:space="0" w:color="auto"/>
            </w:tcBorders>
            <w:shd w:val="clear" w:color="auto" w:fill="B6DDE8" w:themeFill="accent5" w:themeFillTint="66"/>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通信工程（11）</w:t>
            </w:r>
          </w:p>
        </w:tc>
        <w:tc>
          <w:tcPr>
            <w:tcW w:w="1417" w:type="dxa"/>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w:t>
            </w:r>
            <w:r w:rsidR="00296BC6" w:rsidRPr="00530324">
              <w:rPr>
                <w:rFonts w:asciiTheme="minorEastAsia" w:eastAsiaTheme="minorEastAsia" w:hAnsiTheme="minorEastAsia" w:hint="eastAsia"/>
                <w:color w:val="000000"/>
                <w:sz w:val="18"/>
                <w:szCs w:val="18"/>
              </w:rPr>
              <w:t>（11）</w:t>
            </w:r>
          </w:p>
        </w:tc>
        <w:tc>
          <w:tcPr>
            <w:tcW w:w="1418" w:type="dxa"/>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w:t>
            </w:r>
            <w:r w:rsidR="00296BC6" w:rsidRPr="00530324">
              <w:rPr>
                <w:rFonts w:asciiTheme="minorEastAsia" w:eastAsiaTheme="minorEastAsia" w:hAnsiTheme="minorEastAsia" w:hint="eastAsia"/>
                <w:color w:val="000000"/>
                <w:sz w:val="18"/>
                <w:szCs w:val="18"/>
              </w:rPr>
              <w:t>（10）</w:t>
            </w:r>
          </w:p>
        </w:tc>
        <w:tc>
          <w:tcPr>
            <w:tcW w:w="1275" w:type="dxa"/>
            <w:tcBorders>
              <w:bottom w:val="single" w:sz="4" w:space="0" w:color="auto"/>
            </w:tcBorders>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自动化</w:t>
            </w:r>
            <w:r w:rsidR="00296BC6" w:rsidRPr="00530324">
              <w:rPr>
                <w:rFonts w:asciiTheme="minorEastAsia" w:eastAsiaTheme="minorEastAsia" w:hAnsiTheme="minorEastAsia" w:hint="eastAsia"/>
                <w:color w:val="000000"/>
                <w:sz w:val="18"/>
                <w:szCs w:val="18"/>
              </w:rPr>
              <w:t>（7）</w:t>
            </w:r>
          </w:p>
        </w:tc>
        <w:tc>
          <w:tcPr>
            <w:tcW w:w="1418" w:type="dxa"/>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材料化学</w:t>
            </w:r>
            <w:r w:rsidR="00296BC6" w:rsidRPr="00530324">
              <w:rPr>
                <w:rFonts w:asciiTheme="minorEastAsia" w:eastAsiaTheme="minorEastAsia" w:hAnsiTheme="minorEastAsia" w:hint="eastAsia"/>
                <w:color w:val="000000"/>
                <w:sz w:val="18"/>
                <w:szCs w:val="18"/>
              </w:rPr>
              <w:t>（6）</w:t>
            </w:r>
          </w:p>
        </w:tc>
      </w:tr>
      <w:tr w:rsidR="00530324" w:rsidRPr="00530324" w:rsidTr="00530324">
        <w:trPr>
          <w:trHeight w:val="270"/>
          <w:jc w:val="center"/>
        </w:trPr>
        <w:tc>
          <w:tcPr>
            <w:tcW w:w="648" w:type="dxa"/>
            <w:shd w:val="clear" w:color="auto" w:fill="auto"/>
            <w:noWrap/>
            <w:vAlign w:val="center"/>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青海</w:t>
            </w:r>
          </w:p>
        </w:tc>
        <w:tc>
          <w:tcPr>
            <w:tcW w:w="806" w:type="dxa"/>
            <w:shd w:val="clear" w:color="auto" w:fill="auto"/>
            <w:noWrap/>
            <w:vAlign w:val="center"/>
          </w:tcPr>
          <w:p w:rsidR="00D52DB2" w:rsidRPr="00530324" w:rsidRDefault="007F0528"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cs="宋体" w:hint="eastAsia"/>
                <w:color w:val="000000"/>
                <w:sz w:val="18"/>
                <w:szCs w:val="18"/>
              </w:rPr>
              <w:t>39</w:t>
            </w:r>
          </w:p>
        </w:tc>
        <w:tc>
          <w:tcPr>
            <w:tcW w:w="1265" w:type="dxa"/>
            <w:tcBorders>
              <w:bottom w:val="single" w:sz="4" w:space="0" w:color="auto"/>
            </w:tcBorders>
            <w:shd w:val="clear" w:color="auto" w:fill="F2DBDB" w:themeFill="accen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电子信息工程（12）</w:t>
            </w:r>
          </w:p>
        </w:tc>
        <w:tc>
          <w:tcPr>
            <w:tcW w:w="1417"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人力资源管理（</w:t>
            </w:r>
            <w:r w:rsidR="00296BC6" w:rsidRPr="00530324">
              <w:rPr>
                <w:rFonts w:asciiTheme="minorEastAsia" w:eastAsiaTheme="minorEastAsia" w:hAnsiTheme="minorEastAsia" w:hint="eastAsia"/>
                <w:color w:val="000000"/>
                <w:sz w:val="18"/>
                <w:szCs w:val="18"/>
              </w:rPr>
              <w:t>7</w:t>
            </w:r>
            <w:r w:rsidRPr="00530324">
              <w:rPr>
                <w:rFonts w:asciiTheme="minorEastAsia" w:eastAsiaTheme="minorEastAsia" w:hAnsiTheme="minorEastAsia" w:hint="eastAsia"/>
                <w:color w:val="000000"/>
                <w:sz w:val="18"/>
                <w:szCs w:val="18"/>
              </w:rPr>
              <w:t>）</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保险学</w:t>
            </w:r>
            <w:r w:rsidR="00296BC6" w:rsidRPr="00530324">
              <w:rPr>
                <w:rFonts w:asciiTheme="minorEastAsia" w:eastAsiaTheme="minorEastAsia" w:hAnsiTheme="minorEastAsia" w:hint="eastAsia"/>
                <w:color w:val="000000"/>
                <w:sz w:val="18"/>
                <w:szCs w:val="18"/>
              </w:rPr>
              <w:t>（6）</w:t>
            </w:r>
          </w:p>
        </w:tc>
        <w:tc>
          <w:tcPr>
            <w:tcW w:w="1275" w:type="dxa"/>
            <w:tcBorders>
              <w:bottom w:val="single" w:sz="4" w:space="0" w:color="auto"/>
            </w:tcBorders>
            <w:shd w:val="clear" w:color="auto" w:fill="C6D9F1" w:themeFill="text2" w:themeFillTint="33"/>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生物医学工程</w:t>
            </w:r>
            <w:r w:rsidR="00296BC6" w:rsidRPr="00530324">
              <w:rPr>
                <w:rFonts w:asciiTheme="minorEastAsia" w:eastAsiaTheme="minorEastAsia" w:hAnsiTheme="minorEastAsia" w:hint="eastAsia"/>
                <w:color w:val="000000"/>
                <w:sz w:val="18"/>
                <w:szCs w:val="18"/>
              </w:rPr>
              <w:t>（5）</w:t>
            </w:r>
          </w:p>
        </w:tc>
        <w:tc>
          <w:tcPr>
            <w:tcW w:w="1418" w:type="dxa"/>
            <w:tcBorders>
              <w:bottom w:val="single" w:sz="4" w:space="0" w:color="auto"/>
            </w:tcBorders>
            <w:shd w:val="clear" w:color="auto" w:fill="auto"/>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数学与应用数学</w:t>
            </w:r>
            <w:r w:rsidR="00296BC6" w:rsidRPr="00530324">
              <w:rPr>
                <w:rFonts w:asciiTheme="minorEastAsia" w:eastAsiaTheme="minorEastAsia" w:hAnsiTheme="minorEastAsia" w:hint="eastAsia"/>
                <w:color w:val="000000"/>
                <w:sz w:val="18"/>
                <w:szCs w:val="18"/>
              </w:rPr>
              <w:t>（5）</w:t>
            </w:r>
          </w:p>
        </w:tc>
      </w:tr>
      <w:tr w:rsidR="00530324" w:rsidRPr="00530324" w:rsidTr="00530324">
        <w:trPr>
          <w:trHeight w:val="270"/>
          <w:jc w:val="center"/>
        </w:trPr>
        <w:tc>
          <w:tcPr>
            <w:tcW w:w="648" w:type="dxa"/>
            <w:shd w:val="clear" w:color="auto" w:fill="auto"/>
            <w:noWrap/>
            <w:vAlign w:val="center"/>
          </w:tcPr>
          <w:p w:rsidR="00D52DB2" w:rsidRPr="00530324" w:rsidRDefault="00D52DB2" w:rsidP="00860F66">
            <w:pPr>
              <w:pStyle w:val="a7"/>
              <w:jc w:val="center"/>
              <w:rPr>
                <w:rFonts w:asciiTheme="minorEastAsia" w:eastAsiaTheme="minorEastAsia" w:hAnsiTheme="minorEastAsia"/>
                <w:sz w:val="18"/>
                <w:szCs w:val="18"/>
              </w:rPr>
            </w:pPr>
            <w:r w:rsidRPr="00530324">
              <w:rPr>
                <w:rFonts w:asciiTheme="minorEastAsia" w:eastAsiaTheme="minorEastAsia" w:hAnsiTheme="minorEastAsia" w:hint="eastAsia"/>
                <w:sz w:val="18"/>
                <w:szCs w:val="18"/>
              </w:rPr>
              <w:t>新疆</w:t>
            </w:r>
          </w:p>
        </w:tc>
        <w:tc>
          <w:tcPr>
            <w:tcW w:w="806" w:type="dxa"/>
            <w:shd w:val="clear" w:color="auto" w:fill="auto"/>
            <w:noWrap/>
            <w:vAlign w:val="center"/>
          </w:tcPr>
          <w:p w:rsidR="00D52DB2" w:rsidRPr="00530324" w:rsidRDefault="007F0528"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cs="宋体" w:hint="eastAsia"/>
                <w:color w:val="000000"/>
                <w:sz w:val="18"/>
                <w:szCs w:val="18"/>
              </w:rPr>
              <w:t>29</w:t>
            </w:r>
          </w:p>
        </w:tc>
        <w:tc>
          <w:tcPr>
            <w:tcW w:w="1265" w:type="dxa"/>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法学（13）</w:t>
            </w:r>
          </w:p>
        </w:tc>
        <w:tc>
          <w:tcPr>
            <w:tcW w:w="1417" w:type="dxa"/>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药学</w:t>
            </w:r>
            <w:r w:rsidR="00296BC6" w:rsidRPr="00530324">
              <w:rPr>
                <w:rFonts w:asciiTheme="minorEastAsia" w:eastAsiaTheme="minorEastAsia" w:hAnsiTheme="minorEastAsia" w:hint="eastAsia"/>
                <w:color w:val="000000"/>
                <w:sz w:val="18"/>
                <w:szCs w:val="18"/>
              </w:rPr>
              <w:t>（13）</w:t>
            </w:r>
          </w:p>
        </w:tc>
        <w:tc>
          <w:tcPr>
            <w:tcW w:w="1418" w:type="dxa"/>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行政管理</w:t>
            </w:r>
            <w:r w:rsidR="00296BC6" w:rsidRPr="00530324">
              <w:rPr>
                <w:rFonts w:asciiTheme="minorEastAsia" w:eastAsiaTheme="minorEastAsia" w:hAnsiTheme="minorEastAsia" w:hint="eastAsia"/>
                <w:color w:val="000000"/>
                <w:sz w:val="18"/>
                <w:szCs w:val="18"/>
              </w:rPr>
              <w:t>（11）</w:t>
            </w:r>
          </w:p>
        </w:tc>
        <w:tc>
          <w:tcPr>
            <w:tcW w:w="1275" w:type="dxa"/>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工商管理</w:t>
            </w:r>
            <w:r w:rsidR="00296BC6" w:rsidRPr="00530324">
              <w:rPr>
                <w:rFonts w:asciiTheme="minorEastAsia" w:eastAsiaTheme="minorEastAsia" w:hAnsiTheme="minorEastAsia" w:hint="eastAsia"/>
                <w:color w:val="000000"/>
                <w:sz w:val="18"/>
                <w:szCs w:val="18"/>
              </w:rPr>
              <w:t>（9）</w:t>
            </w:r>
          </w:p>
        </w:tc>
        <w:tc>
          <w:tcPr>
            <w:tcW w:w="1418" w:type="dxa"/>
            <w:shd w:val="clear" w:color="auto" w:fill="FFFFFF" w:themeFill="background1"/>
            <w:noWrap/>
            <w:vAlign w:val="center"/>
          </w:tcPr>
          <w:p w:rsidR="00D52DB2" w:rsidRPr="00530324" w:rsidRDefault="00D52DB2" w:rsidP="00530324">
            <w:pPr>
              <w:jc w:val="center"/>
              <w:rPr>
                <w:rFonts w:asciiTheme="minorEastAsia" w:eastAsiaTheme="minorEastAsia" w:hAnsiTheme="minorEastAsia" w:cs="宋体"/>
                <w:color w:val="000000"/>
                <w:sz w:val="18"/>
                <w:szCs w:val="18"/>
              </w:rPr>
            </w:pPr>
            <w:r w:rsidRPr="00530324">
              <w:rPr>
                <w:rFonts w:asciiTheme="minorEastAsia" w:eastAsiaTheme="minorEastAsia" w:hAnsiTheme="minorEastAsia" w:hint="eastAsia"/>
                <w:color w:val="000000"/>
                <w:sz w:val="18"/>
                <w:szCs w:val="18"/>
              </w:rPr>
              <w:t>药物制剂</w:t>
            </w:r>
            <w:r w:rsidR="00296BC6" w:rsidRPr="00530324">
              <w:rPr>
                <w:rFonts w:asciiTheme="minorEastAsia" w:eastAsiaTheme="minorEastAsia" w:hAnsiTheme="minorEastAsia" w:hint="eastAsia"/>
                <w:color w:val="000000"/>
                <w:sz w:val="18"/>
                <w:szCs w:val="18"/>
              </w:rPr>
              <w:t>（5）</w:t>
            </w:r>
          </w:p>
        </w:tc>
      </w:tr>
    </w:tbl>
    <w:p w:rsidR="00D52DB2" w:rsidRPr="00B14725" w:rsidRDefault="00D52DB2" w:rsidP="00D52DB2">
      <w:pPr>
        <w:spacing w:line="360" w:lineRule="auto"/>
        <w:jc w:val="center"/>
        <w:rPr>
          <w:rFonts w:asciiTheme="minorEastAsia" w:eastAsiaTheme="minorEastAsia" w:hAnsiTheme="minorEastAsia"/>
          <w:szCs w:val="21"/>
        </w:rPr>
      </w:pPr>
    </w:p>
    <w:p w:rsidR="00D52DB2" w:rsidRPr="00B14725" w:rsidRDefault="00D52DB2" w:rsidP="00D52DB2">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（2）从预警人数较多且比例较大的民族成份来看，西藏（</w:t>
      </w:r>
      <w:r w:rsidR="00960C7B">
        <w:rPr>
          <w:rFonts w:asciiTheme="minorEastAsia" w:eastAsiaTheme="minorEastAsia" w:hAnsiTheme="minorEastAsia" w:hint="eastAsia"/>
          <w:szCs w:val="21"/>
        </w:rPr>
        <w:t>89</w:t>
      </w:r>
      <w:r w:rsidRPr="00B14725">
        <w:rPr>
          <w:rFonts w:asciiTheme="minorEastAsia" w:eastAsiaTheme="minorEastAsia" w:hAnsiTheme="minorEastAsia" w:hint="eastAsia"/>
          <w:szCs w:val="21"/>
        </w:rPr>
        <w:t>人）和青海（3</w:t>
      </w:r>
      <w:r w:rsidR="00960C7B">
        <w:rPr>
          <w:rFonts w:asciiTheme="minorEastAsia" w:eastAsiaTheme="minorEastAsia" w:hAnsiTheme="minorEastAsia" w:hint="eastAsia"/>
          <w:szCs w:val="21"/>
        </w:rPr>
        <w:t>1</w:t>
      </w:r>
      <w:r w:rsidRPr="00B14725">
        <w:rPr>
          <w:rFonts w:asciiTheme="minorEastAsia" w:eastAsiaTheme="minorEastAsia" w:hAnsiTheme="minorEastAsia" w:hint="eastAsia"/>
          <w:szCs w:val="21"/>
        </w:rPr>
        <w:t>人）两地的藏族学生</w:t>
      </w:r>
      <w:r w:rsidR="00960C7B">
        <w:rPr>
          <w:rFonts w:asciiTheme="minorEastAsia" w:eastAsiaTheme="minorEastAsia" w:hAnsiTheme="minorEastAsia" w:hint="eastAsia"/>
          <w:szCs w:val="21"/>
        </w:rPr>
        <w:t>120</w:t>
      </w:r>
      <w:r w:rsidRPr="00B14725">
        <w:rPr>
          <w:rFonts w:asciiTheme="minorEastAsia" w:eastAsiaTheme="minorEastAsia" w:hAnsiTheme="minorEastAsia" w:hint="eastAsia"/>
          <w:szCs w:val="21"/>
        </w:rPr>
        <w:t>人被预警，占藏族预警学生的</w:t>
      </w:r>
      <w:r w:rsidR="00960C7B">
        <w:rPr>
          <w:rFonts w:asciiTheme="minorEastAsia" w:eastAsiaTheme="minorEastAsia" w:hAnsiTheme="minorEastAsia" w:hint="eastAsia"/>
          <w:szCs w:val="21"/>
        </w:rPr>
        <w:t>91.60</w:t>
      </w:r>
      <w:r w:rsidRPr="00B14725">
        <w:rPr>
          <w:rFonts w:asciiTheme="minorEastAsia" w:eastAsiaTheme="minorEastAsia" w:hAnsiTheme="minorEastAsia" w:hint="eastAsia"/>
          <w:szCs w:val="21"/>
        </w:rPr>
        <w:t>%，占</w:t>
      </w:r>
      <w:proofErr w:type="gramStart"/>
      <w:r w:rsidRPr="00B14725">
        <w:rPr>
          <w:rFonts w:asciiTheme="minorEastAsia" w:eastAsiaTheme="minorEastAsia" w:hAnsiTheme="minorEastAsia" w:hint="eastAsia"/>
          <w:szCs w:val="21"/>
        </w:rPr>
        <w:t>全校两地</w:t>
      </w:r>
      <w:proofErr w:type="gramEnd"/>
      <w:r w:rsidRPr="00B14725">
        <w:rPr>
          <w:rFonts w:asciiTheme="minorEastAsia" w:eastAsiaTheme="minorEastAsia" w:hAnsiTheme="minorEastAsia" w:hint="eastAsia"/>
          <w:szCs w:val="21"/>
        </w:rPr>
        <w:t>藏族学生总数</w:t>
      </w:r>
      <w:r w:rsidR="00960C7B">
        <w:rPr>
          <w:rFonts w:asciiTheme="minorEastAsia" w:eastAsiaTheme="minorEastAsia" w:hAnsiTheme="minorEastAsia" w:hint="eastAsia"/>
          <w:szCs w:val="21"/>
        </w:rPr>
        <w:t>30.30</w:t>
      </w:r>
      <w:r w:rsidRPr="00B14725">
        <w:rPr>
          <w:rFonts w:asciiTheme="minorEastAsia" w:eastAsiaTheme="minorEastAsia" w:hAnsiTheme="minorEastAsia" w:hint="eastAsia"/>
          <w:szCs w:val="21"/>
        </w:rPr>
        <w:t>%</w:t>
      </w:r>
      <w:r w:rsidR="00960C7B">
        <w:rPr>
          <w:rFonts w:asciiTheme="minorEastAsia" w:eastAsiaTheme="minorEastAsia" w:hAnsiTheme="minorEastAsia" w:hint="eastAsia"/>
          <w:szCs w:val="21"/>
        </w:rPr>
        <w:t>；63</w:t>
      </w:r>
      <w:r w:rsidRPr="00B14725">
        <w:rPr>
          <w:rFonts w:asciiTheme="minorEastAsia" w:eastAsiaTheme="minorEastAsia" w:hAnsiTheme="minorEastAsia" w:hint="eastAsia"/>
          <w:szCs w:val="21"/>
        </w:rPr>
        <w:t>名维吾尔族预警学生均是新疆籍学生</w:t>
      </w:r>
      <w:r w:rsidR="00960C7B">
        <w:rPr>
          <w:rFonts w:asciiTheme="minorEastAsia" w:eastAsiaTheme="minorEastAsia" w:hAnsiTheme="minorEastAsia" w:hint="eastAsia"/>
          <w:szCs w:val="21"/>
        </w:rPr>
        <w:t>；</w:t>
      </w:r>
      <w:r w:rsidRPr="00B14725">
        <w:rPr>
          <w:rFonts w:asciiTheme="minorEastAsia" w:eastAsiaTheme="minorEastAsia" w:hAnsiTheme="minorEastAsia" w:hint="eastAsia"/>
          <w:szCs w:val="21"/>
        </w:rPr>
        <w:t>朝鲜族预警学生中</w:t>
      </w:r>
      <w:r w:rsidR="00960C7B" w:rsidRPr="00B14725">
        <w:rPr>
          <w:rFonts w:asciiTheme="minorEastAsia" w:eastAsiaTheme="minorEastAsia" w:hAnsiTheme="minorEastAsia" w:hint="eastAsia"/>
          <w:szCs w:val="21"/>
        </w:rPr>
        <w:t>吉林</w:t>
      </w:r>
      <w:r w:rsidR="00960C7B">
        <w:rPr>
          <w:rFonts w:asciiTheme="minorEastAsia" w:eastAsiaTheme="minorEastAsia" w:hAnsiTheme="minorEastAsia" w:hint="eastAsia"/>
          <w:szCs w:val="21"/>
        </w:rPr>
        <w:t>22</w:t>
      </w:r>
      <w:r w:rsidR="00960C7B" w:rsidRPr="00B14725">
        <w:rPr>
          <w:rFonts w:asciiTheme="minorEastAsia" w:eastAsiaTheme="minorEastAsia" w:hAnsiTheme="minorEastAsia" w:hint="eastAsia"/>
          <w:szCs w:val="21"/>
        </w:rPr>
        <w:t>人，</w:t>
      </w:r>
      <w:r w:rsidR="00960C7B">
        <w:rPr>
          <w:rFonts w:asciiTheme="minorEastAsia" w:eastAsiaTheme="minorEastAsia" w:hAnsiTheme="minorEastAsia" w:hint="eastAsia"/>
          <w:szCs w:val="21"/>
        </w:rPr>
        <w:t>黑龙江</w:t>
      </w:r>
      <w:r w:rsidRPr="00B14725">
        <w:rPr>
          <w:rFonts w:asciiTheme="minorEastAsia" w:eastAsiaTheme="minorEastAsia" w:hAnsiTheme="minorEastAsia" w:hint="eastAsia"/>
          <w:szCs w:val="21"/>
        </w:rPr>
        <w:t>9</w:t>
      </w:r>
      <w:r w:rsidR="00960C7B">
        <w:rPr>
          <w:rFonts w:asciiTheme="minorEastAsia" w:eastAsiaTheme="minorEastAsia" w:hAnsiTheme="minorEastAsia" w:hint="eastAsia"/>
          <w:szCs w:val="21"/>
        </w:rPr>
        <w:t>人，辽宁1人，占</w:t>
      </w:r>
      <w:r w:rsidRPr="00B14725">
        <w:rPr>
          <w:rFonts w:asciiTheme="minorEastAsia" w:eastAsiaTheme="minorEastAsia" w:hAnsiTheme="minorEastAsia" w:hint="eastAsia"/>
          <w:szCs w:val="21"/>
        </w:rPr>
        <w:t>三地朝鲜族学生总数的</w:t>
      </w:r>
      <w:r w:rsidR="00960C7B">
        <w:rPr>
          <w:rFonts w:asciiTheme="minorEastAsia" w:eastAsiaTheme="minorEastAsia" w:hAnsiTheme="minorEastAsia" w:hint="eastAsia"/>
          <w:szCs w:val="21"/>
        </w:rPr>
        <w:t>28.07</w:t>
      </w:r>
      <w:r w:rsidRPr="00B14725">
        <w:rPr>
          <w:rFonts w:asciiTheme="minorEastAsia" w:eastAsiaTheme="minorEastAsia" w:hAnsiTheme="minorEastAsia" w:hint="eastAsia"/>
          <w:szCs w:val="21"/>
        </w:rPr>
        <w:t>%。</w:t>
      </w:r>
    </w:p>
    <w:p w:rsidR="00266A2E" w:rsidRDefault="00D52DB2" w:rsidP="00315F25">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（3）从生源地预警人数来看，湖北共4种民族的学生被预警，其中湖北籍汉族预警学生2</w:t>
      </w:r>
      <w:r w:rsidR="00444F20">
        <w:rPr>
          <w:rFonts w:asciiTheme="minorEastAsia" w:eastAsiaTheme="minorEastAsia" w:hAnsiTheme="minorEastAsia" w:hint="eastAsia"/>
          <w:szCs w:val="21"/>
        </w:rPr>
        <w:t>3</w:t>
      </w:r>
      <w:r w:rsidRPr="00B14725">
        <w:rPr>
          <w:rFonts w:asciiTheme="minorEastAsia" w:eastAsiaTheme="minorEastAsia" w:hAnsiTheme="minorEastAsia" w:hint="eastAsia"/>
          <w:szCs w:val="21"/>
        </w:rPr>
        <w:t>6人，占湖北籍预警学生的82.</w:t>
      </w:r>
      <w:r w:rsidR="00444F20">
        <w:rPr>
          <w:rFonts w:asciiTheme="minorEastAsia" w:eastAsiaTheme="minorEastAsia" w:hAnsiTheme="minorEastAsia" w:hint="eastAsia"/>
          <w:szCs w:val="21"/>
        </w:rPr>
        <w:t>52</w:t>
      </w:r>
      <w:r w:rsidRPr="00B14725">
        <w:rPr>
          <w:rFonts w:asciiTheme="minorEastAsia" w:eastAsiaTheme="minorEastAsia" w:hAnsiTheme="minorEastAsia" w:hint="eastAsia"/>
          <w:szCs w:val="21"/>
        </w:rPr>
        <w:t>%，占汉族预警学生的</w:t>
      </w:r>
      <w:r w:rsidR="00444F20">
        <w:rPr>
          <w:rFonts w:asciiTheme="minorEastAsia" w:eastAsiaTheme="minorEastAsia" w:hAnsiTheme="minorEastAsia" w:hint="eastAsia"/>
          <w:szCs w:val="21"/>
        </w:rPr>
        <w:t>34.40</w:t>
      </w:r>
      <w:r w:rsidRPr="00B14725">
        <w:rPr>
          <w:rFonts w:asciiTheme="minorEastAsia" w:eastAsiaTheme="minorEastAsia" w:hAnsiTheme="minorEastAsia" w:hint="eastAsia"/>
          <w:szCs w:val="21"/>
        </w:rPr>
        <w:t>%；湖北籍土家族预警学生4</w:t>
      </w:r>
      <w:r w:rsidR="00444F20">
        <w:rPr>
          <w:rFonts w:asciiTheme="minorEastAsia" w:eastAsiaTheme="minorEastAsia" w:hAnsiTheme="minorEastAsia" w:hint="eastAsia"/>
          <w:szCs w:val="21"/>
        </w:rPr>
        <w:t>6</w:t>
      </w:r>
      <w:r w:rsidRPr="00B14725">
        <w:rPr>
          <w:rFonts w:asciiTheme="minorEastAsia" w:eastAsiaTheme="minorEastAsia" w:hAnsiTheme="minorEastAsia" w:hint="eastAsia"/>
          <w:szCs w:val="21"/>
        </w:rPr>
        <w:t>人，占湖北籍预警学生的16.</w:t>
      </w:r>
      <w:r w:rsidR="00444F20">
        <w:rPr>
          <w:rFonts w:asciiTheme="minorEastAsia" w:eastAsiaTheme="minorEastAsia" w:hAnsiTheme="minorEastAsia" w:hint="eastAsia"/>
          <w:szCs w:val="21"/>
        </w:rPr>
        <w:t>08</w:t>
      </w:r>
      <w:r w:rsidRPr="00B14725">
        <w:rPr>
          <w:rFonts w:asciiTheme="minorEastAsia" w:eastAsiaTheme="minorEastAsia" w:hAnsiTheme="minorEastAsia" w:hint="eastAsia"/>
          <w:szCs w:val="21"/>
        </w:rPr>
        <w:t>%，占土家族预警学生的</w:t>
      </w:r>
      <w:r w:rsidR="00444F20">
        <w:rPr>
          <w:rFonts w:asciiTheme="minorEastAsia" w:eastAsiaTheme="minorEastAsia" w:hAnsiTheme="minorEastAsia" w:hint="eastAsia"/>
          <w:szCs w:val="21"/>
        </w:rPr>
        <w:t>19.91</w:t>
      </w:r>
      <w:r w:rsidRPr="00B14725">
        <w:rPr>
          <w:rFonts w:asciiTheme="minorEastAsia" w:eastAsiaTheme="minorEastAsia" w:hAnsiTheme="minorEastAsia" w:hint="eastAsia"/>
          <w:szCs w:val="21"/>
        </w:rPr>
        <w:t>%。湖南共8种民族学生被预警，其中湖南籍土家族预警学生</w:t>
      </w:r>
      <w:r w:rsidR="00444F20">
        <w:rPr>
          <w:rFonts w:asciiTheme="minorEastAsia" w:eastAsiaTheme="minorEastAsia" w:hAnsiTheme="minorEastAsia" w:hint="eastAsia"/>
          <w:szCs w:val="21"/>
        </w:rPr>
        <w:t>106</w:t>
      </w:r>
      <w:r w:rsidRPr="00B14725">
        <w:rPr>
          <w:rFonts w:asciiTheme="minorEastAsia" w:eastAsiaTheme="minorEastAsia" w:hAnsiTheme="minorEastAsia" w:hint="eastAsia"/>
          <w:szCs w:val="21"/>
        </w:rPr>
        <w:t>人，占湖南籍预警学生的</w:t>
      </w:r>
      <w:r w:rsidR="00444F20">
        <w:rPr>
          <w:rFonts w:asciiTheme="minorEastAsia" w:eastAsiaTheme="minorEastAsia" w:hAnsiTheme="minorEastAsia" w:hint="eastAsia"/>
          <w:szCs w:val="21"/>
        </w:rPr>
        <w:t>40.45</w:t>
      </w:r>
      <w:r w:rsidRPr="00B14725">
        <w:rPr>
          <w:rFonts w:asciiTheme="minorEastAsia" w:eastAsiaTheme="minorEastAsia" w:hAnsiTheme="minorEastAsia" w:hint="eastAsia"/>
          <w:szCs w:val="21"/>
        </w:rPr>
        <w:t>%，占土家族预警学生对4</w:t>
      </w:r>
      <w:r w:rsidR="00444F20">
        <w:rPr>
          <w:rFonts w:asciiTheme="minorEastAsia" w:eastAsiaTheme="minorEastAsia" w:hAnsiTheme="minorEastAsia" w:hint="eastAsia"/>
          <w:szCs w:val="21"/>
        </w:rPr>
        <w:t>5.89</w:t>
      </w:r>
      <w:r w:rsidRPr="00B14725">
        <w:rPr>
          <w:rFonts w:asciiTheme="minorEastAsia" w:eastAsiaTheme="minorEastAsia" w:hAnsiTheme="minorEastAsia" w:hint="eastAsia"/>
          <w:szCs w:val="21"/>
        </w:rPr>
        <w:t>%；湖南籍苗族预警学生</w:t>
      </w:r>
      <w:r w:rsidR="00444F20">
        <w:rPr>
          <w:rFonts w:asciiTheme="minorEastAsia" w:eastAsiaTheme="minorEastAsia" w:hAnsiTheme="minorEastAsia" w:hint="eastAsia"/>
          <w:szCs w:val="21"/>
        </w:rPr>
        <w:t>60</w:t>
      </w:r>
      <w:r w:rsidRPr="00B14725">
        <w:rPr>
          <w:rFonts w:asciiTheme="minorEastAsia" w:eastAsiaTheme="minorEastAsia" w:hAnsiTheme="minorEastAsia" w:hint="eastAsia"/>
          <w:szCs w:val="21"/>
        </w:rPr>
        <w:t>人，占苗族预警学生的4</w:t>
      </w:r>
      <w:r w:rsidR="00444F20">
        <w:rPr>
          <w:rFonts w:asciiTheme="minorEastAsia" w:eastAsiaTheme="minorEastAsia" w:hAnsiTheme="minorEastAsia" w:hint="eastAsia"/>
          <w:szCs w:val="21"/>
        </w:rPr>
        <w:t>6.15</w:t>
      </w:r>
      <w:r w:rsidRPr="00B14725">
        <w:rPr>
          <w:rFonts w:asciiTheme="minorEastAsia" w:eastAsiaTheme="minorEastAsia" w:hAnsiTheme="minorEastAsia" w:hint="eastAsia"/>
          <w:szCs w:val="21"/>
        </w:rPr>
        <w:t>%。广西共8种民族的学生被预警，其中广西籍壮族预警学生11</w:t>
      </w:r>
      <w:r w:rsidR="00444F20">
        <w:rPr>
          <w:rFonts w:asciiTheme="minorEastAsia" w:eastAsiaTheme="minorEastAsia" w:hAnsiTheme="minorEastAsia" w:hint="eastAsia"/>
          <w:szCs w:val="21"/>
        </w:rPr>
        <w:t>4</w:t>
      </w:r>
      <w:r w:rsidRPr="00B14725">
        <w:rPr>
          <w:rFonts w:asciiTheme="minorEastAsia" w:eastAsiaTheme="minorEastAsia" w:hAnsiTheme="minorEastAsia" w:hint="eastAsia"/>
          <w:szCs w:val="21"/>
        </w:rPr>
        <w:t>人，占广西籍预警学生的5</w:t>
      </w:r>
      <w:r w:rsidR="00444F20">
        <w:rPr>
          <w:rFonts w:asciiTheme="minorEastAsia" w:eastAsiaTheme="minorEastAsia" w:hAnsiTheme="minorEastAsia" w:hint="eastAsia"/>
          <w:szCs w:val="21"/>
        </w:rPr>
        <w:t>7.58</w:t>
      </w:r>
      <w:r w:rsidRPr="00B14725">
        <w:rPr>
          <w:rFonts w:asciiTheme="minorEastAsia" w:eastAsiaTheme="minorEastAsia" w:hAnsiTheme="minorEastAsia" w:hint="eastAsia"/>
          <w:szCs w:val="21"/>
        </w:rPr>
        <w:t>%，占壮族预警学生的88.1%。贵州共1</w:t>
      </w:r>
      <w:r w:rsidR="00444F20">
        <w:rPr>
          <w:rFonts w:asciiTheme="minorEastAsia" w:eastAsiaTheme="minorEastAsia" w:hAnsiTheme="minorEastAsia" w:hint="eastAsia"/>
          <w:szCs w:val="21"/>
        </w:rPr>
        <w:t>7</w:t>
      </w:r>
      <w:r w:rsidRPr="00B14725">
        <w:rPr>
          <w:rFonts w:asciiTheme="minorEastAsia" w:eastAsiaTheme="minorEastAsia" w:hAnsiTheme="minorEastAsia" w:hint="eastAsia"/>
          <w:szCs w:val="21"/>
        </w:rPr>
        <w:t>种民族的学生被预警，其中贵州籍布依族预警学生</w:t>
      </w:r>
      <w:r w:rsidR="00444F20">
        <w:rPr>
          <w:rFonts w:asciiTheme="minorEastAsia" w:eastAsiaTheme="minorEastAsia" w:hAnsiTheme="minorEastAsia" w:hint="eastAsia"/>
          <w:szCs w:val="21"/>
        </w:rPr>
        <w:t>53</w:t>
      </w:r>
      <w:r w:rsidRPr="00B14725">
        <w:rPr>
          <w:rFonts w:asciiTheme="minorEastAsia" w:eastAsiaTheme="minorEastAsia" w:hAnsiTheme="minorEastAsia" w:hint="eastAsia"/>
          <w:szCs w:val="21"/>
        </w:rPr>
        <w:t>人，占布依族预警学生的</w:t>
      </w:r>
      <w:r w:rsidR="00444F20">
        <w:rPr>
          <w:rFonts w:asciiTheme="minorEastAsia" w:eastAsiaTheme="minorEastAsia" w:hAnsiTheme="minorEastAsia" w:hint="eastAsia"/>
          <w:szCs w:val="21"/>
        </w:rPr>
        <w:t>96.36</w:t>
      </w:r>
      <w:r w:rsidRPr="00B14725">
        <w:rPr>
          <w:rFonts w:asciiTheme="minorEastAsia" w:eastAsiaTheme="minorEastAsia" w:hAnsiTheme="minorEastAsia" w:hint="eastAsia"/>
          <w:szCs w:val="21"/>
        </w:rPr>
        <w:t>%；内蒙古共7种民族学生被预警，</w:t>
      </w:r>
      <w:r w:rsidR="00444F20">
        <w:rPr>
          <w:rFonts w:asciiTheme="minorEastAsia" w:eastAsiaTheme="minorEastAsia" w:hAnsiTheme="minorEastAsia" w:hint="eastAsia"/>
          <w:szCs w:val="21"/>
        </w:rPr>
        <w:t>其中</w:t>
      </w:r>
      <w:r w:rsidRPr="00B14725">
        <w:rPr>
          <w:rFonts w:asciiTheme="minorEastAsia" w:eastAsiaTheme="minorEastAsia" w:hAnsiTheme="minorEastAsia" w:hint="eastAsia"/>
          <w:szCs w:val="21"/>
        </w:rPr>
        <w:t>蒙古族</w:t>
      </w:r>
      <w:r w:rsidR="00444F20">
        <w:rPr>
          <w:rFonts w:asciiTheme="minorEastAsia" w:eastAsiaTheme="minorEastAsia" w:hAnsiTheme="minorEastAsia" w:hint="eastAsia"/>
          <w:szCs w:val="21"/>
        </w:rPr>
        <w:t>94人</w:t>
      </w:r>
      <w:r w:rsidRPr="00B14725">
        <w:rPr>
          <w:rFonts w:asciiTheme="minorEastAsia" w:eastAsiaTheme="minorEastAsia" w:hAnsiTheme="minorEastAsia" w:hint="eastAsia"/>
          <w:szCs w:val="21"/>
        </w:rPr>
        <w:t>，共占内蒙古籍预警学生</w:t>
      </w:r>
      <w:r w:rsidR="00444F20">
        <w:rPr>
          <w:rFonts w:asciiTheme="minorEastAsia" w:eastAsiaTheme="minorEastAsia" w:hAnsiTheme="minorEastAsia" w:hint="eastAsia"/>
          <w:szCs w:val="21"/>
        </w:rPr>
        <w:t>71.21</w:t>
      </w:r>
      <w:r w:rsidRPr="00B14725">
        <w:rPr>
          <w:rFonts w:asciiTheme="minorEastAsia" w:eastAsiaTheme="minorEastAsia" w:hAnsiTheme="minorEastAsia" w:hint="eastAsia"/>
          <w:szCs w:val="21"/>
        </w:rPr>
        <w:t>%，占蒙古族预警学生的72.</w:t>
      </w:r>
      <w:r w:rsidR="00444F20">
        <w:rPr>
          <w:rFonts w:asciiTheme="minorEastAsia" w:eastAsiaTheme="minorEastAsia" w:hAnsiTheme="minorEastAsia" w:hint="eastAsia"/>
          <w:szCs w:val="21"/>
        </w:rPr>
        <w:t>31</w:t>
      </w:r>
      <w:r w:rsidRPr="00B14725">
        <w:rPr>
          <w:rFonts w:asciiTheme="minorEastAsia" w:eastAsiaTheme="minorEastAsia" w:hAnsiTheme="minorEastAsia" w:hint="eastAsia"/>
          <w:szCs w:val="21"/>
        </w:rPr>
        <w:t>%。云南共1</w:t>
      </w:r>
      <w:r w:rsidR="00444F20">
        <w:rPr>
          <w:rFonts w:asciiTheme="minorEastAsia" w:eastAsiaTheme="minorEastAsia" w:hAnsiTheme="minorEastAsia" w:hint="eastAsia"/>
          <w:szCs w:val="21"/>
        </w:rPr>
        <w:t>6</w:t>
      </w:r>
      <w:r w:rsidRPr="00B14725">
        <w:rPr>
          <w:rFonts w:asciiTheme="minorEastAsia" w:eastAsiaTheme="minorEastAsia" w:hAnsiTheme="minorEastAsia" w:hint="eastAsia"/>
          <w:szCs w:val="21"/>
        </w:rPr>
        <w:t>种民族学生被预警，彝族（</w:t>
      </w:r>
      <w:r w:rsidR="00460242">
        <w:rPr>
          <w:rFonts w:asciiTheme="minorEastAsia" w:eastAsiaTheme="minorEastAsia" w:hAnsiTheme="minorEastAsia" w:hint="eastAsia"/>
          <w:szCs w:val="21"/>
        </w:rPr>
        <w:t>42</w:t>
      </w:r>
      <w:r w:rsidRPr="00B14725">
        <w:rPr>
          <w:rFonts w:asciiTheme="minorEastAsia" w:eastAsiaTheme="minorEastAsia" w:hAnsiTheme="minorEastAsia" w:hint="eastAsia"/>
          <w:szCs w:val="21"/>
        </w:rPr>
        <w:t>人）、白族（</w:t>
      </w:r>
      <w:r w:rsidR="00460242">
        <w:rPr>
          <w:rFonts w:asciiTheme="minorEastAsia" w:eastAsiaTheme="minorEastAsia" w:hAnsiTheme="minorEastAsia" w:hint="eastAsia"/>
          <w:szCs w:val="21"/>
        </w:rPr>
        <w:t>22</w:t>
      </w:r>
      <w:r w:rsidRPr="00B14725">
        <w:rPr>
          <w:rFonts w:asciiTheme="minorEastAsia" w:eastAsiaTheme="minorEastAsia" w:hAnsiTheme="minorEastAsia" w:hint="eastAsia"/>
          <w:szCs w:val="21"/>
        </w:rPr>
        <w:t>人）和汉族（</w:t>
      </w:r>
      <w:r w:rsidR="00460242">
        <w:rPr>
          <w:rFonts w:asciiTheme="minorEastAsia" w:eastAsiaTheme="minorEastAsia" w:hAnsiTheme="minorEastAsia" w:hint="eastAsia"/>
          <w:szCs w:val="21"/>
        </w:rPr>
        <w:t>22</w:t>
      </w:r>
      <w:r w:rsidRPr="00B14725">
        <w:rPr>
          <w:rFonts w:asciiTheme="minorEastAsia" w:eastAsiaTheme="minorEastAsia" w:hAnsiTheme="minorEastAsia" w:hint="eastAsia"/>
          <w:szCs w:val="21"/>
        </w:rPr>
        <w:t>人）共</w:t>
      </w:r>
      <w:r w:rsidR="00460242">
        <w:rPr>
          <w:rFonts w:asciiTheme="minorEastAsia" w:eastAsiaTheme="minorEastAsia" w:hAnsiTheme="minorEastAsia" w:hint="eastAsia"/>
          <w:szCs w:val="21"/>
        </w:rPr>
        <w:t>86</w:t>
      </w:r>
      <w:r w:rsidRPr="00B14725">
        <w:rPr>
          <w:rFonts w:asciiTheme="minorEastAsia" w:eastAsiaTheme="minorEastAsia" w:hAnsiTheme="minorEastAsia" w:hint="eastAsia"/>
          <w:szCs w:val="21"/>
        </w:rPr>
        <w:t>人，占云南籍预警学生6</w:t>
      </w:r>
      <w:r w:rsidR="00460242">
        <w:rPr>
          <w:rFonts w:asciiTheme="minorEastAsia" w:eastAsiaTheme="minorEastAsia" w:hAnsiTheme="minorEastAsia" w:hint="eastAsia"/>
          <w:szCs w:val="21"/>
        </w:rPr>
        <w:t>7.72</w:t>
      </w:r>
      <w:r w:rsidRPr="00B14725">
        <w:rPr>
          <w:rFonts w:asciiTheme="minorEastAsia" w:eastAsiaTheme="minorEastAsia" w:hAnsiTheme="minorEastAsia" w:hint="eastAsia"/>
          <w:szCs w:val="21"/>
        </w:rPr>
        <w:t>%，其中云南籍彝族预警学生占彝族预警学生</w:t>
      </w:r>
      <w:r w:rsidR="00460242">
        <w:rPr>
          <w:rFonts w:asciiTheme="minorEastAsia" w:eastAsiaTheme="minorEastAsia" w:hAnsiTheme="minorEastAsia" w:hint="eastAsia"/>
          <w:szCs w:val="21"/>
        </w:rPr>
        <w:t>77.78</w:t>
      </w:r>
      <w:r w:rsidRPr="00B14725">
        <w:rPr>
          <w:rFonts w:asciiTheme="minorEastAsia" w:eastAsiaTheme="minorEastAsia" w:hAnsiTheme="minorEastAsia" w:hint="eastAsia"/>
          <w:szCs w:val="21"/>
        </w:rPr>
        <w:t>%，云南籍白族预警学生占白族预警学生的</w:t>
      </w:r>
      <w:r w:rsidR="00E43CED">
        <w:rPr>
          <w:rFonts w:asciiTheme="minorEastAsia" w:eastAsiaTheme="minorEastAsia" w:hAnsiTheme="minorEastAsia" w:hint="eastAsia"/>
          <w:szCs w:val="21"/>
        </w:rPr>
        <w:t>68.75</w:t>
      </w:r>
      <w:r w:rsidRPr="00B14725">
        <w:rPr>
          <w:rFonts w:asciiTheme="minorEastAsia" w:eastAsiaTheme="minorEastAsia" w:hAnsiTheme="minorEastAsia" w:hint="eastAsia"/>
          <w:szCs w:val="21"/>
        </w:rPr>
        <w:t>%。</w:t>
      </w:r>
    </w:p>
    <w:p w:rsidR="00A00F1F" w:rsidRDefault="00A00F1F" w:rsidP="00315F25">
      <w:pPr>
        <w:spacing w:line="360" w:lineRule="auto"/>
        <w:ind w:firstLineChars="200" w:firstLine="420"/>
      </w:pPr>
    </w:p>
    <w:p w:rsidR="00266A2E" w:rsidRPr="00B14725" w:rsidRDefault="00266A2E" w:rsidP="00266A2E">
      <w:pPr>
        <w:pStyle w:val="3"/>
        <w:spacing w:line="360" w:lineRule="auto"/>
        <w:ind w:firstLineChars="200" w:firstLine="422"/>
        <w:rPr>
          <w:rFonts w:asciiTheme="minorEastAsia" w:eastAsiaTheme="minorEastAsia" w:hAnsiTheme="minorEastAsia"/>
          <w:sz w:val="21"/>
          <w:szCs w:val="21"/>
        </w:rPr>
      </w:pPr>
      <w:bookmarkStart w:id="66" w:name="_Toc450228776"/>
      <w:bookmarkStart w:id="67" w:name="_Toc469670936"/>
      <w:bookmarkStart w:id="68" w:name="_Toc478805509"/>
      <w:r w:rsidRPr="00B14725">
        <w:rPr>
          <w:rFonts w:asciiTheme="minorEastAsia" w:eastAsiaTheme="minorEastAsia" w:hAnsiTheme="minorEastAsia" w:hint="eastAsia"/>
          <w:sz w:val="21"/>
          <w:szCs w:val="21"/>
        </w:rPr>
        <w:lastRenderedPageBreak/>
        <w:t>三、预警学生不及格课程情况</w:t>
      </w:r>
      <w:bookmarkEnd w:id="66"/>
      <w:bookmarkEnd w:id="67"/>
      <w:bookmarkEnd w:id="68"/>
    </w:p>
    <w:p w:rsidR="00266A2E" w:rsidRPr="00B14725" w:rsidRDefault="00266A2E" w:rsidP="00266A2E">
      <w:pPr>
        <w:spacing w:line="360" w:lineRule="auto"/>
        <w:ind w:firstLineChars="250" w:firstLine="527"/>
        <w:rPr>
          <w:rFonts w:asciiTheme="minorEastAsia" w:eastAsiaTheme="minorEastAsia" w:hAnsiTheme="minorEastAsia"/>
          <w:b/>
          <w:szCs w:val="21"/>
        </w:rPr>
      </w:pPr>
      <w:r w:rsidRPr="00B14725">
        <w:rPr>
          <w:rFonts w:asciiTheme="minorEastAsia" w:eastAsiaTheme="minorEastAsia" w:hAnsiTheme="minorEastAsia" w:hint="eastAsia"/>
          <w:b/>
          <w:szCs w:val="21"/>
        </w:rPr>
        <w:t>1、各学院预警学生不及格</w:t>
      </w:r>
      <w:proofErr w:type="gramStart"/>
      <w:r w:rsidRPr="00B14725">
        <w:rPr>
          <w:rFonts w:asciiTheme="minorEastAsia" w:eastAsiaTheme="minorEastAsia" w:hAnsiTheme="minorEastAsia" w:hint="eastAsia"/>
          <w:b/>
          <w:szCs w:val="21"/>
        </w:rPr>
        <w:t>课程门次情况</w:t>
      </w:r>
      <w:proofErr w:type="gramEnd"/>
    </w:p>
    <w:p w:rsidR="00266A2E" w:rsidRPr="00F47831" w:rsidRDefault="00266A2E" w:rsidP="00266A2E">
      <w:pPr>
        <w:spacing w:line="360" w:lineRule="auto"/>
        <w:ind w:firstLineChars="200" w:firstLine="420"/>
        <w:rPr>
          <w:rFonts w:asciiTheme="minorEastAsia" w:eastAsiaTheme="minorEastAsia" w:hAnsiTheme="minorEastAsia"/>
          <w:color w:val="FF0000"/>
          <w:szCs w:val="21"/>
        </w:rPr>
      </w:pPr>
      <w:r w:rsidRPr="00B14725">
        <w:rPr>
          <w:rFonts w:asciiTheme="minorEastAsia" w:eastAsiaTheme="minorEastAsia" w:hAnsiTheme="minorEastAsia" w:hint="eastAsia"/>
          <w:szCs w:val="21"/>
        </w:rPr>
        <w:t>201</w:t>
      </w:r>
      <w:r w:rsidR="00282A1B">
        <w:rPr>
          <w:rFonts w:asciiTheme="minorEastAsia" w:eastAsiaTheme="minorEastAsia" w:hAnsiTheme="minorEastAsia" w:hint="eastAsia"/>
          <w:szCs w:val="21"/>
        </w:rPr>
        <w:t>6</w:t>
      </w:r>
      <w:r w:rsidRPr="00B14725">
        <w:rPr>
          <w:rFonts w:asciiTheme="minorEastAsia" w:eastAsiaTheme="minorEastAsia" w:hAnsiTheme="minorEastAsia" w:hint="eastAsia"/>
          <w:szCs w:val="21"/>
        </w:rPr>
        <w:t>-201</w:t>
      </w:r>
      <w:r w:rsidR="00282A1B">
        <w:rPr>
          <w:rFonts w:asciiTheme="minorEastAsia" w:eastAsiaTheme="minorEastAsia" w:hAnsiTheme="minorEastAsia" w:hint="eastAsia"/>
          <w:szCs w:val="21"/>
        </w:rPr>
        <w:t>7</w:t>
      </w:r>
      <w:r w:rsidRPr="00B14725">
        <w:rPr>
          <w:rFonts w:asciiTheme="minorEastAsia" w:eastAsiaTheme="minorEastAsia" w:hAnsiTheme="minorEastAsia" w:hint="eastAsia"/>
          <w:szCs w:val="21"/>
        </w:rPr>
        <w:t>学年第</w:t>
      </w:r>
      <w:r w:rsidR="00282A1B">
        <w:rPr>
          <w:rFonts w:asciiTheme="minorEastAsia" w:eastAsiaTheme="minorEastAsia" w:hAnsiTheme="minorEastAsia" w:hint="eastAsia"/>
          <w:szCs w:val="21"/>
        </w:rPr>
        <w:t>一</w:t>
      </w:r>
      <w:r w:rsidRPr="00B14725">
        <w:rPr>
          <w:rFonts w:asciiTheme="minorEastAsia" w:eastAsiaTheme="minorEastAsia" w:hAnsiTheme="minorEastAsia" w:hint="eastAsia"/>
          <w:szCs w:val="21"/>
        </w:rPr>
        <w:t>学期各学院预警学生不及格课程共1</w:t>
      </w:r>
      <w:r w:rsidR="002C056F">
        <w:rPr>
          <w:rFonts w:asciiTheme="minorEastAsia" w:eastAsiaTheme="minorEastAsia" w:hAnsiTheme="minorEastAsia" w:hint="eastAsia"/>
          <w:szCs w:val="21"/>
        </w:rPr>
        <w:t>4167</w:t>
      </w:r>
      <w:r w:rsidRPr="00B14725">
        <w:rPr>
          <w:rFonts w:asciiTheme="minorEastAsia" w:eastAsiaTheme="minorEastAsia" w:hAnsiTheme="minorEastAsia" w:hint="eastAsia"/>
          <w:szCs w:val="21"/>
        </w:rPr>
        <w:t>门，预警学生人均6.0</w:t>
      </w:r>
      <w:r w:rsidR="002C056F">
        <w:rPr>
          <w:rFonts w:asciiTheme="minorEastAsia" w:eastAsiaTheme="minorEastAsia" w:hAnsiTheme="minorEastAsia" w:hint="eastAsia"/>
          <w:szCs w:val="21"/>
        </w:rPr>
        <w:t>9</w:t>
      </w:r>
      <w:r w:rsidRPr="00B14725">
        <w:rPr>
          <w:rFonts w:asciiTheme="minorEastAsia" w:eastAsiaTheme="minorEastAsia" w:hAnsiTheme="minorEastAsia" w:hint="eastAsia"/>
          <w:szCs w:val="21"/>
        </w:rPr>
        <w:t>门次，全校学生有</w:t>
      </w:r>
      <w:r w:rsidR="004E4729">
        <w:rPr>
          <w:rFonts w:asciiTheme="minorEastAsia" w:eastAsiaTheme="minorEastAsia" w:hAnsiTheme="minorEastAsia" w:hint="eastAsia"/>
          <w:szCs w:val="21"/>
        </w:rPr>
        <w:t>7831</w:t>
      </w:r>
      <w:r w:rsidRPr="00B14725">
        <w:rPr>
          <w:rFonts w:asciiTheme="minorEastAsia" w:eastAsiaTheme="minorEastAsia" w:hAnsiTheme="minorEastAsia" w:hint="eastAsia"/>
          <w:szCs w:val="21"/>
        </w:rPr>
        <w:t>人出现不及格课程共</w:t>
      </w:r>
      <w:r w:rsidR="004E4729">
        <w:rPr>
          <w:rFonts w:asciiTheme="minorEastAsia" w:eastAsiaTheme="minorEastAsia" w:hAnsiTheme="minorEastAsia" w:hint="eastAsia"/>
          <w:szCs w:val="21"/>
        </w:rPr>
        <w:t>25899</w:t>
      </w:r>
      <w:r w:rsidRPr="00B14725">
        <w:rPr>
          <w:rFonts w:asciiTheme="minorEastAsia" w:eastAsiaTheme="minorEastAsia" w:hAnsiTheme="minorEastAsia" w:hint="eastAsia"/>
          <w:szCs w:val="21"/>
        </w:rPr>
        <w:t>门，人均3.</w:t>
      </w:r>
      <w:r w:rsidR="004E4729">
        <w:rPr>
          <w:rFonts w:asciiTheme="minorEastAsia" w:eastAsiaTheme="minorEastAsia" w:hAnsiTheme="minorEastAsia" w:hint="eastAsia"/>
          <w:szCs w:val="21"/>
        </w:rPr>
        <w:t>31</w:t>
      </w:r>
      <w:r w:rsidRPr="00B14725">
        <w:rPr>
          <w:rFonts w:asciiTheme="minorEastAsia" w:eastAsiaTheme="minorEastAsia" w:hAnsiTheme="minorEastAsia" w:hint="eastAsia"/>
          <w:szCs w:val="21"/>
        </w:rPr>
        <w:t>门次，全校预警学生的不及格课程数量占全校不及格课程数量的</w:t>
      </w:r>
      <w:r w:rsidR="004E4729">
        <w:rPr>
          <w:rFonts w:asciiTheme="minorEastAsia" w:eastAsiaTheme="minorEastAsia" w:hAnsiTheme="minorEastAsia" w:hint="eastAsia"/>
          <w:szCs w:val="21"/>
        </w:rPr>
        <w:t>54.70</w:t>
      </w:r>
      <w:r w:rsidRPr="00B14725">
        <w:rPr>
          <w:rFonts w:asciiTheme="minorEastAsia" w:eastAsiaTheme="minorEastAsia" w:hAnsiTheme="minorEastAsia" w:hint="eastAsia"/>
          <w:szCs w:val="21"/>
        </w:rPr>
        <w:t>%，详细信息如下表1.</w:t>
      </w:r>
      <w:r w:rsidR="00CD1134">
        <w:rPr>
          <w:rFonts w:asciiTheme="minorEastAsia" w:eastAsiaTheme="minorEastAsia" w:hAnsiTheme="minorEastAsia"/>
          <w:szCs w:val="21"/>
        </w:rPr>
        <w:t>10</w:t>
      </w:r>
      <w:r w:rsidRPr="00B14725">
        <w:rPr>
          <w:rFonts w:asciiTheme="minorEastAsia" w:eastAsiaTheme="minorEastAsia" w:hAnsiTheme="minorEastAsia" w:hint="eastAsia"/>
          <w:szCs w:val="21"/>
        </w:rPr>
        <w:t>所示，结合</w:t>
      </w:r>
      <w:r w:rsidR="00B779C2">
        <w:rPr>
          <w:rFonts w:asciiTheme="minorEastAsia" w:eastAsiaTheme="minorEastAsia" w:hAnsiTheme="minorEastAsia" w:hint="eastAsia"/>
          <w:szCs w:val="21"/>
        </w:rPr>
        <w:t>预警</w:t>
      </w:r>
      <w:r w:rsidR="00B779C2">
        <w:rPr>
          <w:rFonts w:asciiTheme="minorEastAsia" w:eastAsiaTheme="minorEastAsia" w:hAnsiTheme="minorEastAsia"/>
          <w:szCs w:val="21"/>
        </w:rPr>
        <w:t>学生</w:t>
      </w:r>
      <w:proofErr w:type="gramStart"/>
      <w:r w:rsidR="00B779C2">
        <w:rPr>
          <w:rFonts w:asciiTheme="minorEastAsia" w:eastAsiaTheme="minorEastAsia" w:hAnsiTheme="minorEastAsia"/>
          <w:szCs w:val="21"/>
        </w:rPr>
        <w:t>人均门次</w:t>
      </w:r>
      <w:proofErr w:type="gramEnd"/>
      <w:r w:rsidR="00B779C2">
        <w:rPr>
          <w:rFonts w:asciiTheme="minorEastAsia" w:eastAsiaTheme="minorEastAsia" w:hAnsiTheme="minorEastAsia"/>
          <w:szCs w:val="21"/>
        </w:rPr>
        <w:t>、全院人均</w:t>
      </w:r>
      <w:r w:rsidR="00B779C2">
        <w:rPr>
          <w:rFonts w:asciiTheme="minorEastAsia" w:eastAsiaTheme="minorEastAsia" w:hAnsiTheme="minorEastAsia" w:hint="eastAsia"/>
          <w:szCs w:val="21"/>
        </w:rPr>
        <w:t>不及格</w:t>
      </w:r>
      <w:r w:rsidR="00B779C2">
        <w:rPr>
          <w:rFonts w:asciiTheme="minorEastAsia" w:eastAsiaTheme="minorEastAsia" w:hAnsiTheme="minorEastAsia"/>
          <w:szCs w:val="21"/>
        </w:rPr>
        <w:t>门次、</w:t>
      </w:r>
      <w:r w:rsidR="00B779C2">
        <w:rPr>
          <w:rFonts w:asciiTheme="minorEastAsia" w:eastAsiaTheme="minorEastAsia" w:hAnsiTheme="minorEastAsia" w:hint="eastAsia"/>
          <w:szCs w:val="21"/>
        </w:rPr>
        <w:t>不及格</w:t>
      </w:r>
      <w:r w:rsidR="00B779C2">
        <w:rPr>
          <w:rFonts w:asciiTheme="minorEastAsia" w:eastAsiaTheme="minorEastAsia" w:hAnsiTheme="minorEastAsia"/>
          <w:szCs w:val="21"/>
        </w:rPr>
        <w:t>课程的预警/</w:t>
      </w:r>
      <w:r w:rsidR="00B779C2">
        <w:rPr>
          <w:rFonts w:asciiTheme="minorEastAsia" w:eastAsiaTheme="minorEastAsia" w:hAnsiTheme="minorEastAsia" w:hint="eastAsia"/>
          <w:szCs w:val="21"/>
        </w:rPr>
        <w:t>全院比值</w:t>
      </w:r>
      <w:r w:rsidR="00B779C2">
        <w:rPr>
          <w:rFonts w:asciiTheme="minorEastAsia" w:eastAsiaTheme="minorEastAsia" w:hAnsiTheme="minorEastAsia"/>
          <w:szCs w:val="21"/>
        </w:rPr>
        <w:t>，</w:t>
      </w:r>
      <w:r w:rsidRPr="00B14725">
        <w:rPr>
          <w:rFonts w:asciiTheme="minorEastAsia" w:eastAsiaTheme="minorEastAsia" w:hAnsiTheme="minorEastAsia" w:hint="eastAsia"/>
          <w:szCs w:val="21"/>
        </w:rPr>
        <w:t>将各学院分为</w:t>
      </w:r>
      <w:r w:rsidR="00EA5A0F" w:rsidRPr="00983A9A">
        <w:rPr>
          <w:rFonts w:asciiTheme="minorEastAsia" w:eastAsiaTheme="minorEastAsia" w:hAnsiTheme="minorEastAsia" w:hint="eastAsia"/>
          <w:color w:val="000000" w:themeColor="text1"/>
          <w:szCs w:val="21"/>
        </w:rPr>
        <w:t>6</w:t>
      </w:r>
      <w:r w:rsidR="00E506C1" w:rsidRPr="00983A9A">
        <w:rPr>
          <w:rFonts w:asciiTheme="minorEastAsia" w:eastAsiaTheme="minorEastAsia" w:hAnsiTheme="minorEastAsia" w:hint="eastAsia"/>
          <w:color w:val="000000" w:themeColor="text1"/>
          <w:szCs w:val="21"/>
        </w:rPr>
        <w:t>个</w:t>
      </w:r>
      <w:r w:rsidR="00E506C1">
        <w:rPr>
          <w:rFonts w:asciiTheme="minorEastAsia" w:eastAsiaTheme="minorEastAsia" w:hAnsiTheme="minorEastAsia" w:hint="eastAsia"/>
          <w:szCs w:val="21"/>
        </w:rPr>
        <w:t>类别和特征</w:t>
      </w:r>
      <w:r w:rsidRPr="00B14725">
        <w:rPr>
          <w:rFonts w:asciiTheme="minorEastAsia" w:eastAsiaTheme="minorEastAsia" w:hAnsiTheme="minorEastAsia" w:hint="eastAsia"/>
          <w:szCs w:val="21"/>
        </w:rPr>
        <w:t>。</w:t>
      </w:r>
    </w:p>
    <w:p w:rsidR="00315F25" w:rsidRPr="00B779C2" w:rsidRDefault="00315F25" w:rsidP="00315F25">
      <w:pPr>
        <w:spacing w:line="360" w:lineRule="auto"/>
        <w:ind w:firstLineChars="200" w:firstLine="420"/>
        <w:rPr>
          <w:rFonts w:asciiTheme="minorEastAsia" w:eastAsiaTheme="minorEastAsia" w:hAnsiTheme="minorEastAsia"/>
          <w:szCs w:val="21"/>
        </w:rPr>
      </w:pPr>
    </w:p>
    <w:p w:rsidR="00266A2E" w:rsidRPr="00B14725" w:rsidRDefault="00415EF5" w:rsidP="00266A2E">
      <w:pPr>
        <w:spacing w:line="360" w:lineRule="auto"/>
        <w:jc w:val="center"/>
        <w:rPr>
          <w:rFonts w:asciiTheme="minorEastAsia" w:eastAsiaTheme="minorEastAsia" w:hAnsiTheme="minorEastAsia"/>
          <w:szCs w:val="21"/>
        </w:rPr>
      </w:pPr>
      <w:bookmarkStart w:id="69" w:name="_Toc464660081"/>
      <w:bookmarkStart w:id="70" w:name="_Toc464660161"/>
      <w:bookmarkStart w:id="71" w:name="_Toc470366476"/>
      <w:bookmarkStart w:id="72" w:name="_Toc478806104"/>
      <w:bookmarkStart w:id="73" w:name="_Toc482968115"/>
      <w:r>
        <w:rPr>
          <w:rFonts w:asciiTheme="minorEastAsia" w:eastAsiaTheme="minorEastAsia" w:hAnsiTheme="minorEastAsia" w:hint="eastAsia"/>
          <w:szCs w:val="21"/>
        </w:rPr>
        <w:t>表</w:t>
      </w:r>
      <w:r>
        <w:rPr>
          <w:rFonts w:asciiTheme="minorEastAsia" w:eastAsiaTheme="minorEastAsia" w:hAnsiTheme="minorEastAsia"/>
          <w:szCs w:val="21"/>
        </w:rPr>
        <w:t xml:space="preserve">1. </w:t>
      </w:r>
      <w:r w:rsidR="00266A2E" w:rsidRPr="00B14725">
        <w:rPr>
          <w:rFonts w:asciiTheme="minorEastAsia" w:eastAsiaTheme="minorEastAsia" w:hAnsiTheme="minorEastAsia" w:hint="eastAsia"/>
          <w:szCs w:val="21"/>
        </w:rPr>
        <w:t xml:space="preserve"> </w:t>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w:instrText>
      </w:r>
      <w:r>
        <w:rPr>
          <w:rFonts w:asciiTheme="minorEastAsia" w:eastAsiaTheme="minorEastAsia" w:hAnsiTheme="minorEastAsia" w:hint="eastAsia"/>
          <w:szCs w:val="21"/>
        </w:rPr>
        <w:instrText>SEQ 表1._ \* ARABIC</w:instrText>
      </w:r>
      <w:r>
        <w:rPr>
          <w:rFonts w:asciiTheme="minorEastAsia" w:eastAsiaTheme="minorEastAsia" w:hAnsiTheme="minorEastAsia"/>
          <w:szCs w:val="21"/>
        </w:rPr>
        <w:instrText xml:space="preserve"> </w:instrText>
      </w:r>
      <w:r>
        <w:rPr>
          <w:rFonts w:asciiTheme="minorEastAsia" w:eastAsiaTheme="minorEastAsia" w:hAnsiTheme="minorEastAsia"/>
          <w:szCs w:val="21"/>
        </w:rPr>
        <w:fldChar w:fldCharType="separate"/>
      </w:r>
      <w:r w:rsidR="001A3F85">
        <w:rPr>
          <w:rFonts w:asciiTheme="minorEastAsia" w:eastAsiaTheme="minorEastAsia" w:hAnsiTheme="minorEastAsia"/>
          <w:noProof/>
          <w:szCs w:val="21"/>
        </w:rPr>
        <w:t>10</w:t>
      </w:r>
      <w:r>
        <w:rPr>
          <w:rFonts w:asciiTheme="minorEastAsia" w:eastAsiaTheme="minorEastAsia" w:hAnsiTheme="minorEastAsia"/>
          <w:szCs w:val="21"/>
        </w:rPr>
        <w:fldChar w:fldCharType="end"/>
      </w:r>
      <w:r w:rsidR="00266A2E" w:rsidRPr="00B14725">
        <w:rPr>
          <w:rFonts w:asciiTheme="minorEastAsia" w:eastAsiaTheme="minorEastAsia" w:hAnsiTheme="minorEastAsia" w:hint="eastAsia"/>
          <w:szCs w:val="21"/>
        </w:rPr>
        <w:t>：</w:t>
      </w:r>
      <w:r w:rsidR="007016BD" w:rsidRPr="00D511EC">
        <w:rPr>
          <w:rFonts w:asciiTheme="minorEastAsia" w:eastAsiaTheme="minorEastAsia" w:hAnsiTheme="minorEastAsia" w:hint="eastAsia"/>
          <w:szCs w:val="21"/>
        </w:rPr>
        <w:t>201</w:t>
      </w:r>
      <w:r w:rsidR="007016BD">
        <w:rPr>
          <w:rFonts w:asciiTheme="minorEastAsia" w:eastAsiaTheme="minorEastAsia" w:hAnsiTheme="minorEastAsia" w:hint="eastAsia"/>
          <w:szCs w:val="21"/>
        </w:rPr>
        <w:t>6</w:t>
      </w:r>
      <w:r w:rsidR="007016BD" w:rsidRPr="00B14725">
        <w:rPr>
          <w:rFonts w:asciiTheme="minorEastAsia" w:eastAsiaTheme="minorEastAsia" w:hAnsiTheme="minorEastAsia" w:hint="eastAsia"/>
          <w:szCs w:val="21"/>
        </w:rPr>
        <w:t>-201</w:t>
      </w:r>
      <w:r w:rsidR="007016BD">
        <w:rPr>
          <w:rFonts w:asciiTheme="minorEastAsia" w:eastAsiaTheme="minorEastAsia" w:hAnsiTheme="minorEastAsia" w:hint="eastAsia"/>
          <w:szCs w:val="21"/>
        </w:rPr>
        <w:t>7</w:t>
      </w:r>
      <w:r w:rsidR="007016BD" w:rsidRPr="00B14725">
        <w:rPr>
          <w:rFonts w:asciiTheme="minorEastAsia" w:eastAsiaTheme="minorEastAsia" w:hAnsiTheme="minorEastAsia" w:hint="eastAsia"/>
          <w:szCs w:val="21"/>
        </w:rPr>
        <w:t>学年第</w:t>
      </w:r>
      <w:r w:rsidR="007016BD">
        <w:rPr>
          <w:rFonts w:asciiTheme="minorEastAsia" w:eastAsiaTheme="minorEastAsia" w:hAnsiTheme="minorEastAsia" w:hint="eastAsia"/>
          <w:szCs w:val="21"/>
        </w:rPr>
        <w:t>一学期</w:t>
      </w:r>
      <w:r w:rsidR="00266A2E" w:rsidRPr="00B14725">
        <w:rPr>
          <w:rFonts w:asciiTheme="minorEastAsia" w:eastAsiaTheme="minorEastAsia" w:hAnsiTheme="minorEastAsia" w:hint="eastAsia"/>
          <w:szCs w:val="21"/>
        </w:rPr>
        <w:t>各学院预警学生不及格</w:t>
      </w:r>
      <w:proofErr w:type="gramStart"/>
      <w:r w:rsidR="00266A2E" w:rsidRPr="00B14725">
        <w:rPr>
          <w:rFonts w:asciiTheme="minorEastAsia" w:eastAsiaTheme="minorEastAsia" w:hAnsiTheme="minorEastAsia" w:hint="eastAsia"/>
          <w:szCs w:val="21"/>
        </w:rPr>
        <w:t>课程门次分布</w:t>
      </w:r>
      <w:proofErr w:type="gramEnd"/>
      <w:r w:rsidR="00266A2E" w:rsidRPr="00B14725">
        <w:rPr>
          <w:rFonts w:asciiTheme="minorEastAsia" w:eastAsiaTheme="minorEastAsia" w:hAnsiTheme="minorEastAsia" w:hint="eastAsia"/>
          <w:szCs w:val="21"/>
        </w:rPr>
        <w:t>情况</w:t>
      </w:r>
      <w:bookmarkEnd w:id="69"/>
      <w:bookmarkEnd w:id="70"/>
      <w:bookmarkEnd w:id="71"/>
      <w:bookmarkEnd w:id="72"/>
      <w:bookmarkEnd w:id="73"/>
    </w:p>
    <w:tbl>
      <w:tblPr>
        <w:tblW w:w="489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4"/>
        <w:gridCol w:w="2030"/>
        <w:gridCol w:w="1319"/>
        <w:gridCol w:w="1287"/>
        <w:gridCol w:w="1319"/>
        <w:gridCol w:w="1289"/>
        <w:gridCol w:w="1094"/>
      </w:tblGrid>
      <w:tr w:rsidR="00266A2E" w:rsidRPr="00E81BEE" w:rsidTr="00AD46B1">
        <w:trPr>
          <w:trHeight w:val="270"/>
        </w:trPr>
        <w:tc>
          <w:tcPr>
            <w:tcW w:w="296" w:type="pct"/>
            <w:vMerge w:val="restart"/>
            <w:shd w:val="clear" w:color="auto" w:fill="C6D9F1" w:themeFill="text2" w:themeFillTint="33"/>
            <w:vAlign w:val="center"/>
          </w:tcPr>
          <w:p w:rsidR="00266A2E" w:rsidRPr="00E81BE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序号</w:t>
            </w:r>
          </w:p>
        </w:tc>
        <w:tc>
          <w:tcPr>
            <w:tcW w:w="1146" w:type="pct"/>
            <w:vMerge w:val="restart"/>
            <w:shd w:val="clear" w:color="auto" w:fill="C6D9F1" w:themeFill="text2" w:themeFillTint="33"/>
            <w:noWrap/>
            <w:vAlign w:val="center"/>
            <w:hideMark/>
          </w:tcPr>
          <w:p w:rsidR="00266A2E" w:rsidRPr="00E81BE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学院</w:t>
            </w:r>
          </w:p>
        </w:tc>
        <w:tc>
          <w:tcPr>
            <w:tcW w:w="1470" w:type="pct"/>
            <w:gridSpan w:val="2"/>
            <w:tcBorders>
              <w:bottom w:val="single" w:sz="4" w:space="0" w:color="auto"/>
            </w:tcBorders>
            <w:shd w:val="clear" w:color="auto" w:fill="C6D9F1" w:themeFill="text2" w:themeFillTint="33"/>
            <w:noWrap/>
            <w:vAlign w:val="center"/>
            <w:hideMark/>
          </w:tcPr>
          <w:p w:rsidR="00266A2E" w:rsidRPr="00E81BE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预警学生</w:t>
            </w:r>
          </w:p>
        </w:tc>
        <w:tc>
          <w:tcPr>
            <w:tcW w:w="1471" w:type="pct"/>
            <w:gridSpan w:val="2"/>
            <w:tcBorders>
              <w:bottom w:val="single" w:sz="4" w:space="0" w:color="auto"/>
            </w:tcBorders>
            <w:shd w:val="clear" w:color="auto" w:fill="C6D9F1" w:themeFill="text2" w:themeFillTint="33"/>
            <w:noWrap/>
            <w:vAlign w:val="center"/>
            <w:hideMark/>
          </w:tcPr>
          <w:p w:rsidR="00266A2E" w:rsidRPr="00E81BE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全院</w:t>
            </w:r>
          </w:p>
        </w:tc>
        <w:tc>
          <w:tcPr>
            <w:tcW w:w="618" w:type="pct"/>
            <w:vMerge w:val="restart"/>
            <w:shd w:val="clear" w:color="auto" w:fill="C6D9F1" w:themeFill="text2" w:themeFillTint="33"/>
            <w:noWrap/>
            <w:vAlign w:val="center"/>
            <w:hideMark/>
          </w:tcPr>
          <w:p w:rsidR="00266A2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预警/全院</w:t>
            </w:r>
          </w:p>
          <w:p w:rsidR="007E56F2" w:rsidRPr="00E81BEE" w:rsidRDefault="007E56F2" w:rsidP="007E56F2">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sidR="007826D9">
              <w:rPr>
                <w:rFonts w:asciiTheme="minorEastAsia" w:eastAsiaTheme="minorEastAsia" w:hAnsiTheme="minorEastAsia"/>
                <w:b/>
                <w:sz w:val="18"/>
                <w:szCs w:val="18"/>
              </w:rPr>
              <w:t>Q-</w:t>
            </w:r>
            <w:r>
              <w:rPr>
                <w:rFonts w:asciiTheme="minorEastAsia" w:eastAsiaTheme="minorEastAsia" w:hAnsiTheme="minorEastAsia"/>
                <w:b/>
                <w:sz w:val="18"/>
                <w:szCs w:val="18"/>
              </w:rPr>
              <w:t>PFC</w:t>
            </w:r>
            <w:r>
              <w:rPr>
                <w:rFonts w:asciiTheme="minorEastAsia" w:eastAsiaTheme="minorEastAsia" w:hAnsiTheme="minorEastAsia" w:hint="eastAsia"/>
                <w:b/>
                <w:sz w:val="18"/>
                <w:szCs w:val="18"/>
              </w:rPr>
              <w:t>)</w:t>
            </w:r>
          </w:p>
        </w:tc>
      </w:tr>
      <w:tr w:rsidR="00266A2E" w:rsidRPr="00E81BEE" w:rsidTr="00AD46B1">
        <w:trPr>
          <w:trHeight w:val="270"/>
        </w:trPr>
        <w:tc>
          <w:tcPr>
            <w:tcW w:w="296" w:type="pct"/>
            <w:vMerge/>
            <w:vAlign w:val="center"/>
          </w:tcPr>
          <w:p w:rsidR="00266A2E" w:rsidRPr="00E81BEE" w:rsidRDefault="00266A2E" w:rsidP="00860F66">
            <w:pPr>
              <w:pStyle w:val="a7"/>
              <w:jc w:val="center"/>
              <w:rPr>
                <w:rFonts w:asciiTheme="minorEastAsia" w:eastAsiaTheme="minorEastAsia" w:hAnsiTheme="minorEastAsia"/>
                <w:sz w:val="18"/>
                <w:szCs w:val="18"/>
              </w:rPr>
            </w:pPr>
          </w:p>
        </w:tc>
        <w:tc>
          <w:tcPr>
            <w:tcW w:w="1146" w:type="pct"/>
            <w:vMerge/>
            <w:shd w:val="clear" w:color="auto" w:fill="auto"/>
            <w:noWrap/>
            <w:vAlign w:val="center"/>
          </w:tcPr>
          <w:p w:rsidR="00266A2E" w:rsidRPr="00E81BEE" w:rsidRDefault="00266A2E" w:rsidP="00860F66">
            <w:pPr>
              <w:pStyle w:val="a7"/>
              <w:jc w:val="center"/>
              <w:rPr>
                <w:rFonts w:asciiTheme="minorEastAsia" w:eastAsiaTheme="minorEastAsia" w:hAnsiTheme="minorEastAsia"/>
                <w:sz w:val="18"/>
                <w:szCs w:val="18"/>
              </w:rPr>
            </w:pPr>
          </w:p>
        </w:tc>
        <w:tc>
          <w:tcPr>
            <w:tcW w:w="744" w:type="pct"/>
            <w:shd w:val="clear" w:color="auto" w:fill="C6D9F1" w:themeFill="text2" w:themeFillTint="33"/>
            <w:noWrap/>
            <w:vAlign w:val="center"/>
          </w:tcPr>
          <w:p w:rsidR="00266A2E"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不及格门次</w:t>
            </w:r>
          </w:p>
          <w:p w:rsidR="007E56F2" w:rsidRPr="00E81BEE" w:rsidRDefault="007E56F2" w:rsidP="00860F66">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Pr>
                <w:rFonts w:asciiTheme="minorEastAsia" w:eastAsiaTheme="minorEastAsia" w:hAnsiTheme="minorEastAsia"/>
                <w:b/>
                <w:sz w:val="18"/>
                <w:szCs w:val="18"/>
              </w:rPr>
              <w:t>Q-WFC</w:t>
            </w:r>
            <w:r>
              <w:rPr>
                <w:rFonts w:asciiTheme="minorEastAsia" w:eastAsiaTheme="minorEastAsia" w:hAnsiTheme="minorEastAsia" w:hint="eastAsia"/>
                <w:b/>
                <w:sz w:val="18"/>
                <w:szCs w:val="18"/>
              </w:rPr>
              <w:t>)</w:t>
            </w:r>
          </w:p>
        </w:tc>
        <w:tc>
          <w:tcPr>
            <w:tcW w:w="726" w:type="pct"/>
            <w:shd w:val="clear" w:color="auto" w:fill="C6D9F1" w:themeFill="text2" w:themeFillTint="33"/>
            <w:vAlign w:val="center"/>
          </w:tcPr>
          <w:p w:rsidR="007E56F2" w:rsidRDefault="00266A2E" w:rsidP="00860F66">
            <w:pPr>
              <w:pStyle w:val="a7"/>
              <w:jc w:val="center"/>
              <w:rPr>
                <w:rFonts w:asciiTheme="minorEastAsia" w:eastAsiaTheme="minorEastAsia" w:hAnsiTheme="minorEastAsia"/>
                <w:b/>
                <w:sz w:val="18"/>
                <w:szCs w:val="18"/>
              </w:rPr>
            </w:pPr>
            <w:proofErr w:type="gramStart"/>
            <w:r w:rsidRPr="00E81BEE">
              <w:rPr>
                <w:rFonts w:asciiTheme="minorEastAsia" w:eastAsiaTheme="minorEastAsia" w:hAnsiTheme="minorEastAsia" w:hint="eastAsia"/>
                <w:b/>
                <w:sz w:val="18"/>
                <w:szCs w:val="18"/>
              </w:rPr>
              <w:t>人均门次</w:t>
            </w:r>
            <w:proofErr w:type="gramEnd"/>
          </w:p>
          <w:p w:rsidR="00266A2E" w:rsidRPr="00E81BEE" w:rsidRDefault="007E56F2" w:rsidP="00860F66">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Pr>
                <w:rFonts w:asciiTheme="minorEastAsia" w:eastAsiaTheme="minorEastAsia" w:hAnsiTheme="minorEastAsia"/>
                <w:b/>
                <w:sz w:val="18"/>
                <w:szCs w:val="18"/>
              </w:rPr>
              <w:t>A-WFC</w:t>
            </w:r>
            <w:r>
              <w:rPr>
                <w:rFonts w:asciiTheme="minorEastAsia" w:eastAsiaTheme="minorEastAsia" w:hAnsiTheme="minorEastAsia" w:hint="eastAsia"/>
                <w:b/>
                <w:sz w:val="18"/>
                <w:szCs w:val="18"/>
              </w:rPr>
              <w:t>)</w:t>
            </w:r>
          </w:p>
        </w:tc>
        <w:tc>
          <w:tcPr>
            <w:tcW w:w="744" w:type="pct"/>
            <w:shd w:val="clear" w:color="auto" w:fill="C6D9F1" w:themeFill="text2" w:themeFillTint="33"/>
            <w:noWrap/>
            <w:vAlign w:val="center"/>
          </w:tcPr>
          <w:p w:rsidR="007E56F2" w:rsidRDefault="00266A2E" w:rsidP="00860F66">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不及格门次</w:t>
            </w:r>
          </w:p>
          <w:p w:rsidR="00266A2E" w:rsidRPr="00E81BEE" w:rsidRDefault="007E56F2" w:rsidP="007E56F2">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Pr>
                <w:rFonts w:asciiTheme="minorEastAsia" w:eastAsiaTheme="minorEastAsia" w:hAnsiTheme="minorEastAsia"/>
                <w:b/>
                <w:sz w:val="18"/>
                <w:szCs w:val="18"/>
              </w:rPr>
              <w:t>Q-SFC</w:t>
            </w:r>
            <w:r>
              <w:rPr>
                <w:rFonts w:asciiTheme="minorEastAsia" w:eastAsiaTheme="minorEastAsia" w:hAnsiTheme="minorEastAsia" w:hint="eastAsia"/>
                <w:b/>
                <w:sz w:val="18"/>
                <w:szCs w:val="18"/>
              </w:rPr>
              <w:t>)</w:t>
            </w:r>
          </w:p>
        </w:tc>
        <w:tc>
          <w:tcPr>
            <w:tcW w:w="727" w:type="pct"/>
            <w:shd w:val="clear" w:color="auto" w:fill="C6D9F1" w:themeFill="text2" w:themeFillTint="33"/>
            <w:vAlign w:val="center"/>
          </w:tcPr>
          <w:p w:rsidR="00266A2E" w:rsidRDefault="00266A2E" w:rsidP="00860F66">
            <w:pPr>
              <w:pStyle w:val="a7"/>
              <w:jc w:val="center"/>
              <w:rPr>
                <w:rFonts w:asciiTheme="minorEastAsia" w:eastAsiaTheme="minorEastAsia" w:hAnsiTheme="minorEastAsia"/>
                <w:b/>
                <w:sz w:val="18"/>
                <w:szCs w:val="18"/>
              </w:rPr>
            </w:pPr>
            <w:proofErr w:type="gramStart"/>
            <w:r w:rsidRPr="00E81BEE">
              <w:rPr>
                <w:rFonts w:asciiTheme="minorEastAsia" w:eastAsiaTheme="minorEastAsia" w:hAnsiTheme="minorEastAsia" w:hint="eastAsia"/>
                <w:b/>
                <w:sz w:val="18"/>
                <w:szCs w:val="18"/>
              </w:rPr>
              <w:t>人均门次</w:t>
            </w:r>
            <w:proofErr w:type="gramEnd"/>
          </w:p>
          <w:p w:rsidR="007E56F2" w:rsidRPr="00E81BEE" w:rsidRDefault="007E56F2" w:rsidP="007E56F2">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w:t>
            </w:r>
            <w:r>
              <w:rPr>
                <w:rFonts w:asciiTheme="minorEastAsia" w:eastAsiaTheme="minorEastAsia" w:hAnsiTheme="minorEastAsia"/>
                <w:b/>
                <w:sz w:val="18"/>
                <w:szCs w:val="18"/>
              </w:rPr>
              <w:t>A-SFC</w:t>
            </w:r>
            <w:r>
              <w:rPr>
                <w:rFonts w:asciiTheme="minorEastAsia" w:eastAsiaTheme="minorEastAsia" w:hAnsiTheme="minorEastAsia" w:hint="eastAsia"/>
                <w:b/>
                <w:sz w:val="18"/>
                <w:szCs w:val="18"/>
              </w:rPr>
              <w:t>)</w:t>
            </w:r>
          </w:p>
        </w:tc>
        <w:tc>
          <w:tcPr>
            <w:tcW w:w="618" w:type="pct"/>
            <w:vMerge/>
            <w:shd w:val="clear" w:color="auto" w:fill="auto"/>
            <w:noWrap/>
            <w:vAlign w:val="center"/>
          </w:tcPr>
          <w:p w:rsidR="00266A2E" w:rsidRPr="00E81BEE" w:rsidRDefault="00266A2E" w:rsidP="00860F66">
            <w:pPr>
              <w:pStyle w:val="a7"/>
              <w:jc w:val="center"/>
              <w:rPr>
                <w:rFonts w:asciiTheme="minorEastAsia" w:eastAsiaTheme="minorEastAsia" w:hAnsiTheme="minorEastAsia"/>
                <w:sz w:val="18"/>
                <w:szCs w:val="18"/>
              </w:rPr>
            </w:pP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法学院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509</w:t>
            </w:r>
          </w:p>
        </w:tc>
        <w:tc>
          <w:tcPr>
            <w:tcW w:w="726" w:type="pct"/>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7.95</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1246</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0.91</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40.85%</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2</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文学与新闻传播学院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606</w:t>
            </w:r>
          </w:p>
        </w:tc>
        <w:tc>
          <w:tcPr>
            <w:tcW w:w="726" w:type="pct"/>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8.19</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1489</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0.76</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40.70%</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3</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美术学院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165</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5.00</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760</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0.59</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21.71%</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4</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民族学与社会学学院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241</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7.09</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631</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0.71</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38.19%</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5</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外语学院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199</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4.33</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599</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0.60</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33.22%</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6</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经济学院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1241</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7.13</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2733</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0.93</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45.41%</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7</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管理学院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1027</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4.96</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1732</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0.72</w:t>
            </w:r>
          </w:p>
        </w:tc>
        <w:tc>
          <w:tcPr>
            <w:tcW w:w="618" w:type="pct"/>
            <w:shd w:val="clear" w:color="auto" w:fill="auto"/>
            <w:noWrap/>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59.30%</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8</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公共管理学院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544</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4.57</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773</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0.85</w:t>
            </w:r>
          </w:p>
        </w:tc>
        <w:tc>
          <w:tcPr>
            <w:tcW w:w="618" w:type="pct"/>
            <w:shd w:val="clear" w:color="auto" w:fill="auto"/>
            <w:noWrap/>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70.38%</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9</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教育学院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116</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6.82</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320</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0.60</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36.25%</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10</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马克思主义学院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37</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2.47</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79</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0.29</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46.84%</w:t>
            </w:r>
          </w:p>
        </w:tc>
      </w:tr>
      <w:tr w:rsidR="00AD46B1" w:rsidRPr="00E81BEE" w:rsidTr="00D26DCF">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11</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计算机科学学院</w:t>
            </w:r>
          </w:p>
        </w:tc>
        <w:tc>
          <w:tcPr>
            <w:tcW w:w="744" w:type="pct"/>
            <w:tcBorders>
              <w:bottom w:val="single" w:sz="4" w:space="0" w:color="auto"/>
            </w:tcBorders>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1759</w:t>
            </w:r>
          </w:p>
        </w:tc>
        <w:tc>
          <w:tcPr>
            <w:tcW w:w="726" w:type="pct"/>
            <w:tcBorders>
              <w:bottom w:val="single" w:sz="4" w:space="0" w:color="auto"/>
            </w:tcBorders>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8.11</w:t>
            </w:r>
          </w:p>
        </w:tc>
        <w:tc>
          <w:tcPr>
            <w:tcW w:w="744" w:type="pct"/>
            <w:tcBorders>
              <w:bottom w:val="single" w:sz="4" w:space="0" w:color="auto"/>
            </w:tcBorders>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4212</w:t>
            </w:r>
          </w:p>
        </w:tc>
        <w:tc>
          <w:tcPr>
            <w:tcW w:w="727" w:type="pct"/>
            <w:tcBorders>
              <w:bottom w:val="single" w:sz="4" w:space="0" w:color="auto"/>
            </w:tcBorders>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1.79</w:t>
            </w:r>
          </w:p>
        </w:tc>
        <w:tc>
          <w:tcPr>
            <w:tcW w:w="618" w:type="pct"/>
            <w:tcBorders>
              <w:bottom w:val="single" w:sz="4" w:space="0" w:color="auto"/>
            </w:tcBorders>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41.76%</w:t>
            </w:r>
          </w:p>
        </w:tc>
      </w:tr>
      <w:tr w:rsidR="00AD46B1" w:rsidRPr="00E81BEE" w:rsidTr="00D26DCF">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12</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数学与统计学学院</w:t>
            </w:r>
          </w:p>
        </w:tc>
        <w:tc>
          <w:tcPr>
            <w:tcW w:w="744" w:type="pct"/>
            <w:shd w:val="clear" w:color="auto" w:fill="DDD9C3" w:themeFill="background2" w:themeFillShade="E6"/>
            <w:noWrap/>
            <w:vAlign w:val="center"/>
          </w:tcPr>
          <w:p w:rsidR="00AD46B1" w:rsidRPr="00D26DCF" w:rsidRDefault="00AD46B1" w:rsidP="00F94354">
            <w:pPr>
              <w:jc w:val="center"/>
              <w:rPr>
                <w:rFonts w:asciiTheme="minorEastAsia" w:eastAsiaTheme="minorEastAsia" w:hAnsiTheme="minorEastAsia" w:cs="宋体"/>
                <w:color w:val="000000"/>
                <w:sz w:val="18"/>
                <w:szCs w:val="18"/>
              </w:rPr>
            </w:pPr>
            <w:r w:rsidRPr="00D26DCF">
              <w:rPr>
                <w:rFonts w:asciiTheme="minorEastAsia" w:eastAsiaTheme="minorEastAsia" w:hAnsiTheme="minorEastAsia" w:hint="eastAsia"/>
                <w:color w:val="000000"/>
                <w:sz w:val="18"/>
                <w:szCs w:val="18"/>
              </w:rPr>
              <w:t>760</w:t>
            </w:r>
          </w:p>
        </w:tc>
        <w:tc>
          <w:tcPr>
            <w:tcW w:w="726" w:type="pct"/>
            <w:shd w:val="clear" w:color="auto" w:fill="DDD9C3" w:themeFill="background2" w:themeFillShade="E6"/>
            <w:vAlign w:val="center"/>
          </w:tcPr>
          <w:p w:rsidR="00AD46B1" w:rsidRPr="00D26DCF" w:rsidRDefault="00AD46B1" w:rsidP="00F94354">
            <w:pPr>
              <w:jc w:val="center"/>
              <w:rPr>
                <w:rFonts w:asciiTheme="minorEastAsia" w:eastAsiaTheme="minorEastAsia" w:hAnsiTheme="minorEastAsia" w:cs="宋体"/>
                <w:color w:val="000000"/>
                <w:sz w:val="18"/>
                <w:szCs w:val="18"/>
              </w:rPr>
            </w:pPr>
            <w:r w:rsidRPr="00D26DCF">
              <w:rPr>
                <w:rFonts w:asciiTheme="minorEastAsia" w:eastAsiaTheme="minorEastAsia" w:hAnsiTheme="minorEastAsia" w:hint="eastAsia"/>
                <w:color w:val="000000"/>
                <w:sz w:val="18"/>
                <w:szCs w:val="18"/>
              </w:rPr>
              <w:t>5.43</w:t>
            </w:r>
          </w:p>
        </w:tc>
        <w:tc>
          <w:tcPr>
            <w:tcW w:w="744" w:type="pct"/>
            <w:shd w:val="clear" w:color="auto" w:fill="DDD9C3" w:themeFill="background2" w:themeFillShade="E6"/>
            <w:noWrap/>
            <w:vAlign w:val="center"/>
          </w:tcPr>
          <w:p w:rsidR="00AD46B1" w:rsidRPr="00D26DCF" w:rsidRDefault="00AD46B1" w:rsidP="00F94354">
            <w:pPr>
              <w:jc w:val="center"/>
              <w:rPr>
                <w:rFonts w:asciiTheme="minorEastAsia" w:eastAsiaTheme="minorEastAsia" w:hAnsiTheme="minorEastAsia" w:cs="宋体"/>
                <w:color w:val="000000"/>
                <w:sz w:val="18"/>
                <w:szCs w:val="18"/>
              </w:rPr>
            </w:pPr>
            <w:r w:rsidRPr="00D26DCF">
              <w:rPr>
                <w:rFonts w:asciiTheme="minorEastAsia" w:eastAsiaTheme="minorEastAsia" w:hAnsiTheme="minorEastAsia" w:hint="eastAsia"/>
                <w:color w:val="000000"/>
                <w:sz w:val="18"/>
                <w:szCs w:val="18"/>
              </w:rPr>
              <w:t>1176</w:t>
            </w:r>
          </w:p>
        </w:tc>
        <w:tc>
          <w:tcPr>
            <w:tcW w:w="727" w:type="pct"/>
            <w:shd w:val="clear" w:color="auto" w:fill="DDD9C3" w:themeFill="background2" w:themeFillShade="E6"/>
            <w:vAlign w:val="center"/>
          </w:tcPr>
          <w:p w:rsidR="00AD46B1" w:rsidRPr="00D26DCF" w:rsidRDefault="00AD46B1" w:rsidP="00F94354">
            <w:pPr>
              <w:jc w:val="center"/>
              <w:rPr>
                <w:rFonts w:asciiTheme="minorEastAsia" w:eastAsiaTheme="minorEastAsia" w:hAnsiTheme="minorEastAsia" w:cs="宋体"/>
                <w:color w:val="000000"/>
                <w:sz w:val="18"/>
                <w:szCs w:val="18"/>
              </w:rPr>
            </w:pPr>
            <w:r w:rsidRPr="00D26DCF">
              <w:rPr>
                <w:rFonts w:asciiTheme="minorEastAsia" w:eastAsiaTheme="minorEastAsia" w:hAnsiTheme="minorEastAsia" w:hint="eastAsia"/>
                <w:color w:val="000000"/>
                <w:sz w:val="18"/>
                <w:szCs w:val="18"/>
              </w:rPr>
              <w:t>1.20</w:t>
            </w:r>
          </w:p>
        </w:tc>
        <w:tc>
          <w:tcPr>
            <w:tcW w:w="618" w:type="pct"/>
            <w:shd w:val="clear" w:color="auto" w:fill="DDD9C3" w:themeFill="background2" w:themeFillShade="E6"/>
            <w:noWrap/>
            <w:vAlign w:val="center"/>
          </w:tcPr>
          <w:p w:rsidR="00AD46B1" w:rsidRPr="00D26DCF" w:rsidRDefault="00AD46B1" w:rsidP="00F94354">
            <w:pPr>
              <w:jc w:val="center"/>
              <w:rPr>
                <w:rFonts w:asciiTheme="minorEastAsia" w:eastAsiaTheme="minorEastAsia" w:hAnsiTheme="minorEastAsia" w:cs="宋体"/>
                <w:color w:val="000000"/>
                <w:sz w:val="18"/>
                <w:szCs w:val="18"/>
              </w:rPr>
            </w:pPr>
            <w:r w:rsidRPr="00D26DCF">
              <w:rPr>
                <w:rFonts w:asciiTheme="minorEastAsia" w:eastAsiaTheme="minorEastAsia" w:hAnsiTheme="minorEastAsia" w:hint="eastAsia"/>
                <w:color w:val="000000"/>
                <w:sz w:val="18"/>
                <w:szCs w:val="18"/>
              </w:rPr>
              <w:t>64.63%</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13</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电子信息工程学院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2965</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6.31</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3625</w:t>
            </w:r>
          </w:p>
        </w:tc>
        <w:tc>
          <w:tcPr>
            <w:tcW w:w="727" w:type="pct"/>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2.16</w:t>
            </w:r>
          </w:p>
        </w:tc>
        <w:tc>
          <w:tcPr>
            <w:tcW w:w="618" w:type="pct"/>
            <w:shd w:val="clear" w:color="auto" w:fill="auto"/>
            <w:noWrap/>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81.79%</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14</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生物医学工程学院</w:t>
            </w:r>
          </w:p>
        </w:tc>
        <w:tc>
          <w:tcPr>
            <w:tcW w:w="744" w:type="pct"/>
            <w:tcBorders>
              <w:bottom w:val="single" w:sz="4" w:space="0" w:color="auto"/>
            </w:tcBorders>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968</w:t>
            </w:r>
          </w:p>
        </w:tc>
        <w:tc>
          <w:tcPr>
            <w:tcW w:w="726" w:type="pct"/>
            <w:tcBorders>
              <w:bottom w:val="single" w:sz="4" w:space="0" w:color="auto"/>
            </w:tcBorders>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5.38</w:t>
            </w:r>
          </w:p>
        </w:tc>
        <w:tc>
          <w:tcPr>
            <w:tcW w:w="744" w:type="pct"/>
            <w:tcBorders>
              <w:bottom w:val="single" w:sz="4" w:space="0" w:color="auto"/>
            </w:tcBorders>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1336</w:t>
            </w:r>
          </w:p>
        </w:tc>
        <w:tc>
          <w:tcPr>
            <w:tcW w:w="727" w:type="pct"/>
            <w:tcBorders>
              <w:bottom w:val="single" w:sz="4" w:space="0" w:color="auto"/>
            </w:tcBorders>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1.62</w:t>
            </w:r>
          </w:p>
        </w:tc>
        <w:tc>
          <w:tcPr>
            <w:tcW w:w="618" w:type="pct"/>
            <w:tcBorders>
              <w:bottom w:val="single" w:sz="4" w:space="0" w:color="auto"/>
            </w:tcBorders>
            <w:shd w:val="clear" w:color="auto" w:fill="auto"/>
            <w:noWrap/>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72.46%</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15</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化学与材料科学学院</w:t>
            </w:r>
          </w:p>
        </w:tc>
        <w:tc>
          <w:tcPr>
            <w:tcW w:w="744"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1088</w:t>
            </w:r>
          </w:p>
        </w:tc>
        <w:tc>
          <w:tcPr>
            <w:tcW w:w="726" w:type="pct"/>
            <w:tcBorders>
              <w:bottom w:val="single" w:sz="4" w:space="0" w:color="auto"/>
            </w:tcBorders>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6.33</w:t>
            </w:r>
          </w:p>
        </w:tc>
        <w:tc>
          <w:tcPr>
            <w:tcW w:w="744"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1671</w:t>
            </w:r>
          </w:p>
        </w:tc>
        <w:tc>
          <w:tcPr>
            <w:tcW w:w="727" w:type="pct"/>
            <w:tcBorders>
              <w:bottom w:val="single" w:sz="4" w:space="0" w:color="auto"/>
            </w:tcBorders>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1.27</w:t>
            </w:r>
          </w:p>
        </w:tc>
        <w:tc>
          <w:tcPr>
            <w:tcW w:w="618"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65.11%</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16</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资源与环境学院</w:t>
            </w:r>
          </w:p>
        </w:tc>
        <w:tc>
          <w:tcPr>
            <w:tcW w:w="744"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531</w:t>
            </w:r>
          </w:p>
        </w:tc>
        <w:tc>
          <w:tcPr>
            <w:tcW w:w="726" w:type="pct"/>
            <w:tcBorders>
              <w:bottom w:val="single" w:sz="4" w:space="0" w:color="auto"/>
            </w:tcBorders>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6.48</w:t>
            </w:r>
          </w:p>
        </w:tc>
        <w:tc>
          <w:tcPr>
            <w:tcW w:w="744"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807</w:t>
            </w:r>
          </w:p>
        </w:tc>
        <w:tc>
          <w:tcPr>
            <w:tcW w:w="727" w:type="pct"/>
            <w:tcBorders>
              <w:bottom w:val="single" w:sz="4" w:space="0" w:color="auto"/>
            </w:tcBorders>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1.21</w:t>
            </w:r>
          </w:p>
        </w:tc>
        <w:tc>
          <w:tcPr>
            <w:tcW w:w="618" w:type="pct"/>
            <w:tcBorders>
              <w:bottom w:val="single" w:sz="4" w:space="0" w:color="auto"/>
            </w:tcBorders>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65.80%</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17</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生命科学学院</w:t>
            </w:r>
          </w:p>
        </w:tc>
        <w:tc>
          <w:tcPr>
            <w:tcW w:w="744" w:type="pct"/>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499</w:t>
            </w:r>
          </w:p>
        </w:tc>
        <w:tc>
          <w:tcPr>
            <w:tcW w:w="726" w:type="pct"/>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5.94</w:t>
            </w:r>
          </w:p>
        </w:tc>
        <w:tc>
          <w:tcPr>
            <w:tcW w:w="744" w:type="pct"/>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936</w:t>
            </w:r>
          </w:p>
        </w:tc>
        <w:tc>
          <w:tcPr>
            <w:tcW w:w="727" w:type="pct"/>
            <w:shd w:val="clear" w:color="auto" w:fill="DDD9C3" w:themeFill="background2" w:themeFillShade="E6"/>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1.08</w:t>
            </w:r>
          </w:p>
        </w:tc>
        <w:tc>
          <w:tcPr>
            <w:tcW w:w="618" w:type="pct"/>
            <w:shd w:val="clear" w:color="auto" w:fill="DDD9C3" w:themeFill="background2" w:themeFillShade="E6"/>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53.31%</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18</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药学院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746</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4.34</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961</w:t>
            </w:r>
          </w:p>
        </w:tc>
        <w:tc>
          <w:tcPr>
            <w:tcW w:w="727"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0.86</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77.63%</w:t>
            </w:r>
          </w:p>
        </w:tc>
      </w:tr>
      <w:tr w:rsidR="00AD46B1" w:rsidRPr="00E81BEE" w:rsidTr="00F94354">
        <w:trPr>
          <w:trHeight w:val="270"/>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19</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体育学院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124</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5.17</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434</w:t>
            </w:r>
          </w:p>
        </w:tc>
        <w:tc>
          <w:tcPr>
            <w:tcW w:w="727" w:type="pct"/>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1.34</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28.57%</w:t>
            </w:r>
          </w:p>
        </w:tc>
      </w:tr>
      <w:tr w:rsidR="00AD46B1" w:rsidRPr="00E81BEE" w:rsidTr="00F94354">
        <w:trPr>
          <w:trHeight w:val="419"/>
        </w:trPr>
        <w:tc>
          <w:tcPr>
            <w:tcW w:w="296" w:type="pct"/>
            <w:vAlign w:val="center"/>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20</w:t>
            </w:r>
          </w:p>
        </w:tc>
        <w:tc>
          <w:tcPr>
            <w:tcW w:w="1146" w:type="pct"/>
            <w:shd w:val="clear" w:color="auto" w:fill="auto"/>
            <w:noWrap/>
            <w:vAlign w:val="center"/>
            <w:hideMark/>
          </w:tcPr>
          <w:p w:rsidR="00AD46B1" w:rsidRPr="00E81BEE" w:rsidRDefault="00AD46B1"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音乐舞蹈学院</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42</w:t>
            </w:r>
          </w:p>
        </w:tc>
        <w:tc>
          <w:tcPr>
            <w:tcW w:w="726" w:type="pct"/>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DF3438">
              <w:rPr>
                <w:rFonts w:asciiTheme="minorEastAsia" w:eastAsiaTheme="minorEastAsia" w:hAnsiTheme="minorEastAsia" w:hint="eastAsia"/>
                <w:color w:val="000000"/>
                <w:sz w:val="18"/>
                <w:szCs w:val="18"/>
                <w:shd w:val="pct15" w:color="auto" w:fill="FFFFFF"/>
              </w:rPr>
              <w:t>10.50</w:t>
            </w:r>
          </w:p>
        </w:tc>
        <w:tc>
          <w:tcPr>
            <w:tcW w:w="744"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379</w:t>
            </w:r>
          </w:p>
        </w:tc>
        <w:tc>
          <w:tcPr>
            <w:tcW w:w="727" w:type="pct"/>
            <w:vAlign w:val="center"/>
          </w:tcPr>
          <w:p w:rsidR="00AD46B1" w:rsidRPr="00DF3438" w:rsidRDefault="00AD46B1" w:rsidP="00F94354">
            <w:pPr>
              <w:jc w:val="center"/>
              <w:rPr>
                <w:rFonts w:asciiTheme="minorEastAsia" w:eastAsiaTheme="minorEastAsia" w:hAnsiTheme="minorEastAsia" w:cs="宋体"/>
                <w:color w:val="000000"/>
                <w:sz w:val="18"/>
                <w:szCs w:val="18"/>
                <w:shd w:val="pct15" w:color="auto" w:fill="FFFFFF"/>
              </w:rPr>
            </w:pPr>
            <w:r w:rsidRPr="00DF3438">
              <w:rPr>
                <w:rFonts w:asciiTheme="minorEastAsia" w:eastAsiaTheme="minorEastAsia" w:hAnsiTheme="minorEastAsia" w:hint="eastAsia"/>
                <w:color w:val="000000"/>
                <w:sz w:val="18"/>
                <w:szCs w:val="18"/>
                <w:shd w:val="pct15" w:color="auto" w:fill="FFFFFF"/>
              </w:rPr>
              <w:t>1.27</w:t>
            </w:r>
          </w:p>
        </w:tc>
        <w:tc>
          <w:tcPr>
            <w:tcW w:w="618" w:type="pct"/>
            <w:shd w:val="clear" w:color="auto" w:fill="auto"/>
            <w:noWrap/>
            <w:vAlign w:val="center"/>
          </w:tcPr>
          <w:p w:rsidR="00AD46B1" w:rsidRPr="00F94354" w:rsidRDefault="00AD46B1"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11.08%</w:t>
            </w:r>
          </w:p>
        </w:tc>
      </w:tr>
      <w:tr w:rsidR="00F94354" w:rsidRPr="00E81BEE" w:rsidTr="00F94354">
        <w:trPr>
          <w:trHeight w:val="270"/>
        </w:trPr>
        <w:tc>
          <w:tcPr>
            <w:tcW w:w="1442" w:type="pct"/>
            <w:gridSpan w:val="2"/>
            <w:shd w:val="clear" w:color="auto" w:fill="C6D9F1" w:themeFill="text2" w:themeFillTint="33"/>
            <w:vAlign w:val="center"/>
          </w:tcPr>
          <w:p w:rsidR="00F94354" w:rsidRPr="00E81BEE" w:rsidRDefault="00F94354" w:rsidP="00860F66">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全校总计</w:t>
            </w:r>
          </w:p>
        </w:tc>
        <w:tc>
          <w:tcPr>
            <w:tcW w:w="744" w:type="pct"/>
            <w:shd w:val="clear" w:color="auto" w:fill="C6D9F1" w:themeFill="text2" w:themeFillTint="33"/>
            <w:noWrap/>
            <w:vAlign w:val="center"/>
          </w:tcPr>
          <w:p w:rsidR="00F94354" w:rsidRPr="00F94354" w:rsidRDefault="00F94354"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14167</w:t>
            </w:r>
          </w:p>
        </w:tc>
        <w:tc>
          <w:tcPr>
            <w:tcW w:w="726" w:type="pct"/>
            <w:shd w:val="clear" w:color="auto" w:fill="C6D9F1" w:themeFill="text2" w:themeFillTint="33"/>
            <w:vAlign w:val="center"/>
          </w:tcPr>
          <w:p w:rsidR="00F94354" w:rsidRPr="00F94354" w:rsidRDefault="00F94354"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6.09</w:t>
            </w:r>
          </w:p>
        </w:tc>
        <w:tc>
          <w:tcPr>
            <w:tcW w:w="744" w:type="pct"/>
            <w:shd w:val="clear" w:color="auto" w:fill="C6D9F1" w:themeFill="text2" w:themeFillTint="33"/>
            <w:noWrap/>
            <w:vAlign w:val="center"/>
          </w:tcPr>
          <w:p w:rsidR="00F94354" w:rsidRPr="00F94354" w:rsidRDefault="00F94354"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25899</w:t>
            </w:r>
          </w:p>
        </w:tc>
        <w:tc>
          <w:tcPr>
            <w:tcW w:w="727" w:type="pct"/>
            <w:shd w:val="clear" w:color="auto" w:fill="C6D9F1" w:themeFill="text2" w:themeFillTint="33"/>
            <w:vAlign w:val="center"/>
          </w:tcPr>
          <w:p w:rsidR="00F94354" w:rsidRPr="00F94354" w:rsidRDefault="00F94354"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1.08</w:t>
            </w:r>
          </w:p>
        </w:tc>
        <w:tc>
          <w:tcPr>
            <w:tcW w:w="618" w:type="pct"/>
            <w:shd w:val="clear" w:color="auto" w:fill="C6D9F1" w:themeFill="text2" w:themeFillTint="33"/>
            <w:noWrap/>
            <w:vAlign w:val="center"/>
          </w:tcPr>
          <w:p w:rsidR="00F94354" w:rsidRPr="00F94354" w:rsidRDefault="00F94354" w:rsidP="00F94354">
            <w:pPr>
              <w:jc w:val="center"/>
              <w:rPr>
                <w:rFonts w:asciiTheme="minorEastAsia" w:eastAsiaTheme="minorEastAsia" w:hAnsiTheme="minorEastAsia" w:cs="宋体"/>
                <w:color w:val="000000"/>
                <w:sz w:val="18"/>
                <w:szCs w:val="18"/>
              </w:rPr>
            </w:pPr>
            <w:r w:rsidRPr="00F94354">
              <w:rPr>
                <w:rFonts w:asciiTheme="minorEastAsia" w:eastAsiaTheme="minorEastAsia" w:hAnsiTheme="minorEastAsia" w:hint="eastAsia"/>
                <w:color w:val="000000"/>
                <w:sz w:val="18"/>
                <w:szCs w:val="18"/>
              </w:rPr>
              <w:t>54.70%</w:t>
            </w:r>
          </w:p>
        </w:tc>
      </w:tr>
    </w:tbl>
    <w:p w:rsidR="000C0871" w:rsidRDefault="00C24BC1" w:rsidP="004502F7">
      <w:pPr>
        <w:pStyle w:val="a7"/>
        <w:jc w:val="center"/>
        <w:rPr>
          <w:rFonts w:asciiTheme="minorEastAsia" w:eastAsiaTheme="minorEastAsia" w:hAnsiTheme="minorEastAsia"/>
          <w:sz w:val="18"/>
        </w:rPr>
      </w:pPr>
      <w:r w:rsidRPr="003F2B86">
        <w:rPr>
          <w:rFonts w:asciiTheme="minorEastAsia" w:eastAsiaTheme="minorEastAsia" w:hAnsiTheme="minorEastAsia" w:hint="eastAsia"/>
          <w:sz w:val="18"/>
        </w:rPr>
        <w:t>注</w:t>
      </w:r>
      <w:r w:rsidRPr="003F2B86">
        <w:rPr>
          <w:rFonts w:asciiTheme="minorEastAsia" w:eastAsiaTheme="minorEastAsia" w:hAnsiTheme="minorEastAsia"/>
          <w:sz w:val="18"/>
        </w:rPr>
        <w:t>：</w:t>
      </w:r>
      <w:r w:rsidR="007826D9" w:rsidRPr="003F2B86">
        <w:rPr>
          <w:rFonts w:asciiTheme="minorEastAsia" w:eastAsiaTheme="minorEastAsia" w:hAnsiTheme="minorEastAsia" w:hint="eastAsia"/>
          <w:sz w:val="18"/>
        </w:rPr>
        <w:t>预警学生不及格门次（Q-W</w:t>
      </w:r>
      <w:r w:rsidRPr="003F2B86">
        <w:rPr>
          <w:rFonts w:asciiTheme="minorEastAsia" w:eastAsiaTheme="minorEastAsia" w:hAnsiTheme="minorEastAsia" w:hint="eastAsia"/>
          <w:sz w:val="18"/>
        </w:rPr>
        <w:t>FC，下同）</w:t>
      </w:r>
      <w:r w:rsidR="00F84C84">
        <w:rPr>
          <w:rFonts w:asciiTheme="minorEastAsia" w:eastAsiaTheme="minorEastAsia" w:hAnsiTheme="minorEastAsia" w:hint="eastAsia"/>
          <w:sz w:val="18"/>
        </w:rPr>
        <w:t>,</w:t>
      </w:r>
      <w:r w:rsidR="007826D9" w:rsidRPr="003F2B86">
        <w:rPr>
          <w:rFonts w:asciiTheme="minorEastAsia" w:eastAsiaTheme="minorEastAsia" w:hAnsiTheme="minorEastAsia" w:hint="eastAsia"/>
          <w:sz w:val="18"/>
        </w:rPr>
        <w:t>预警学生人均不及格门次（</w:t>
      </w:r>
      <w:r w:rsidR="007826D9" w:rsidRPr="003F2B86">
        <w:rPr>
          <w:rFonts w:asciiTheme="minorEastAsia" w:eastAsiaTheme="minorEastAsia" w:hAnsiTheme="minorEastAsia"/>
          <w:sz w:val="18"/>
        </w:rPr>
        <w:t>A</w:t>
      </w:r>
      <w:r w:rsidR="007826D9" w:rsidRPr="003F2B86">
        <w:rPr>
          <w:rFonts w:asciiTheme="minorEastAsia" w:eastAsiaTheme="minorEastAsia" w:hAnsiTheme="minorEastAsia" w:hint="eastAsia"/>
          <w:sz w:val="18"/>
        </w:rPr>
        <w:t>-WFC，下同）</w:t>
      </w:r>
      <w:r w:rsidR="00F84C84">
        <w:rPr>
          <w:rFonts w:asciiTheme="minorEastAsia" w:eastAsiaTheme="minorEastAsia" w:hAnsiTheme="minorEastAsia" w:hint="eastAsia"/>
          <w:sz w:val="18"/>
        </w:rPr>
        <w:t>,</w:t>
      </w:r>
      <w:r w:rsidR="007826D9" w:rsidRPr="003F2B86">
        <w:rPr>
          <w:rFonts w:asciiTheme="minorEastAsia" w:eastAsiaTheme="minorEastAsia" w:hAnsiTheme="minorEastAsia" w:hint="eastAsia"/>
          <w:sz w:val="18"/>
        </w:rPr>
        <w:t>全院不及格门次</w:t>
      </w:r>
      <w:r w:rsidRPr="003F2B86">
        <w:rPr>
          <w:rFonts w:asciiTheme="minorEastAsia" w:eastAsiaTheme="minorEastAsia" w:hAnsiTheme="minorEastAsia" w:hint="eastAsia"/>
          <w:sz w:val="18"/>
        </w:rPr>
        <w:t>（</w:t>
      </w:r>
      <w:r w:rsidR="007826D9" w:rsidRPr="003F2B86">
        <w:rPr>
          <w:rFonts w:asciiTheme="minorEastAsia" w:eastAsiaTheme="minorEastAsia" w:hAnsiTheme="minorEastAsia" w:hint="eastAsia"/>
          <w:sz w:val="18"/>
        </w:rPr>
        <w:t>Q</w:t>
      </w:r>
      <w:r w:rsidR="007826D9" w:rsidRPr="003F2B86">
        <w:rPr>
          <w:rFonts w:asciiTheme="minorEastAsia" w:eastAsiaTheme="minorEastAsia" w:hAnsiTheme="minorEastAsia"/>
          <w:sz w:val="18"/>
        </w:rPr>
        <w:t>-</w:t>
      </w:r>
      <w:r w:rsidRPr="003F2B86">
        <w:rPr>
          <w:rFonts w:asciiTheme="minorEastAsia" w:eastAsiaTheme="minorEastAsia" w:hAnsiTheme="minorEastAsia" w:hint="eastAsia"/>
          <w:sz w:val="18"/>
        </w:rPr>
        <w:t>S</w:t>
      </w:r>
      <w:r w:rsidR="007826D9" w:rsidRPr="003F2B86">
        <w:rPr>
          <w:rFonts w:asciiTheme="minorEastAsia" w:eastAsiaTheme="minorEastAsia" w:hAnsiTheme="minorEastAsia"/>
          <w:sz w:val="18"/>
        </w:rPr>
        <w:t>F</w:t>
      </w:r>
      <w:r w:rsidRPr="003F2B86">
        <w:rPr>
          <w:rFonts w:asciiTheme="minorEastAsia" w:eastAsiaTheme="minorEastAsia" w:hAnsiTheme="minorEastAsia" w:hint="eastAsia"/>
          <w:sz w:val="18"/>
        </w:rPr>
        <w:t>C，下同）</w:t>
      </w:r>
      <w:r w:rsidR="00F84C84">
        <w:rPr>
          <w:rFonts w:asciiTheme="minorEastAsia" w:eastAsiaTheme="minorEastAsia" w:hAnsiTheme="minorEastAsia" w:hint="eastAsia"/>
          <w:sz w:val="18"/>
        </w:rPr>
        <w:t>,</w:t>
      </w:r>
      <w:r w:rsidR="007826D9" w:rsidRPr="003F2B86">
        <w:rPr>
          <w:rFonts w:asciiTheme="minorEastAsia" w:eastAsiaTheme="minorEastAsia" w:hAnsiTheme="minorEastAsia" w:hint="eastAsia"/>
          <w:sz w:val="18"/>
        </w:rPr>
        <w:t>全院不及格</w:t>
      </w:r>
      <w:proofErr w:type="gramStart"/>
      <w:r w:rsidR="007826D9" w:rsidRPr="003F2B86">
        <w:rPr>
          <w:rFonts w:asciiTheme="minorEastAsia" w:eastAsiaTheme="minorEastAsia" w:hAnsiTheme="minorEastAsia" w:hint="eastAsia"/>
          <w:sz w:val="18"/>
        </w:rPr>
        <w:t>人均</w:t>
      </w:r>
      <w:r w:rsidR="007826D9" w:rsidRPr="003F2B86">
        <w:rPr>
          <w:rFonts w:asciiTheme="minorEastAsia" w:eastAsiaTheme="minorEastAsia" w:hAnsiTheme="minorEastAsia"/>
          <w:sz w:val="18"/>
        </w:rPr>
        <w:t>门</w:t>
      </w:r>
      <w:r w:rsidR="007826D9" w:rsidRPr="003F2B86">
        <w:rPr>
          <w:rFonts w:asciiTheme="minorEastAsia" w:eastAsiaTheme="minorEastAsia" w:hAnsiTheme="minorEastAsia" w:hint="eastAsia"/>
          <w:sz w:val="18"/>
        </w:rPr>
        <w:t>次</w:t>
      </w:r>
      <w:proofErr w:type="gramEnd"/>
      <w:r w:rsidR="007826D9" w:rsidRPr="003F2B86">
        <w:rPr>
          <w:rFonts w:asciiTheme="minorEastAsia" w:eastAsiaTheme="minorEastAsia" w:hAnsiTheme="minorEastAsia" w:hint="eastAsia"/>
          <w:sz w:val="18"/>
        </w:rPr>
        <w:t>（A</w:t>
      </w:r>
      <w:r w:rsidR="007826D9" w:rsidRPr="003F2B86">
        <w:rPr>
          <w:rFonts w:asciiTheme="minorEastAsia" w:eastAsiaTheme="minorEastAsia" w:hAnsiTheme="minorEastAsia"/>
          <w:sz w:val="18"/>
        </w:rPr>
        <w:t>-</w:t>
      </w:r>
      <w:r w:rsidR="007826D9" w:rsidRPr="003F2B86">
        <w:rPr>
          <w:rFonts w:asciiTheme="minorEastAsia" w:eastAsiaTheme="minorEastAsia" w:hAnsiTheme="minorEastAsia" w:hint="eastAsia"/>
          <w:sz w:val="18"/>
        </w:rPr>
        <w:t>S</w:t>
      </w:r>
      <w:r w:rsidR="007826D9" w:rsidRPr="003F2B86">
        <w:rPr>
          <w:rFonts w:asciiTheme="minorEastAsia" w:eastAsiaTheme="minorEastAsia" w:hAnsiTheme="minorEastAsia"/>
          <w:sz w:val="18"/>
        </w:rPr>
        <w:t>F</w:t>
      </w:r>
      <w:r w:rsidR="007826D9" w:rsidRPr="003F2B86">
        <w:rPr>
          <w:rFonts w:asciiTheme="minorEastAsia" w:eastAsiaTheme="minorEastAsia" w:hAnsiTheme="minorEastAsia" w:hint="eastAsia"/>
          <w:sz w:val="18"/>
        </w:rPr>
        <w:t>C，下同）</w:t>
      </w:r>
      <w:r w:rsidR="00F84C84">
        <w:rPr>
          <w:rFonts w:asciiTheme="minorEastAsia" w:eastAsiaTheme="minorEastAsia" w:hAnsiTheme="minorEastAsia" w:hint="eastAsia"/>
          <w:sz w:val="18"/>
        </w:rPr>
        <w:t>,</w:t>
      </w:r>
      <w:r w:rsidR="001B3972" w:rsidRPr="001B3972">
        <w:rPr>
          <w:rFonts w:hint="eastAsia"/>
        </w:rPr>
        <w:t xml:space="preserve"> </w:t>
      </w:r>
      <w:r w:rsidR="001B3972" w:rsidRPr="001B3972">
        <w:rPr>
          <w:rFonts w:asciiTheme="minorEastAsia" w:eastAsiaTheme="minorEastAsia" w:hAnsiTheme="minorEastAsia" w:hint="eastAsia"/>
          <w:sz w:val="18"/>
        </w:rPr>
        <w:t>预警学生不及格数量占据该学院不及格课程</w:t>
      </w:r>
      <w:r w:rsidRPr="003F2B86">
        <w:rPr>
          <w:rFonts w:asciiTheme="minorEastAsia" w:eastAsiaTheme="minorEastAsia" w:hAnsiTheme="minorEastAsia" w:hint="eastAsia"/>
          <w:sz w:val="18"/>
        </w:rPr>
        <w:t>占比</w:t>
      </w:r>
      <w:r w:rsidR="007826D9" w:rsidRPr="003F2B86">
        <w:rPr>
          <w:rFonts w:asciiTheme="minorEastAsia" w:eastAsiaTheme="minorEastAsia" w:hAnsiTheme="minorEastAsia" w:hint="eastAsia"/>
          <w:sz w:val="18"/>
        </w:rPr>
        <w:t>（Q</w:t>
      </w:r>
      <w:r w:rsidR="007826D9" w:rsidRPr="003F2B86">
        <w:rPr>
          <w:rFonts w:asciiTheme="minorEastAsia" w:eastAsiaTheme="minorEastAsia" w:hAnsiTheme="minorEastAsia"/>
          <w:sz w:val="18"/>
        </w:rPr>
        <w:t>-PF</w:t>
      </w:r>
      <w:r w:rsidRPr="003F2B86">
        <w:rPr>
          <w:rFonts w:asciiTheme="minorEastAsia" w:eastAsiaTheme="minorEastAsia" w:hAnsiTheme="minorEastAsia" w:hint="eastAsia"/>
          <w:sz w:val="18"/>
        </w:rPr>
        <w:t>C</w:t>
      </w:r>
      <w:r w:rsidR="00F84C84">
        <w:rPr>
          <w:rFonts w:asciiTheme="minorEastAsia" w:eastAsiaTheme="minorEastAsia" w:hAnsiTheme="minorEastAsia" w:hint="eastAsia"/>
          <w:sz w:val="18"/>
        </w:rPr>
        <w:t>，下同</w:t>
      </w:r>
      <w:r w:rsidR="00B73313">
        <w:rPr>
          <w:rFonts w:asciiTheme="minorEastAsia" w:eastAsiaTheme="minorEastAsia" w:hAnsiTheme="minorEastAsia" w:hint="eastAsia"/>
          <w:sz w:val="18"/>
        </w:rPr>
        <w:t>）</w:t>
      </w:r>
      <w:r w:rsidR="00F84C84">
        <w:rPr>
          <w:rFonts w:asciiTheme="minorEastAsia" w:eastAsiaTheme="minorEastAsia" w:hAnsiTheme="minorEastAsia" w:hint="eastAsia"/>
          <w:sz w:val="18"/>
        </w:rPr>
        <w:t>。</w:t>
      </w:r>
    </w:p>
    <w:p w:rsidR="0021614E" w:rsidRDefault="0021614E" w:rsidP="004502F7">
      <w:pPr>
        <w:pStyle w:val="a7"/>
        <w:jc w:val="center"/>
        <w:rPr>
          <w:rFonts w:asciiTheme="minorEastAsia" w:eastAsiaTheme="minorEastAsia" w:hAnsiTheme="minorEastAsia"/>
          <w:sz w:val="18"/>
        </w:rPr>
      </w:pPr>
    </w:p>
    <w:p w:rsidR="00A00F1F" w:rsidRPr="007965D2" w:rsidRDefault="00A00F1F" w:rsidP="00A00F1F">
      <w:pPr>
        <w:spacing w:line="360" w:lineRule="auto"/>
        <w:ind w:firstLineChars="200" w:firstLine="420"/>
        <w:rPr>
          <w:rFonts w:asciiTheme="minorEastAsia" w:eastAsiaTheme="minorEastAsia" w:hAnsiTheme="minorEastAsia"/>
          <w:szCs w:val="21"/>
        </w:rPr>
      </w:pPr>
      <w:r w:rsidRPr="009952C0">
        <w:rPr>
          <w:rFonts w:asciiTheme="minorEastAsia" w:eastAsiaTheme="minorEastAsia" w:hAnsiTheme="minorEastAsia" w:hint="eastAsia"/>
          <w:szCs w:val="21"/>
        </w:rPr>
        <w:t>（1）A类学院特</w:t>
      </w:r>
      <w:r w:rsidRPr="001B3972">
        <w:rPr>
          <w:rFonts w:asciiTheme="minorEastAsia" w:eastAsiaTheme="minorEastAsia" w:hAnsiTheme="minorEastAsia" w:hint="eastAsia"/>
          <w:color w:val="000000" w:themeColor="text1"/>
          <w:szCs w:val="21"/>
        </w:rPr>
        <w:t>征</w:t>
      </w:r>
      <w:r w:rsidRPr="001B3972">
        <w:rPr>
          <w:rFonts w:asciiTheme="minorEastAsia" w:eastAsiaTheme="minorEastAsia" w:hAnsiTheme="minorEastAsia" w:hint="eastAsia"/>
          <w:color w:val="FF0000"/>
          <w:szCs w:val="21"/>
        </w:rPr>
        <w:t>，</w:t>
      </w:r>
      <w:r w:rsidR="001B3972" w:rsidRPr="007965D2">
        <w:rPr>
          <w:rFonts w:asciiTheme="minorEastAsia" w:eastAsiaTheme="minorEastAsia" w:hAnsiTheme="minorEastAsia" w:hint="eastAsia"/>
          <w:szCs w:val="21"/>
        </w:rPr>
        <w:t>整体</w:t>
      </w:r>
      <w:r w:rsidR="001B3972" w:rsidRPr="007965D2">
        <w:rPr>
          <w:rFonts w:asciiTheme="minorEastAsia" w:eastAsiaTheme="minorEastAsia" w:hAnsiTheme="minorEastAsia"/>
          <w:szCs w:val="21"/>
        </w:rPr>
        <w:t>学业表现</w:t>
      </w:r>
      <w:r w:rsidR="001B3972" w:rsidRPr="007965D2">
        <w:rPr>
          <w:rFonts w:asciiTheme="minorEastAsia" w:eastAsiaTheme="minorEastAsia" w:hAnsiTheme="minorEastAsia" w:hint="eastAsia"/>
          <w:szCs w:val="21"/>
        </w:rPr>
        <w:t>良好</w:t>
      </w:r>
      <w:r w:rsidR="001B3972" w:rsidRPr="007965D2">
        <w:rPr>
          <w:rFonts w:asciiTheme="minorEastAsia" w:eastAsiaTheme="minorEastAsia" w:hAnsiTheme="minorEastAsia"/>
          <w:szCs w:val="21"/>
        </w:rPr>
        <w:t>，</w:t>
      </w:r>
      <w:r w:rsidR="001B3972" w:rsidRPr="007965D2">
        <w:rPr>
          <w:rFonts w:asciiTheme="minorEastAsia" w:eastAsiaTheme="minorEastAsia" w:hAnsiTheme="minorEastAsia" w:hint="eastAsia"/>
          <w:szCs w:val="21"/>
        </w:rPr>
        <w:t>学院</w:t>
      </w:r>
      <w:r w:rsidR="001B3972" w:rsidRPr="007965D2">
        <w:rPr>
          <w:rFonts w:asciiTheme="minorEastAsia" w:eastAsiaTheme="minorEastAsia" w:hAnsiTheme="minorEastAsia"/>
        </w:rPr>
        <w:t>A</w:t>
      </w:r>
      <w:r w:rsidR="001B3972" w:rsidRPr="007965D2">
        <w:rPr>
          <w:rFonts w:asciiTheme="minorEastAsia" w:eastAsiaTheme="minorEastAsia" w:hAnsiTheme="minorEastAsia" w:hint="eastAsia"/>
        </w:rPr>
        <w:t>-WFC、</w:t>
      </w:r>
      <w:r w:rsidR="001B3972" w:rsidRPr="007965D2">
        <w:rPr>
          <w:rFonts w:asciiTheme="minorEastAsia" w:eastAsiaTheme="minorEastAsia" w:hAnsiTheme="minorEastAsia"/>
        </w:rPr>
        <w:t>A</w:t>
      </w:r>
      <w:r w:rsidR="001B3972" w:rsidRPr="007965D2">
        <w:rPr>
          <w:rFonts w:asciiTheme="minorEastAsia" w:eastAsiaTheme="minorEastAsia" w:hAnsiTheme="minorEastAsia" w:hint="eastAsia"/>
        </w:rPr>
        <w:t>-</w:t>
      </w:r>
      <w:r w:rsidR="004E2C46" w:rsidRPr="007965D2">
        <w:rPr>
          <w:rFonts w:asciiTheme="minorEastAsia" w:eastAsiaTheme="minorEastAsia" w:hAnsiTheme="minorEastAsia"/>
        </w:rPr>
        <w:t>S</w:t>
      </w:r>
      <w:r w:rsidR="001B3972" w:rsidRPr="007965D2">
        <w:rPr>
          <w:rFonts w:asciiTheme="minorEastAsia" w:eastAsiaTheme="minorEastAsia" w:hAnsiTheme="minorEastAsia" w:hint="eastAsia"/>
        </w:rPr>
        <w:t>FC值</w:t>
      </w:r>
      <w:r w:rsidR="001B3972" w:rsidRPr="007965D2">
        <w:rPr>
          <w:rFonts w:asciiTheme="minorEastAsia" w:eastAsiaTheme="minorEastAsia" w:hAnsiTheme="minorEastAsia"/>
        </w:rPr>
        <w:t>均低于</w:t>
      </w:r>
      <w:r w:rsidR="001B3972" w:rsidRPr="007965D2">
        <w:rPr>
          <w:rFonts w:asciiTheme="minorEastAsia" w:eastAsiaTheme="minorEastAsia" w:hAnsiTheme="minorEastAsia" w:hint="eastAsia"/>
          <w:szCs w:val="21"/>
        </w:rPr>
        <w:t>全校水平；</w:t>
      </w:r>
      <w:r w:rsidR="001B3972" w:rsidRPr="007965D2">
        <w:rPr>
          <w:rFonts w:asciiTheme="minorEastAsia" w:eastAsiaTheme="minorEastAsia" w:hAnsiTheme="minorEastAsia"/>
          <w:szCs w:val="21"/>
        </w:rPr>
        <w:t>同时，</w:t>
      </w:r>
      <w:r w:rsidR="001B3972" w:rsidRPr="007965D2">
        <w:rPr>
          <w:rFonts w:asciiTheme="minorEastAsia" w:eastAsiaTheme="minorEastAsia" w:hAnsiTheme="minorEastAsia" w:hint="eastAsia"/>
          <w:szCs w:val="21"/>
        </w:rPr>
        <w:t>学院</w:t>
      </w:r>
      <w:r w:rsidR="001B3972" w:rsidRPr="007965D2">
        <w:rPr>
          <w:rFonts w:asciiTheme="minorEastAsia" w:eastAsiaTheme="minorEastAsia" w:hAnsiTheme="minorEastAsia"/>
          <w:szCs w:val="21"/>
        </w:rPr>
        <w:t>预警学生</w:t>
      </w:r>
      <w:r w:rsidR="001B3972" w:rsidRPr="007965D2">
        <w:rPr>
          <w:rFonts w:asciiTheme="minorEastAsia" w:eastAsiaTheme="minorEastAsia" w:hAnsiTheme="minorEastAsia" w:hint="eastAsia"/>
          <w:szCs w:val="21"/>
        </w:rPr>
        <w:t>监测条件</w:t>
      </w:r>
      <w:r w:rsidR="001B3972" w:rsidRPr="007965D2">
        <w:rPr>
          <w:rFonts w:asciiTheme="minorEastAsia" w:eastAsiaTheme="minorEastAsia" w:hAnsiTheme="minorEastAsia"/>
          <w:szCs w:val="21"/>
        </w:rPr>
        <w:t>较</w:t>
      </w:r>
      <w:r w:rsidR="001B3972" w:rsidRPr="007965D2">
        <w:rPr>
          <w:rFonts w:asciiTheme="minorEastAsia" w:eastAsiaTheme="minorEastAsia" w:hAnsiTheme="minorEastAsia" w:hint="eastAsia"/>
          <w:szCs w:val="21"/>
        </w:rPr>
        <w:t>严</w:t>
      </w:r>
      <w:r w:rsidR="001B3972" w:rsidRPr="007965D2">
        <w:rPr>
          <w:rFonts w:asciiTheme="minorEastAsia" w:eastAsiaTheme="minorEastAsia" w:hAnsiTheme="minorEastAsia"/>
          <w:szCs w:val="21"/>
        </w:rPr>
        <w:t>，</w:t>
      </w:r>
      <w:r w:rsidR="001B3972" w:rsidRPr="007965D2">
        <w:rPr>
          <w:rFonts w:asciiTheme="minorEastAsia" w:eastAsiaTheme="minorEastAsia" w:hAnsiTheme="minorEastAsia" w:hint="eastAsia"/>
          <w:sz w:val="18"/>
        </w:rPr>
        <w:t xml:space="preserve"> </w:t>
      </w:r>
      <w:r w:rsidR="001B3972" w:rsidRPr="007965D2">
        <w:rPr>
          <w:rFonts w:asciiTheme="minorEastAsia" w:eastAsiaTheme="minorEastAsia" w:hAnsiTheme="minorEastAsia" w:hint="eastAsia"/>
        </w:rPr>
        <w:t>Q</w:t>
      </w:r>
      <w:r w:rsidR="001B3972" w:rsidRPr="007965D2">
        <w:rPr>
          <w:rFonts w:asciiTheme="minorEastAsia" w:eastAsiaTheme="minorEastAsia" w:hAnsiTheme="minorEastAsia"/>
        </w:rPr>
        <w:t>-PF</w:t>
      </w:r>
      <w:r w:rsidR="001B3972" w:rsidRPr="007965D2">
        <w:rPr>
          <w:rFonts w:asciiTheme="minorEastAsia" w:eastAsiaTheme="minorEastAsia" w:hAnsiTheme="minorEastAsia" w:hint="eastAsia"/>
        </w:rPr>
        <w:t>C</w:t>
      </w:r>
      <w:r w:rsidR="001B3972" w:rsidRPr="007965D2">
        <w:rPr>
          <w:rFonts w:asciiTheme="minorEastAsia" w:eastAsiaTheme="minorEastAsia" w:hAnsiTheme="minorEastAsia" w:hint="eastAsia"/>
          <w:szCs w:val="21"/>
        </w:rPr>
        <w:t>参数值</w:t>
      </w:r>
      <w:r w:rsidR="001B3972" w:rsidRPr="007965D2">
        <w:rPr>
          <w:rFonts w:asciiTheme="minorEastAsia" w:eastAsiaTheme="minorEastAsia" w:hAnsiTheme="minorEastAsia"/>
          <w:szCs w:val="21"/>
        </w:rPr>
        <w:t>比较高</w:t>
      </w:r>
      <w:r w:rsidR="001B3972" w:rsidRPr="007965D2">
        <w:rPr>
          <w:rFonts w:asciiTheme="minorEastAsia" w:eastAsiaTheme="minorEastAsia" w:hAnsiTheme="minorEastAsia" w:hint="eastAsia"/>
          <w:szCs w:val="21"/>
        </w:rPr>
        <w:t>，超过</w:t>
      </w:r>
      <w:r w:rsidR="001B3972" w:rsidRPr="007965D2">
        <w:rPr>
          <w:rFonts w:asciiTheme="minorEastAsia" w:eastAsiaTheme="minorEastAsia" w:hAnsiTheme="minorEastAsia"/>
          <w:szCs w:val="21"/>
        </w:rPr>
        <w:t>全校水平较多，</w:t>
      </w:r>
      <w:r w:rsidRPr="007965D2">
        <w:rPr>
          <w:rFonts w:asciiTheme="minorEastAsia" w:eastAsiaTheme="minorEastAsia" w:hAnsiTheme="minorEastAsia" w:hint="eastAsia"/>
          <w:szCs w:val="21"/>
        </w:rPr>
        <w:t>如管理学院</w:t>
      </w:r>
      <w:r w:rsidR="001B3972" w:rsidRPr="007965D2">
        <w:rPr>
          <w:rFonts w:asciiTheme="minorEastAsia" w:eastAsiaTheme="minorEastAsia" w:hAnsiTheme="minorEastAsia" w:hint="eastAsia"/>
          <w:szCs w:val="21"/>
        </w:rPr>
        <w:t>（59.30</w:t>
      </w:r>
      <w:r w:rsidR="001B3972" w:rsidRPr="007965D2">
        <w:rPr>
          <w:rFonts w:asciiTheme="minorEastAsia" w:eastAsiaTheme="minorEastAsia" w:hAnsiTheme="minorEastAsia"/>
          <w:szCs w:val="21"/>
        </w:rPr>
        <w:t>%</w:t>
      </w:r>
      <w:r w:rsidR="001B3972" w:rsidRPr="007965D2">
        <w:rPr>
          <w:rFonts w:asciiTheme="minorEastAsia" w:eastAsiaTheme="minorEastAsia" w:hAnsiTheme="minorEastAsia" w:hint="eastAsia"/>
          <w:szCs w:val="21"/>
        </w:rPr>
        <w:t>，接近</w:t>
      </w:r>
      <w:r w:rsidR="001B3972" w:rsidRPr="007965D2">
        <w:rPr>
          <w:rFonts w:asciiTheme="minorEastAsia" w:eastAsiaTheme="minorEastAsia" w:hAnsiTheme="minorEastAsia"/>
          <w:szCs w:val="21"/>
        </w:rPr>
        <w:t>全校平均水平）</w:t>
      </w:r>
      <w:r w:rsidRPr="007965D2">
        <w:rPr>
          <w:rFonts w:asciiTheme="minorEastAsia" w:eastAsiaTheme="minorEastAsia" w:hAnsiTheme="minorEastAsia" w:hint="eastAsia"/>
          <w:szCs w:val="21"/>
        </w:rPr>
        <w:t>、公共管理学院</w:t>
      </w:r>
      <w:r w:rsidR="001B3972" w:rsidRPr="007965D2">
        <w:rPr>
          <w:rFonts w:asciiTheme="minorEastAsia" w:eastAsiaTheme="minorEastAsia" w:hAnsiTheme="minorEastAsia" w:hint="eastAsia"/>
          <w:szCs w:val="21"/>
        </w:rPr>
        <w:t>（70.38</w:t>
      </w:r>
      <w:r w:rsidR="001B3972" w:rsidRPr="007965D2">
        <w:rPr>
          <w:rFonts w:asciiTheme="minorEastAsia" w:eastAsiaTheme="minorEastAsia" w:hAnsiTheme="minorEastAsia"/>
          <w:szCs w:val="21"/>
        </w:rPr>
        <w:t>%）</w:t>
      </w:r>
      <w:r w:rsidRPr="007965D2">
        <w:rPr>
          <w:rFonts w:asciiTheme="minorEastAsia" w:eastAsiaTheme="minorEastAsia" w:hAnsiTheme="minorEastAsia" w:hint="eastAsia"/>
          <w:szCs w:val="21"/>
        </w:rPr>
        <w:t>、药学院</w:t>
      </w:r>
      <w:r w:rsidR="001B3972" w:rsidRPr="007965D2">
        <w:rPr>
          <w:rFonts w:asciiTheme="minorEastAsia" w:eastAsiaTheme="minorEastAsia" w:hAnsiTheme="minorEastAsia" w:hint="eastAsia"/>
          <w:szCs w:val="21"/>
        </w:rPr>
        <w:t>（77.63</w:t>
      </w:r>
      <w:r w:rsidR="001B3972" w:rsidRPr="007965D2">
        <w:rPr>
          <w:rFonts w:asciiTheme="minorEastAsia" w:eastAsiaTheme="minorEastAsia" w:hAnsiTheme="minorEastAsia"/>
          <w:szCs w:val="21"/>
        </w:rPr>
        <w:t>%）</w:t>
      </w:r>
      <w:r w:rsidRPr="007965D2">
        <w:rPr>
          <w:rFonts w:asciiTheme="minorEastAsia" w:eastAsiaTheme="minorEastAsia" w:hAnsiTheme="minorEastAsia" w:hint="eastAsia"/>
          <w:szCs w:val="21"/>
        </w:rPr>
        <w:t>。</w:t>
      </w:r>
    </w:p>
    <w:p w:rsidR="00A00F1F" w:rsidRPr="007965D2" w:rsidRDefault="00A00F1F" w:rsidP="00A00F1F">
      <w:pPr>
        <w:spacing w:line="360" w:lineRule="auto"/>
        <w:ind w:firstLineChars="200" w:firstLine="420"/>
        <w:rPr>
          <w:rFonts w:asciiTheme="minorEastAsia" w:eastAsiaTheme="minorEastAsia" w:hAnsiTheme="minorEastAsia"/>
          <w:szCs w:val="21"/>
        </w:rPr>
      </w:pPr>
      <w:r w:rsidRPr="007965D2">
        <w:rPr>
          <w:rFonts w:asciiTheme="minorEastAsia" w:eastAsiaTheme="minorEastAsia" w:hAnsiTheme="minorEastAsia" w:hint="eastAsia"/>
          <w:szCs w:val="21"/>
        </w:rPr>
        <w:lastRenderedPageBreak/>
        <w:t>（2）B类学院特征</w:t>
      </w:r>
      <w:r w:rsidR="001B3972" w:rsidRPr="007965D2">
        <w:rPr>
          <w:rFonts w:asciiTheme="minorEastAsia" w:eastAsiaTheme="minorEastAsia" w:hAnsiTheme="minorEastAsia" w:hint="eastAsia"/>
          <w:szCs w:val="21"/>
        </w:rPr>
        <w:t>，整体</w:t>
      </w:r>
      <w:r w:rsidR="001B3972" w:rsidRPr="007965D2">
        <w:rPr>
          <w:rFonts w:asciiTheme="minorEastAsia" w:eastAsiaTheme="minorEastAsia" w:hAnsiTheme="minorEastAsia"/>
          <w:szCs w:val="21"/>
        </w:rPr>
        <w:t>学业表现</w:t>
      </w:r>
      <w:r w:rsidR="001B3972" w:rsidRPr="007965D2">
        <w:rPr>
          <w:rFonts w:asciiTheme="minorEastAsia" w:eastAsiaTheme="minorEastAsia" w:hAnsiTheme="minorEastAsia" w:hint="eastAsia"/>
          <w:szCs w:val="21"/>
        </w:rPr>
        <w:t>良好</w:t>
      </w:r>
      <w:r w:rsidR="001B3972" w:rsidRPr="007965D2">
        <w:rPr>
          <w:rFonts w:asciiTheme="minorEastAsia" w:eastAsiaTheme="minorEastAsia" w:hAnsiTheme="minorEastAsia"/>
          <w:szCs w:val="21"/>
        </w:rPr>
        <w:t>，</w:t>
      </w:r>
      <w:r w:rsidR="001B3972" w:rsidRPr="007965D2">
        <w:rPr>
          <w:rFonts w:asciiTheme="minorEastAsia" w:eastAsiaTheme="minorEastAsia" w:hAnsiTheme="minorEastAsia" w:hint="eastAsia"/>
          <w:szCs w:val="21"/>
        </w:rPr>
        <w:t>学院</w:t>
      </w:r>
      <w:r w:rsidR="001B3972" w:rsidRPr="007965D2">
        <w:rPr>
          <w:rFonts w:asciiTheme="minorEastAsia" w:eastAsiaTheme="minorEastAsia" w:hAnsiTheme="minorEastAsia"/>
        </w:rPr>
        <w:t>A</w:t>
      </w:r>
      <w:r w:rsidR="001B3972" w:rsidRPr="007965D2">
        <w:rPr>
          <w:rFonts w:asciiTheme="minorEastAsia" w:eastAsiaTheme="minorEastAsia" w:hAnsiTheme="minorEastAsia" w:hint="eastAsia"/>
        </w:rPr>
        <w:t>-WFC、</w:t>
      </w:r>
      <w:r w:rsidR="001B3972" w:rsidRPr="007965D2">
        <w:rPr>
          <w:rFonts w:asciiTheme="minorEastAsia" w:eastAsiaTheme="minorEastAsia" w:hAnsiTheme="minorEastAsia"/>
        </w:rPr>
        <w:t>A</w:t>
      </w:r>
      <w:r w:rsidR="001B3972" w:rsidRPr="007965D2">
        <w:rPr>
          <w:rFonts w:asciiTheme="minorEastAsia" w:eastAsiaTheme="minorEastAsia" w:hAnsiTheme="minorEastAsia" w:hint="eastAsia"/>
        </w:rPr>
        <w:t>-</w:t>
      </w:r>
      <w:r w:rsidR="004E2C46" w:rsidRPr="007965D2">
        <w:rPr>
          <w:rFonts w:asciiTheme="minorEastAsia" w:eastAsiaTheme="minorEastAsia" w:hAnsiTheme="minorEastAsia"/>
        </w:rPr>
        <w:t>S</w:t>
      </w:r>
      <w:r w:rsidR="001B3972" w:rsidRPr="007965D2">
        <w:rPr>
          <w:rFonts w:asciiTheme="minorEastAsia" w:eastAsiaTheme="minorEastAsia" w:hAnsiTheme="minorEastAsia" w:hint="eastAsia"/>
        </w:rPr>
        <w:t>FC值</w:t>
      </w:r>
      <w:r w:rsidR="001B3972" w:rsidRPr="007965D2">
        <w:rPr>
          <w:rFonts w:asciiTheme="minorEastAsia" w:eastAsiaTheme="minorEastAsia" w:hAnsiTheme="minorEastAsia"/>
        </w:rPr>
        <w:t>均低于</w:t>
      </w:r>
      <w:r w:rsidR="001B3972" w:rsidRPr="007965D2">
        <w:rPr>
          <w:rFonts w:asciiTheme="minorEastAsia" w:eastAsiaTheme="minorEastAsia" w:hAnsiTheme="minorEastAsia" w:hint="eastAsia"/>
          <w:szCs w:val="21"/>
        </w:rPr>
        <w:t>全校水平；</w:t>
      </w:r>
      <w:r w:rsidR="001B3972" w:rsidRPr="007965D2">
        <w:rPr>
          <w:rFonts w:asciiTheme="minorEastAsia" w:eastAsiaTheme="minorEastAsia" w:hAnsiTheme="minorEastAsia"/>
          <w:szCs w:val="21"/>
        </w:rPr>
        <w:t>同时，</w:t>
      </w:r>
      <w:r w:rsidR="00EE42F3" w:rsidRPr="007965D2">
        <w:rPr>
          <w:rFonts w:asciiTheme="minorEastAsia" w:eastAsiaTheme="minorEastAsia" w:hAnsiTheme="minorEastAsia" w:hint="eastAsia"/>
          <w:szCs w:val="21"/>
        </w:rPr>
        <w:t>部分</w:t>
      </w:r>
      <w:r w:rsidR="001B3972" w:rsidRPr="007965D2">
        <w:rPr>
          <w:rFonts w:asciiTheme="minorEastAsia" w:eastAsiaTheme="minorEastAsia" w:hAnsiTheme="minorEastAsia" w:hint="eastAsia"/>
          <w:szCs w:val="21"/>
        </w:rPr>
        <w:t>学院</w:t>
      </w:r>
      <w:r w:rsidR="001B3972" w:rsidRPr="007965D2">
        <w:rPr>
          <w:rFonts w:asciiTheme="minorEastAsia" w:eastAsiaTheme="minorEastAsia" w:hAnsiTheme="minorEastAsia"/>
          <w:szCs w:val="21"/>
        </w:rPr>
        <w:t>预警学生</w:t>
      </w:r>
      <w:r w:rsidR="001B3972" w:rsidRPr="007965D2">
        <w:rPr>
          <w:rFonts w:asciiTheme="minorEastAsia" w:eastAsiaTheme="minorEastAsia" w:hAnsiTheme="minorEastAsia" w:hint="eastAsia"/>
          <w:szCs w:val="21"/>
        </w:rPr>
        <w:t>监测</w:t>
      </w:r>
      <w:r w:rsidR="00EE42F3" w:rsidRPr="007965D2">
        <w:rPr>
          <w:rFonts w:asciiTheme="minorEastAsia" w:eastAsiaTheme="minorEastAsia" w:hAnsiTheme="minorEastAsia" w:hint="eastAsia"/>
          <w:szCs w:val="21"/>
        </w:rPr>
        <w:t>较为</w:t>
      </w:r>
      <w:r w:rsidR="001B3972" w:rsidRPr="007965D2">
        <w:rPr>
          <w:rFonts w:asciiTheme="minorEastAsia" w:eastAsiaTheme="minorEastAsia" w:hAnsiTheme="minorEastAsia"/>
          <w:szCs w:val="21"/>
        </w:rPr>
        <w:t>宽松，</w:t>
      </w:r>
      <w:r w:rsidR="00EE42F3" w:rsidRPr="007965D2">
        <w:rPr>
          <w:rFonts w:asciiTheme="minorEastAsia" w:eastAsiaTheme="minorEastAsia" w:hAnsiTheme="minorEastAsia" w:hint="eastAsia"/>
          <w:szCs w:val="21"/>
        </w:rPr>
        <w:t>远低于全校</w:t>
      </w:r>
      <w:r w:rsidR="001B3972" w:rsidRPr="007965D2">
        <w:rPr>
          <w:rFonts w:asciiTheme="minorEastAsia" w:eastAsiaTheme="minorEastAsia" w:hAnsiTheme="minorEastAsia" w:hint="eastAsia"/>
          <w:sz w:val="18"/>
        </w:rPr>
        <w:t xml:space="preserve"> </w:t>
      </w:r>
      <w:r w:rsidR="001B3972" w:rsidRPr="007965D2">
        <w:rPr>
          <w:rFonts w:asciiTheme="minorEastAsia" w:eastAsiaTheme="minorEastAsia" w:hAnsiTheme="minorEastAsia" w:hint="eastAsia"/>
        </w:rPr>
        <w:t>Q</w:t>
      </w:r>
      <w:r w:rsidR="001B3972" w:rsidRPr="007965D2">
        <w:rPr>
          <w:rFonts w:asciiTheme="minorEastAsia" w:eastAsiaTheme="minorEastAsia" w:hAnsiTheme="minorEastAsia"/>
        </w:rPr>
        <w:t>-PF</w:t>
      </w:r>
      <w:r w:rsidR="001B3972" w:rsidRPr="007965D2">
        <w:rPr>
          <w:rFonts w:asciiTheme="minorEastAsia" w:eastAsiaTheme="minorEastAsia" w:hAnsiTheme="minorEastAsia" w:hint="eastAsia"/>
        </w:rPr>
        <w:t>C</w:t>
      </w:r>
      <w:r w:rsidR="00EE42F3" w:rsidRPr="007965D2">
        <w:rPr>
          <w:rFonts w:asciiTheme="minorEastAsia" w:eastAsiaTheme="minorEastAsia" w:hAnsiTheme="minorEastAsia" w:hint="eastAsia"/>
          <w:szCs w:val="21"/>
        </w:rPr>
        <w:t>均值</w:t>
      </w:r>
      <w:r w:rsidRPr="007965D2">
        <w:rPr>
          <w:rFonts w:asciiTheme="minorEastAsia" w:eastAsiaTheme="minorEastAsia" w:hAnsiTheme="minorEastAsia" w:hint="eastAsia"/>
          <w:szCs w:val="21"/>
        </w:rPr>
        <w:t>，如美术学院</w:t>
      </w:r>
      <w:r w:rsidR="001B3972" w:rsidRPr="007965D2">
        <w:rPr>
          <w:rFonts w:asciiTheme="minorEastAsia" w:eastAsiaTheme="minorEastAsia" w:hAnsiTheme="minorEastAsia" w:hint="eastAsia"/>
          <w:szCs w:val="21"/>
        </w:rPr>
        <w:t>（21.71</w:t>
      </w:r>
      <w:r w:rsidR="001B3972" w:rsidRPr="007965D2">
        <w:rPr>
          <w:rFonts w:asciiTheme="minorEastAsia" w:eastAsiaTheme="minorEastAsia" w:hAnsiTheme="minorEastAsia"/>
          <w:szCs w:val="21"/>
        </w:rPr>
        <w:t>%）</w:t>
      </w:r>
      <w:r w:rsidRPr="007965D2">
        <w:rPr>
          <w:rFonts w:asciiTheme="minorEastAsia" w:eastAsiaTheme="minorEastAsia" w:hAnsiTheme="minorEastAsia" w:hint="eastAsia"/>
          <w:szCs w:val="21"/>
        </w:rPr>
        <w:t>、外语学院</w:t>
      </w:r>
      <w:r w:rsidR="001B3972" w:rsidRPr="007965D2">
        <w:rPr>
          <w:rFonts w:asciiTheme="minorEastAsia" w:eastAsiaTheme="minorEastAsia" w:hAnsiTheme="minorEastAsia" w:hint="eastAsia"/>
          <w:szCs w:val="21"/>
        </w:rPr>
        <w:t>（33.22</w:t>
      </w:r>
      <w:r w:rsidR="001B3972" w:rsidRPr="007965D2">
        <w:rPr>
          <w:rFonts w:asciiTheme="minorEastAsia" w:eastAsiaTheme="minorEastAsia" w:hAnsiTheme="minorEastAsia"/>
          <w:szCs w:val="21"/>
        </w:rPr>
        <w:t>%）</w:t>
      </w:r>
      <w:r w:rsidR="007F1EBB" w:rsidRPr="007965D2">
        <w:rPr>
          <w:rFonts w:asciiTheme="minorEastAsia" w:eastAsiaTheme="minorEastAsia" w:hAnsiTheme="minorEastAsia" w:hint="eastAsia"/>
          <w:szCs w:val="21"/>
        </w:rPr>
        <w:t>。</w:t>
      </w:r>
      <w:r w:rsidR="007F1EBB" w:rsidRPr="007965D2">
        <w:rPr>
          <w:rFonts w:asciiTheme="minorEastAsia" w:eastAsiaTheme="minorEastAsia" w:hAnsiTheme="minorEastAsia"/>
          <w:szCs w:val="21"/>
        </w:rPr>
        <w:t>此外</w:t>
      </w:r>
      <w:r w:rsidR="007F1EBB" w:rsidRPr="007965D2">
        <w:rPr>
          <w:rFonts w:asciiTheme="minorEastAsia" w:eastAsiaTheme="minorEastAsia" w:hAnsiTheme="minorEastAsia" w:hint="eastAsia"/>
          <w:szCs w:val="21"/>
        </w:rPr>
        <w:t>，马克思主义学院（46.84</w:t>
      </w:r>
      <w:r w:rsidR="007F1EBB" w:rsidRPr="007965D2">
        <w:rPr>
          <w:rFonts w:asciiTheme="minorEastAsia" w:eastAsiaTheme="minorEastAsia" w:hAnsiTheme="minorEastAsia"/>
          <w:szCs w:val="21"/>
        </w:rPr>
        <w:t>%）</w:t>
      </w:r>
      <w:r w:rsidR="007F1EBB" w:rsidRPr="007965D2">
        <w:rPr>
          <w:rFonts w:asciiTheme="minorEastAsia" w:eastAsiaTheme="minorEastAsia" w:hAnsiTheme="minorEastAsia" w:hint="eastAsia"/>
          <w:szCs w:val="21"/>
        </w:rPr>
        <w:t>较接近</w:t>
      </w:r>
      <w:r w:rsidR="007F1EBB" w:rsidRPr="007965D2">
        <w:rPr>
          <w:rFonts w:asciiTheme="minorEastAsia" w:eastAsiaTheme="minorEastAsia" w:hAnsiTheme="minorEastAsia"/>
          <w:szCs w:val="21"/>
        </w:rPr>
        <w:t>全校水平</w:t>
      </w:r>
      <w:r w:rsidRPr="007965D2">
        <w:rPr>
          <w:rFonts w:asciiTheme="minorEastAsia" w:eastAsiaTheme="minorEastAsia" w:hAnsiTheme="minorEastAsia" w:hint="eastAsia"/>
          <w:szCs w:val="21"/>
        </w:rPr>
        <w:t>。</w:t>
      </w:r>
    </w:p>
    <w:p w:rsidR="00A00F1F" w:rsidRPr="007965D2" w:rsidRDefault="00A00F1F" w:rsidP="00A00F1F">
      <w:pPr>
        <w:spacing w:line="360" w:lineRule="auto"/>
        <w:ind w:firstLineChars="200" w:firstLine="420"/>
        <w:rPr>
          <w:rFonts w:asciiTheme="minorEastAsia" w:eastAsiaTheme="minorEastAsia" w:hAnsiTheme="minorEastAsia"/>
          <w:szCs w:val="21"/>
        </w:rPr>
      </w:pPr>
      <w:r w:rsidRPr="007965D2">
        <w:rPr>
          <w:rFonts w:asciiTheme="minorEastAsia" w:eastAsiaTheme="minorEastAsia" w:hAnsiTheme="minorEastAsia" w:hint="eastAsia"/>
          <w:szCs w:val="21"/>
        </w:rPr>
        <w:t>（3）C类学院特征，</w:t>
      </w:r>
      <w:r w:rsidR="00816529" w:rsidRPr="007965D2">
        <w:rPr>
          <w:rFonts w:asciiTheme="minorEastAsia" w:eastAsiaTheme="minorEastAsia" w:hAnsiTheme="minorEastAsia"/>
          <w:szCs w:val="21"/>
        </w:rPr>
        <w:t>预警学生</w:t>
      </w:r>
      <w:r w:rsidR="00816529" w:rsidRPr="007965D2">
        <w:rPr>
          <w:rFonts w:asciiTheme="minorEastAsia" w:eastAsiaTheme="minorEastAsia" w:hAnsiTheme="minorEastAsia" w:hint="eastAsia"/>
          <w:szCs w:val="21"/>
        </w:rPr>
        <w:t>学业</w:t>
      </w:r>
      <w:r w:rsidR="00103E35" w:rsidRPr="007965D2">
        <w:rPr>
          <w:rFonts w:asciiTheme="minorEastAsia" w:eastAsiaTheme="minorEastAsia" w:hAnsiTheme="minorEastAsia" w:hint="eastAsia"/>
          <w:szCs w:val="21"/>
        </w:rPr>
        <w:t>形势需要</w:t>
      </w:r>
      <w:r w:rsidR="00103E35" w:rsidRPr="007965D2">
        <w:rPr>
          <w:rFonts w:asciiTheme="minorEastAsia" w:eastAsiaTheme="minorEastAsia" w:hAnsiTheme="minorEastAsia"/>
          <w:szCs w:val="21"/>
        </w:rPr>
        <w:t>加强措施</w:t>
      </w:r>
      <w:r w:rsidR="00816529" w:rsidRPr="007965D2">
        <w:rPr>
          <w:rFonts w:asciiTheme="minorEastAsia" w:eastAsiaTheme="minorEastAsia" w:hAnsiTheme="minorEastAsia"/>
          <w:szCs w:val="21"/>
        </w:rPr>
        <w:t>，</w:t>
      </w:r>
      <w:r w:rsidR="008C3CFB" w:rsidRPr="007965D2">
        <w:rPr>
          <w:rFonts w:asciiTheme="minorEastAsia" w:eastAsiaTheme="minorEastAsia" w:hAnsiTheme="minorEastAsia" w:hint="eastAsia"/>
          <w:szCs w:val="21"/>
        </w:rPr>
        <w:t>学</w:t>
      </w:r>
      <w:r w:rsidR="00816529" w:rsidRPr="007965D2">
        <w:rPr>
          <w:rFonts w:asciiTheme="minorEastAsia" w:eastAsiaTheme="minorEastAsia" w:hAnsiTheme="minorEastAsia"/>
          <w:szCs w:val="21"/>
        </w:rPr>
        <w:t>院</w:t>
      </w:r>
      <w:r w:rsidR="0042601E" w:rsidRPr="007965D2">
        <w:rPr>
          <w:rFonts w:asciiTheme="minorEastAsia" w:eastAsiaTheme="minorEastAsia" w:hAnsiTheme="minorEastAsia"/>
        </w:rPr>
        <w:t>A</w:t>
      </w:r>
      <w:r w:rsidR="0042601E" w:rsidRPr="007965D2">
        <w:rPr>
          <w:rFonts w:asciiTheme="minorEastAsia" w:eastAsiaTheme="minorEastAsia" w:hAnsiTheme="minorEastAsia" w:hint="eastAsia"/>
        </w:rPr>
        <w:t>-WFC</w:t>
      </w:r>
      <w:r w:rsidR="004E2C46" w:rsidRPr="007965D2">
        <w:rPr>
          <w:rFonts w:asciiTheme="minorEastAsia" w:eastAsiaTheme="minorEastAsia" w:hAnsiTheme="minorEastAsia" w:hint="eastAsia"/>
        </w:rPr>
        <w:t>值</w:t>
      </w:r>
      <w:r w:rsidR="004E2C46" w:rsidRPr="007965D2">
        <w:rPr>
          <w:rFonts w:asciiTheme="minorEastAsia" w:eastAsiaTheme="minorEastAsia" w:hAnsiTheme="minorEastAsia"/>
        </w:rPr>
        <w:t>高于全校水平</w:t>
      </w:r>
      <w:r w:rsidR="004E2C46" w:rsidRPr="007965D2">
        <w:rPr>
          <w:rFonts w:asciiTheme="minorEastAsia" w:eastAsiaTheme="minorEastAsia" w:hAnsiTheme="minorEastAsia" w:hint="eastAsia"/>
        </w:rPr>
        <w:t>，</w:t>
      </w:r>
      <w:r w:rsidR="004E2C46" w:rsidRPr="007965D2">
        <w:rPr>
          <w:rFonts w:asciiTheme="minorEastAsia" w:eastAsiaTheme="minorEastAsia" w:hAnsiTheme="minorEastAsia" w:hint="eastAsia"/>
          <w:szCs w:val="21"/>
        </w:rPr>
        <w:t>如法学院（7.95）、文学与新闻传播学院（8</w:t>
      </w:r>
      <w:r w:rsidR="004E2C46" w:rsidRPr="007965D2">
        <w:rPr>
          <w:rFonts w:asciiTheme="minorEastAsia" w:eastAsiaTheme="minorEastAsia" w:hAnsiTheme="minorEastAsia"/>
          <w:szCs w:val="21"/>
        </w:rPr>
        <w:t>.19）</w:t>
      </w:r>
      <w:r w:rsidR="004E2C46" w:rsidRPr="007965D2">
        <w:rPr>
          <w:rFonts w:asciiTheme="minorEastAsia" w:eastAsiaTheme="minorEastAsia" w:hAnsiTheme="minorEastAsia" w:hint="eastAsia"/>
          <w:szCs w:val="21"/>
        </w:rPr>
        <w:t>、民族学与社会学学院（7.</w:t>
      </w:r>
      <w:r w:rsidR="004E2C46" w:rsidRPr="007965D2">
        <w:rPr>
          <w:rFonts w:asciiTheme="minorEastAsia" w:eastAsiaTheme="minorEastAsia" w:hAnsiTheme="minorEastAsia"/>
          <w:szCs w:val="21"/>
        </w:rPr>
        <w:t>09）</w:t>
      </w:r>
      <w:r w:rsidR="004E2C46" w:rsidRPr="007965D2">
        <w:rPr>
          <w:rFonts w:asciiTheme="minorEastAsia" w:eastAsiaTheme="minorEastAsia" w:hAnsiTheme="minorEastAsia" w:hint="eastAsia"/>
          <w:szCs w:val="21"/>
        </w:rPr>
        <w:t>、经济学院（7.13</w:t>
      </w:r>
      <w:r w:rsidR="004E2C46" w:rsidRPr="007965D2">
        <w:rPr>
          <w:rFonts w:asciiTheme="minorEastAsia" w:eastAsiaTheme="minorEastAsia" w:hAnsiTheme="minorEastAsia"/>
          <w:szCs w:val="21"/>
        </w:rPr>
        <w:t>）</w:t>
      </w:r>
      <w:r w:rsidR="004E2C46" w:rsidRPr="007965D2">
        <w:rPr>
          <w:rFonts w:asciiTheme="minorEastAsia" w:eastAsiaTheme="minorEastAsia" w:hAnsiTheme="minorEastAsia" w:hint="eastAsia"/>
          <w:szCs w:val="21"/>
        </w:rPr>
        <w:t>、教育学院（6.82</w:t>
      </w:r>
      <w:r w:rsidR="004E2C46" w:rsidRPr="007965D2">
        <w:rPr>
          <w:rFonts w:asciiTheme="minorEastAsia" w:eastAsiaTheme="minorEastAsia" w:hAnsiTheme="minorEastAsia"/>
          <w:szCs w:val="21"/>
        </w:rPr>
        <w:t>）</w:t>
      </w:r>
      <w:r w:rsidR="004E2C46" w:rsidRPr="007965D2">
        <w:rPr>
          <w:rFonts w:asciiTheme="minorEastAsia" w:eastAsiaTheme="minorEastAsia" w:hAnsiTheme="minorEastAsia" w:hint="eastAsia"/>
        </w:rPr>
        <w:t>；但</w:t>
      </w:r>
      <w:r w:rsidR="004E2C46" w:rsidRPr="007965D2">
        <w:rPr>
          <w:rFonts w:asciiTheme="minorEastAsia" w:eastAsiaTheme="minorEastAsia" w:hAnsiTheme="minorEastAsia"/>
        </w:rPr>
        <w:t>A</w:t>
      </w:r>
      <w:r w:rsidR="004E2C46" w:rsidRPr="007965D2">
        <w:rPr>
          <w:rFonts w:asciiTheme="minorEastAsia" w:eastAsiaTheme="minorEastAsia" w:hAnsiTheme="minorEastAsia" w:hint="eastAsia"/>
        </w:rPr>
        <w:t>-SFC和Q</w:t>
      </w:r>
      <w:r w:rsidR="004E2C46" w:rsidRPr="007965D2">
        <w:rPr>
          <w:rFonts w:asciiTheme="minorEastAsia" w:eastAsiaTheme="minorEastAsia" w:hAnsiTheme="minorEastAsia"/>
        </w:rPr>
        <w:t>-PFC</w:t>
      </w:r>
      <w:r w:rsidRPr="007965D2">
        <w:rPr>
          <w:rFonts w:asciiTheme="minorEastAsia" w:eastAsiaTheme="minorEastAsia" w:hAnsiTheme="minorEastAsia" w:hint="eastAsia"/>
          <w:szCs w:val="21"/>
        </w:rPr>
        <w:t>比重低于全校平均水平，</w:t>
      </w:r>
      <w:r w:rsidR="004E2C46" w:rsidRPr="007965D2">
        <w:rPr>
          <w:rFonts w:asciiTheme="minorEastAsia" w:eastAsiaTheme="minorEastAsia" w:hAnsiTheme="minorEastAsia" w:hint="eastAsia"/>
          <w:szCs w:val="21"/>
        </w:rPr>
        <w:t>学业</w:t>
      </w:r>
      <w:r w:rsidR="004E2C46" w:rsidRPr="007965D2">
        <w:rPr>
          <w:rFonts w:asciiTheme="minorEastAsia" w:eastAsiaTheme="minorEastAsia" w:hAnsiTheme="minorEastAsia"/>
          <w:szCs w:val="21"/>
        </w:rPr>
        <w:t xml:space="preserve">整体水平保持良好。 </w:t>
      </w:r>
    </w:p>
    <w:p w:rsidR="00A00F1F" w:rsidRPr="007965D2" w:rsidRDefault="00A00F1F" w:rsidP="00A00F1F">
      <w:pPr>
        <w:spacing w:line="360" w:lineRule="auto"/>
        <w:ind w:firstLineChars="200" w:firstLine="420"/>
        <w:rPr>
          <w:rFonts w:asciiTheme="minorEastAsia" w:eastAsiaTheme="minorEastAsia" w:hAnsiTheme="minorEastAsia"/>
          <w:szCs w:val="21"/>
        </w:rPr>
      </w:pPr>
      <w:r w:rsidRPr="007965D2">
        <w:rPr>
          <w:rFonts w:asciiTheme="minorEastAsia" w:eastAsiaTheme="minorEastAsia" w:hAnsiTheme="minorEastAsia" w:hint="eastAsia"/>
          <w:szCs w:val="21"/>
        </w:rPr>
        <w:t>（4）D类学院特征，</w:t>
      </w:r>
      <w:r w:rsidR="00CE51EE" w:rsidRPr="007965D2">
        <w:rPr>
          <w:rFonts w:asciiTheme="minorEastAsia" w:eastAsiaTheme="minorEastAsia" w:hAnsiTheme="minorEastAsia" w:hint="eastAsia"/>
          <w:szCs w:val="21"/>
        </w:rPr>
        <w:t>具有</w:t>
      </w:r>
      <w:r w:rsidR="00CE51EE" w:rsidRPr="007965D2">
        <w:rPr>
          <w:rFonts w:asciiTheme="minorEastAsia" w:eastAsiaTheme="minorEastAsia" w:hAnsiTheme="minorEastAsia"/>
          <w:szCs w:val="21"/>
        </w:rPr>
        <w:t>理工科学院</w:t>
      </w:r>
      <w:r w:rsidR="00CE51EE" w:rsidRPr="007965D2">
        <w:rPr>
          <w:rFonts w:asciiTheme="minorEastAsia" w:eastAsiaTheme="minorEastAsia" w:hAnsiTheme="minorEastAsia" w:hint="eastAsia"/>
          <w:szCs w:val="21"/>
        </w:rPr>
        <w:t>学科</w:t>
      </w:r>
      <w:r w:rsidR="00CE51EE" w:rsidRPr="007965D2">
        <w:rPr>
          <w:rFonts w:asciiTheme="minorEastAsia" w:eastAsiaTheme="minorEastAsia" w:hAnsiTheme="minorEastAsia"/>
          <w:szCs w:val="21"/>
        </w:rPr>
        <w:t>特质</w:t>
      </w:r>
      <w:r w:rsidR="00103E35" w:rsidRPr="007965D2">
        <w:rPr>
          <w:rFonts w:asciiTheme="minorEastAsia" w:eastAsiaTheme="minorEastAsia" w:hAnsiTheme="minorEastAsia"/>
          <w:szCs w:val="21"/>
        </w:rPr>
        <w:t>，</w:t>
      </w:r>
      <w:r w:rsidR="00103E35" w:rsidRPr="007965D2">
        <w:rPr>
          <w:rFonts w:asciiTheme="minorEastAsia" w:eastAsiaTheme="minorEastAsia" w:hAnsiTheme="minorEastAsia" w:hint="eastAsia"/>
          <w:szCs w:val="21"/>
        </w:rPr>
        <w:t>全</w:t>
      </w:r>
      <w:r w:rsidR="008C3CFB" w:rsidRPr="007965D2">
        <w:rPr>
          <w:rFonts w:asciiTheme="minorEastAsia" w:eastAsiaTheme="minorEastAsia" w:hAnsiTheme="minorEastAsia" w:hint="eastAsia"/>
          <w:szCs w:val="21"/>
        </w:rPr>
        <w:t>院</w:t>
      </w:r>
      <w:r w:rsidR="008C3CFB" w:rsidRPr="007965D2">
        <w:rPr>
          <w:rFonts w:asciiTheme="minorEastAsia" w:eastAsiaTheme="minorEastAsia" w:hAnsiTheme="minorEastAsia"/>
        </w:rPr>
        <w:t>A</w:t>
      </w:r>
      <w:r w:rsidR="008C3CFB" w:rsidRPr="007965D2">
        <w:rPr>
          <w:rFonts w:asciiTheme="minorEastAsia" w:eastAsiaTheme="minorEastAsia" w:hAnsiTheme="minorEastAsia" w:hint="eastAsia"/>
        </w:rPr>
        <w:t>-WFC、</w:t>
      </w:r>
      <w:r w:rsidR="008C3CFB" w:rsidRPr="007965D2">
        <w:rPr>
          <w:rFonts w:asciiTheme="minorEastAsia" w:eastAsiaTheme="minorEastAsia" w:hAnsiTheme="minorEastAsia"/>
        </w:rPr>
        <w:t>A</w:t>
      </w:r>
      <w:r w:rsidR="008C3CFB" w:rsidRPr="007965D2">
        <w:rPr>
          <w:rFonts w:asciiTheme="minorEastAsia" w:eastAsiaTheme="minorEastAsia" w:hAnsiTheme="minorEastAsia" w:hint="eastAsia"/>
        </w:rPr>
        <w:t>-</w:t>
      </w:r>
      <w:r w:rsidR="008C3CFB" w:rsidRPr="007965D2">
        <w:rPr>
          <w:rFonts w:asciiTheme="minorEastAsia" w:eastAsiaTheme="minorEastAsia" w:hAnsiTheme="minorEastAsia"/>
        </w:rPr>
        <w:t>S</w:t>
      </w:r>
      <w:r w:rsidR="008C3CFB" w:rsidRPr="007965D2">
        <w:rPr>
          <w:rFonts w:asciiTheme="minorEastAsia" w:eastAsiaTheme="minorEastAsia" w:hAnsiTheme="minorEastAsia" w:hint="eastAsia"/>
        </w:rPr>
        <w:t>F</w:t>
      </w:r>
      <w:r w:rsidR="008C3CFB" w:rsidRPr="007965D2">
        <w:rPr>
          <w:rFonts w:asciiTheme="minorEastAsia" w:eastAsiaTheme="minorEastAsia" w:hAnsiTheme="minorEastAsia"/>
        </w:rPr>
        <w:t>C</w:t>
      </w:r>
      <w:r w:rsidR="008C3CFB" w:rsidRPr="007965D2">
        <w:rPr>
          <w:rFonts w:asciiTheme="minorEastAsia" w:eastAsiaTheme="minorEastAsia" w:hAnsiTheme="minorEastAsia" w:hint="eastAsia"/>
        </w:rPr>
        <w:t>、Q</w:t>
      </w:r>
      <w:r w:rsidR="008C3CFB" w:rsidRPr="007965D2">
        <w:rPr>
          <w:rFonts w:asciiTheme="minorEastAsia" w:eastAsiaTheme="minorEastAsia" w:hAnsiTheme="minorEastAsia"/>
        </w:rPr>
        <w:t>-PF</w:t>
      </w:r>
      <w:r w:rsidR="008C3CFB" w:rsidRPr="007965D2">
        <w:rPr>
          <w:rFonts w:asciiTheme="minorEastAsia" w:eastAsiaTheme="minorEastAsia" w:hAnsiTheme="minorEastAsia" w:hint="eastAsia"/>
        </w:rPr>
        <w:t>C值</w:t>
      </w:r>
      <w:r w:rsidR="008C3CFB" w:rsidRPr="007965D2">
        <w:rPr>
          <w:rFonts w:asciiTheme="minorEastAsia" w:eastAsiaTheme="minorEastAsia" w:hAnsiTheme="minorEastAsia"/>
        </w:rPr>
        <w:t>均</w:t>
      </w:r>
      <w:r w:rsidR="008C3CFB" w:rsidRPr="007965D2">
        <w:rPr>
          <w:rFonts w:asciiTheme="minorEastAsia" w:eastAsiaTheme="minorEastAsia" w:hAnsiTheme="minorEastAsia" w:hint="eastAsia"/>
        </w:rPr>
        <w:t>接近</w:t>
      </w:r>
      <w:r w:rsidR="008C3CFB" w:rsidRPr="007965D2">
        <w:rPr>
          <w:rFonts w:asciiTheme="minorEastAsia" w:eastAsiaTheme="minorEastAsia" w:hAnsiTheme="minorEastAsia"/>
        </w:rPr>
        <w:t>或</w:t>
      </w:r>
      <w:r w:rsidR="008C3CFB" w:rsidRPr="007965D2">
        <w:rPr>
          <w:rFonts w:asciiTheme="minorEastAsia" w:eastAsiaTheme="minorEastAsia" w:hAnsiTheme="minorEastAsia" w:hint="eastAsia"/>
          <w:szCs w:val="21"/>
        </w:rPr>
        <w:t>稍高于</w:t>
      </w:r>
      <w:r w:rsidRPr="007965D2">
        <w:rPr>
          <w:rFonts w:asciiTheme="minorEastAsia" w:eastAsiaTheme="minorEastAsia" w:hAnsiTheme="minorEastAsia" w:hint="eastAsia"/>
          <w:szCs w:val="21"/>
        </w:rPr>
        <w:t>全校平均水平，如数学与统计学学院</w:t>
      </w:r>
      <w:r w:rsidR="008C3CFB" w:rsidRPr="007965D2">
        <w:rPr>
          <w:rFonts w:asciiTheme="minorEastAsia" w:eastAsiaTheme="minorEastAsia" w:hAnsiTheme="minorEastAsia" w:hint="eastAsia"/>
          <w:szCs w:val="21"/>
        </w:rPr>
        <w:t>（5.43，1.20，64</w:t>
      </w:r>
      <w:r w:rsidR="008C3CFB" w:rsidRPr="007965D2">
        <w:rPr>
          <w:rFonts w:asciiTheme="minorEastAsia" w:eastAsiaTheme="minorEastAsia" w:hAnsiTheme="minorEastAsia"/>
          <w:szCs w:val="21"/>
        </w:rPr>
        <w:t>.63%）</w:t>
      </w:r>
      <w:r w:rsidRPr="007965D2">
        <w:rPr>
          <w:rFonts w:asciiTheme="minorEastAsia" w:eastAsiaTheme="minorEastAsia" w:hAnsiTheme="minorEastAsia" w:hint="eastAsia"/>
          <w:szCs w:val="21"/>
        </w:rPr>
        <w:t>、资源与环境学院</w:t>
      </w:r>
      <w:r w:rsidR="008C3CFB" w:rsidRPr="007965D2">
        <w:rPr>
          <w:rFonts w:asciiTheme="minorEastAsia" w:eastAsiaTheme="minorEastAsia" w:hAnsiTheme="minorEastAsia" w:hint="eastAsia"/>
          <w:szCs w:val="21"/>
        </w:rPr>
        <w:t>（</w:t>
      </w:r>
      <w:r w:rsidR="008C3CFB" w:rsidRPr="007965D2">
        <w:rPr>
          <w:rFonts w:asciiTheme="minorEastAsia" w:eastAsiaTheme="minorEastAsia" w:hAnsiTheme="minorEastAsia"/>
          <w:szCs w:val="21"/>
        </w:rPr>
        <w:t>6.48</w:t>
      </w:r>
      <w:r w:rsidR="008C3CFB" w:rsidRPr="007965D2">
        <w:rPr>
          <w:rFonts w:asciiTheme="minorEastAsia" w:eastAsiaTheme="minorEastAsia" w:hAnsiTheme="minorEastAsia" w:hint="eastAsia"/>
          <w:szCs w:val="21"/>
        </w:rPr>
        <w:t>，1.2</w:t>
      </w:r>
      <w:r w:rsidR="008C3CFB" w:rsidRPr="007965D2">
        <w:rPr>
          <w:rFonts w:asciiTheme="minorEastAsia" w:eastAsiaTheme="minorEastAsia" w:hAnsiTheme="minorEastAsia"/>
          <w:szCs w:val="21"/>
        </w:rPr>
        <w:t>1</w:t>
      </w:r>
      <w:r w:rsidR="008C3CFB" w:rsidRPr="007965D2">
        <w:rPr>
          <w:rFonts w:asciiTheme="minorEastAsia" w:eastAsiaTheme="minorEastAsia" w:hAnsiTheme="minorEastAsia" w:hint="eastAsia"/>
          <w:szCs w:val="21"/>
        </w:rPr>
        <w:t>，6</w:t>
      </w:r>
      <w:r w:rsidR="008C3CFB" w:rsidRPr="007965D2">
        <w:rPr>
          <w:rFonts w:asciiTheme="minorEastAsia" w:eastAsiaTheme="minorEastAsia" w:hAnsiTheme="minorEastAsia"/>
          <w:szCs w:val="21"/>
        </w:rPr>
        <w:t>5.80%）</w:t>
      </w:r>
      <w:r w:rsidRPr="007965D2">
        <w:rPr>
          <w:rFonts w:asciiTheme="minorEastAsia" w:eastAsiaTheme="minorEastAsia" w:hAnsiTheme="minorEastAsia" w:hint="eastAsia"/>
          <w:szCs w:val="21"/>
        </w:rPr>
        <w:t>、生命科学学院</w:t>
      </w:r>
      <w:r w:rsidR="008C3CFB" w:rsidRPr="007965D2">
        <w:rPr>
          <w:rFonts w:asciiTheme="minorEastAsia" w:eastAsiaTheme="minorEastAsia" w:hAnsiTheme="minorEastAsia" w:hint="eastAsia"/>
          <w:szCs w:val="21"/>
        </w:rPr>
        <w:t>（</w:t>
      </w:r>
      <w:r w:rsidR="008C3CFB" w:rsidRPr="007965D2">
        <w:rPr>
          <w:rFonts w:asciiTheme="minorEastAsia" w:eastAsiaTheme="minorEastAsia" w:hAnsiTheme="minorEastAsia"/>
          <w:szCs w:val="21"/>
        </w:rPr>
        <w:t>5.94</w:t>
      </w:r>
      <w:r w:rsidR="008C3CFB" w:rsidRPr="007965D2">
        <w:rPr>
          <w:rFonts w:asciiTheme="minorEastAsia" w:eastAsiaTheme="minorEastAsia" w:hAnsiTheme="minorEastAsia" w:hint="eastAsia"/>
          <w:szCs w:val="21"/>
        </w:rPr>
        <w:t>，1.</w:t>
      </w:r>
      <w:r w:rsidR="008C3CFB" w:rsidRPr="007965D2">
        <w:rPr>
          <w:rFonts w:asciiTheme="minorEastAsia" w:eastAsiaTheme="minorEastAsia" w:hAnsiTheme="minorEastAsia"/>
          <w:szCs w:val="21"/>
        </w:rPr>
        <w:t>08</w:t>
      </w:r>
      <w:r w:rsidR="008C3CFB" w:rsidRPr="007965D2">
        <w:rPr>
          <w:rFonts w:asciiTheme="minorEastAsia" w:eastAsiaTheme="minorEastAsia" w:hAnsiTheme="minorEastAsia" w:hint="eastAsia"/>
          <w:szCs w:val="21"/>
        </w:rPr>
        <w:t>，</w:t>
      </w:r>
      <w:r w:rsidR="008C3CFB" w:rsidRPr="007965D2">
        <w:rPr>
          <w:rFonts w:asciiTheme="minorEastAsia" w:eastAsiaTheme="minorEastAsia" w:hAnsiTheme="minorEastAsia"/>
          <w:szCs w:val="21"/>
        </w:rPr>
        <w:t>53.31%）</w:t>
      </w:r>
      <w:r w:rsidRPr="007965D2">
        <w:rPr>
          <w:rFonts w:asciiTheme="minorEastAsia" w:eastAsiaTheme="minorEastAsia" w:hAnsiTheme="minorEastAsia" w:hint="eastAsia"/>
          <w:szCs w:val="21"/>
        </w:rPr>
        <w:t>和化学与材料科学学院</w:t>
      </w:r>
      <w:r w:rsidR="008C3CFB" w:rsidRPr="007965D2">
        <w:rPr>
          <w:rFonts w:asciiTheme="minorEastAsia" w:eastAsiaTheme="minorEastAsia" w:hAnsiTheme="minorEastAsia" w:hint="eastAsia"/>
          <w:szCs w:val="21"/>
        </w:rPr>
        <w:t>（</w:t>
      </w:r>
      <w:r w:rsidR="008C3CFB" w:rsidRPr="007965D2">
        <w:rPr>
          <w:rFonts w:asciiTheme="minorEastAsia" w:eastAsiaTheme="minorEastAsia" w:hAnsiTheme="minorEastAsia"/>
          <w:szCs w:val="21"/>
        </w:rPr>
        <w:t>6.33</w:t>
      </w:r>
      <w:r w:rsidR="008C3CFB" w:rsidRPr="007965D2">
        <w:rPr>
          <w:rFonts w:asciiTheme="minorEastAsia" w:eastAsiaTheme="minorEastAsia" w:hAnsiTheme="minorEastAsia" w:hint="eastAsia"/>
          <w:szCs w:val="21"/>
        </w:rPr>
        <w:t>，1.2</w:t>
      </w:r>
      <w:r w:rsidR="008C3CFB" w:rsidRPr="007965D2">
        <w:rPr>
          <w:rFonts w:asciiTheme="minorEastAsia" w:eastAsiaTheme="minorEastAsia" w:hAnsiTheme="minorEastAsia"/>
          <w:szCs w:val="21"/>
        </w:rPr>
        <w:t>7</w:t>
      </w:r>
      <w:r w:rsidR="008C3CFB" w:rsidRPr="007965D2">
        <w:rPr>
          <w:rFonts w:asciiTheme="minorEastAsia" w:eastAsiaTheme="minorEastAsia" w:hAnsiTheme="minorEastAsia" w:hint="eastAsia"/>
          <w:szCs w:val="21"/>
        </w:rPr>
        <w:t>，6</w:t>
      </w:r>
      <w:r w:rsidR="008C3CFB" w:rsidRPr="007965D2">
        <w:rPr>
          <w:rFonts w:asciiTheme="minorEastAsia" w:eastAsiaTheme="minorEastAsia" w:hAnsiTheme="minorEastAsia"/>
          <w:szCs w:val="21"/>
        </w:rPr>
        <w:t>5.11%）</w:t>
      </w:r>
      <w:r w:rsidRPr="007965D2">
        <w:rPr>
          <w:rFonts w:asciiTheme="minorEastAsia" w:eastAsiaTheme="minorEastAsia" w:hAnsiTheme="minorEastAsia" w:hint="eastAsia"/>
          <w:szCs w:val="21"/>
        </w:rPr>
        <w:t>。</w:t>
      </w:r>
    </w:p>
    <w:p w:rsidR="00A00F1F" w:rsidRPr="007965D2" w:rsidRDefault="00A00F1F" w:rsidP="00A00F1F">
      <w:pPr>
        <w:spacing w:line="360" w:lineRule="auto"/>
        <w:ind w:firstLineChars="200" w:firstLine="420"/>
        <w:rPr>
          <w:rFonts w:asciiTheme="minorEastAsia" w:eastAsiaTheme="minorEastAsia" w:hAnsiTheme="minorEastAsia"/>
          <w:szCs w:val="21"/>
        </w:rPr>
      </w:pPr>
      <w:r w:rsidRPr="007965D2">
        <w:rPr>
          <w:rFonts w:asciiTheme="minorEastAsia" w:eastAsiaTheme="minorEastAsia" w:hAnsiTheme="minorEastAsia" w:hint="eastAsia"/>
          <w:szCs w:val="21"/>
        </w:rPr>
        <w:t>（5）E类学院特征，</w:t>
      </w:r>
      <w:r w:rsidR="00D04F61" w:rsidRPr="007965D2">
        <w:rPr>
          <w:rFonts w:asciiTheme="minorEastAsia" w:eastAsiaTheme="minorEastAsia" w:hAnsiTheme="minorEastAsia" w:hint="eastAsia"/>
          <w:szCs w:val="21"/>
        </w:rPr>
        <w:t>预警</w:t>
      </w:r>
      <w:r w:rsidR="00D04F61" w:rsidRPr="007965D2">
        <w:rPr>
          <w:rFonts w:asciiTheme="minorEastAsia" w:eastAsiaTheme="minorEastAsia" w:hAnsiTheme="minorEastAsia"/>
          <w:szCs w:val="21"/>
        </w:rPr>
        <w:t>学生的识别有待优化，</w:t>
      </w:r>
      <w:r w:rsidRPr="007965D2">
        <w:rPr>
          <w:rFonts w:asciiTheme="minorEastAsia" w:eastAsiaTheme="minorEastAsia" w:hAnsiTheme="minorEastAsia" w:hint="eastAsia"/>
          <w:szCs w:val="21"/>
        </w:rPr>
        <w:t>学院</w:t>
      </w:r>
      <w:r w:rsidR="00CE51EE" w:rsidRPr="007965D2">
        <w:rPr>
          <w:rFonts w:asciiTheme="minorEastAsia" w:eastAsiaTheme="minorEastAsia" w:hAnsiTheme="minorEastAsia"/>
        </w:rPr>
        <w:t>A</w:t>
      </w:r>
      <w:r w:rsidR="00CE51EE" w:rsidRPr="007965D2">
        <w:rPr>
          <w:rFonts w:asciiTheme="minorEastAsia" w:eastAsiaTheme="minorEastAsia" w:hAnsiTheme="minorEastAsia" w:hint="eastAsia"/>
        </w:rPr>
        <w:t>-WFC、</w:t>
      </w:r>
      <w:r w:rsidR="00CE51EE" w:rsidRPr="007965D2">
        <w:rPr>
          <w:rFonts w:asciiTheme="minorEastAsia" w:eastAsiaTheme="minorEastAsia" w:hAnsiTheme="minorEastAsia"/>
        </w:rPr>
        <w:t>A</w:t>
      </w:r>
      <w:r w:rsidR="00CE51EE" w:rsidRPr="007965D2">
        <w:rPr>
          <w:rFonts w:asciiTheme="minorEastAsia" w:eastAsiaTheme="minorEastAsia" w:hAnsiTheme="minorEastAsia" w:hint="eastAsia"/>
        </w:rPr>
        <w:t>-</w:t>
      </w:r>
      <w:r w:rsidR="00CE51EE" w:rsidRPr="007965D2">
        <w:rPr>
          <w:rFonts w:asciiTheme="minorEastAsia" w:eastAsiaTheme="minorEastAsia" w:hAnsiTheme="minorEastAsia"/>
        </w:rPr>
        <w:t>S</w:t>
      </w:r>
      <w:r w:rsidR="00CE51EE" w:rsidRPr="007965D2">
        <w:rPr>
          <w:rFonts w:asciiTheme="minorEastAsia" w:eastAsiaTheme="minorEastAsia" w:hAnsiTheme="minorEastAsia" w:hint="eastAsia"/>
        </w:rPr>
        <w:t>F</w:t>
      </w:r>
      <w:r w:rsidR="00CE51EE" w:rsidRPr="007965D2">
        <w:rPr>
          <w:rFonts w:asciiTheme="minorEastAsia" w:eastAsiaTheme="minorEastAsia" w:hAnsiTheme="minorEastAsia"/>
        </w:rPr>
        <w:t>C</w:t>
      </w:r>
      <w:r w:rsidR="00D939B4" w:rsidRPr="007965D2">
        <w:rPr>
          <w:rFonts w:asciiTheme="minorEastAsia" w:eastAsiaTheme="minorEastAsia" w:hAnsiTheme="minorEastAsia" w:hint="eastAsia"/>
        </w:rPr>
        <w:t>值</w:t>
      </w:r>
      <w:r w:rsidRPr="007965D2">
        <w:rPr>
          <w:rFonts w:asciiTheme="minorEastAsia" w:eastAsiaTheme="minorEastAsia" w:hAnsiTheme="minorEastAsia" w:hint="eastAsia"/>
          <w:szCs w:val="21"/>
        </w:rPr>
        <w:t>都高于全校水平，</w:t>
      </w:r>
      <w:r w:rsidR="00FA7F61" w:rsidRPr="007965D2">
        <w:rPr>
          <w:rFonts w:asciiTheme="minorEastAsia" w:eastAsiaTheme="minorEastAsia" w:hAnsiTheme="minorEastAsia" w:hint="eastAsia"/>
          <w:szCs w:val="21"/>
        </w:rPr>
        <w:t>如</w:t>
      </w:r>
      <w:r w:rsidR="00CE51EE" w:rsidRPr="007965D2">
        <w:rPr>
          <w:rFonts w:asciiTheme="minorEastAsia" w:eastAsiaTheme="minorEastAsia" w:hAnsiTheme="minorEastAsia"/>
          <w:szCs w:val="21"/>
        </w:rPr>
        <w:t>音舞学院</w:t>
      </w:r>
      <w:r w:rsidR="00CE51EE" w:rsidRPr="007965D2">
        <w:rPr>
          <w:rFonts w:asciiTheme="minorEastAsia" w:eastAsiaTheme="minorEastAsia" w:hAnsiTheme="minorEastAsia" w:hint="eastAsia"/>
          <w:szCs w:val="21"/>
        </w:rPr>
        <w:t>A-WFC</w:t>
      </w:r>
      <w:r w:rsidR="00FA7F61" w:rsidRPr="007965D2">
        <w:rPr>
          <w:rFonts w:asciiTheme="minorEastAsia" w:eastAsiaTheme="minorEastAsia" w:hAnsiTheme="minorEastAsia" w:hint="eastAsia"/>
          <w:szCs w:val="21"/>
        </w:rPr>
        <w:t>（</w:t>
      </w:r>
      <w:r w:rsidR="00CE51EE" w:rsidRPr="007965D2">
        <w:rPr>
          <w:rFonts w:asciiTheme="minorEastAsia" w:eastAsiaTheme="minorEastAsia" w:hAnsiTheme="minorEastAsia" w:hint="eastAsia"/>
          <w:szCs w:val="21"/>
        </w:rPr>
        <w:t>10.50</w:t>
      </w:r>
      <w:r w:rsidR="00FA7F61" w:rsidRPr="007965D2">
        <w:rPr>
          <w:rFonts w:asciiTheme="minorEastAsia" w:eastAsiaTheme="minorEastAsia" w:hAnsiTheme="minorEastAsia" w:hint="eastAsia"/>
          <w:szCs w:val="21"/>
        </w:rPr>
        <w:t>）</w:t>
      </w:r>
      <w:r w:rsidR="00CE51EE" w:rsidRPr="007965D2">
        <w:rPr>
          <w:rFonts w:asciiTheme="minorEastAsia" w:eastAsiaTheme="minorEastAsia" w:hAnsiTheme="minorEastAsia" w:hint="eastAsia"/>
          <w:szCs w:val="21"/>
        </w:rPr>
        <w:t>，</w:t>
      </w:r>
      <w:r w:rsidRPr="007965D2">
        <w:rPr>
          <w:rFonts w:asciiTheme="minorEastAsia" w:eastAsiaTheme="minorEastAsia" w:hAnsiTheme="minorEastAsia" w:hint="eastAsia"/>
          <w:szCs w:val="21"/>
        </w:rPr>
        <w:t>但</w:t>
      </w:r>
      <w:r w:rsidR="00CE51EE" w:rsidRPr="007965D2">
        <w:rPr>
          <w:rFonts w:asciiTheme="minorEastAsia" w:eastAsiaTheme="minorEastAsia" w:hAnsiTheme="minorEastAsia" w:hint="eastAsia"/>
        </w:rPr>
        <w:t>Q</w:t>
      </w:r>
      <w:r w:rsidR="00CE51EE" w:rsidRPr="007965D2">
        <w:rPr>
          <w:rFonts w:asciiTheme="minorEastAsia" w:eastAsiaTheme="minorEastAsia" w:hAnsiTheme="minorEastAsia"/>
        </w:rPr>
        <w:t>-PF</w:t>
      </w:r>
      <w:r w:rsidR="00CE51EE" w:rsidRPr="007965D2">
        <w:rPr>
          <w:rFonts w:asciiTheme="minorEastAsia" w:eastAsiaTheme="minorEastAsia" w:hAnsiTheme="minorEastAsia" w:hint="eastAsia"/>
        </w:rPr>
        <w:t>C值</w:t>
      </w:r>
      <w:r w:rsidR="00CE51EE" w:rsidRPr="007965D2">
        <w:rPr>
          <w:rFonts w:asciiTheme="minorEastAsia" w:eastAsiaTheme="minorEastAsia" w:hAnsiTheme="minorEastAsia" w:hint="eastAsia"/>
          <w:szCs w:val="21"/>
        </w:rPr>
        <w:t>比重仅</w:t>
      </w:r>
      <w:r w:rsidR="00CE51EE" w:rsidRPr="007965D2">
        <w:rPr>
          <w:rFonts w:asciiTheme="minorEastAsia" w:eastAsiaTheme="minorEastAsia" w:hAnsiTheme="minorEastAsia"/>
          <w:szCs w:val="21"/>
        </w:rPr>
        <w:t>为</w:t>
      </w:r>
      <w:r w:rsidR="00CE51EE" w:rsidRPr="007965D2">
        <w:rPr>
          <w:rFonts w:asciiTheme="minorEastAsia" w:eastAsiaTheme="minorEastAsia" w:hAnsiTheme="minorEastAsia" w:hint="eastAsia"/>
          <w:szCs w:val="21"/>
        </w:rPr>
        <w:t>11.08%</w:t>
      </w:r>
      <w:r w:rsidRPr="007965D2">
        <w:rPr>
          <w:rFonts w:asciiTheme="minorEastAsia" w:eastAsiaTheme="minorEastAsia" w:hAnsiTheme="minorEastAsia" w:hint="eastAsia"/>
          <w:szCs w:val="21"/>
        </w:rPr>
        <w:t>，</w:t>
      </w:r>
      <w:r w:rsidR="00CE51EE" w:rsidRPr="007965D2">
        <w:rPr>
          <w:rFonts w:asciiTheme="minorEastAsia" w:eastAsiaTheme="minorEastAsia" w:hAnsiTheme="minorEastAsia" w:hint="eastAsia"/>
          <w:szCs w:val="21"/>
        </w:rPr>
        <w:t>存在</w:t>
      </w:r>
      <w:r w:rsidR="00CE51EE" w:rsidRPr="007965D2">
        <w:rPr>
          <w:rFonts w:asciiTheme="minorEastAsia" w:eastAsiaTheme="minorEastAsia" w:hAnsiTheme="minorEastAsia"/>
          <w:szCs w:val="21"/>
        </w:rPr>
        <w:t>一定量的不及格</w:t>
      </w:r>
      <w:r w:rsidR="00CE51EE" w:rsidRPr="007965D2">
        <w:rPr>
          <w:rFonts w:asciiTheme="minorEastAsia" w:eastAsiaTheme="minorEastAsia" w:hAnsiTheme="minorEastAsia" w:hint="eastAsia"/>
          <w:szCs w:val="21"/>
        </w:rPr>
        <w:t>较多</w:t>
      </w:r>
      <w:r w:rsidR="00CE51EE" w:rsidRPr="007965D2">
        <w:rPr>
          <w:rFonts w:asciiTheme="minorEastAsia" w:eastAsiaTheme="minorEastAsia" w:hAnsiTheme="minorEastAsia"/>
          <w:szCs w:val="21"/>
        </w:rPr>
        <w:t>的学生未纳入预警。</w:t>
      </w:r>
      <w:r w:rsidR="00A25F80" w:rsidRPr="007965D2">
        <w:rPr>
          <w:rFonts w:asciiTheme="minorEastAsia" w:eastAsiaTheme="minorEastAsia" w:hAnsiTheme="minorEastAsia" w:hint="eastAsia"/>
          <w:szCs w:val="21"/>
        </w:rPr>
        <w:t>体育学院</w:t>
      </w:r>
      <w:r w:rsidR="00A25F80" w:rsidRPr="007965D2">
        <w:rPr>
          <w:rFonts w:asciiTheme="minorEastAsia" w:eastAsiaTheme="minorEastAsia" w:hAnsiTheme="minorEastAsia"/>
        </w:rPr>
        <w:t>A</w:t>
      </w:r>
      <w:r w:rsidR="00A25F80" w:rsidRPr="007965D2">
        <w:rPr>
          <w:rFonts w:asciiTheme="minorEastAsia" w:eastAsiaTheme="minorEastAsia" w:hAnsiTheme="minorEastAsia" w:hint="eastAsia"/>
        </w:rPr>
        <w:t>-WFC</w:t>
      </w:r>
      <w:r w:rsidR="00A25F80" w:rsidRPr="007965D2">
        <w:rPr>
          <w:rFonts w:asciiTheme="minorEastAsia" w:eastAsiaTheme="minorEastAsia" w:hAnsiTheme="minorEastAsia" w:hint="eastAsia"/>
          <w:szCs w:val="21"/>
        </w:rPr>
        <w:t>稍低于全校水平，预警</w:t>
      </w:r>
      <w:r w:rsidR="00A25F80" w:rsidRPr="007965D2">
        <w:rPr>
          <w:rFonts w:asciiTheme="minorEastAsia" w:eastAsiaTheme="minorEastAsia" w:hAnsiTheme="minorEastAsia"/>
          <w:szCs w:val="21"/>
        </w:rPr>
        <w:t>学生学业</w:t>
      </w:r>
      <w:r w:rsidR="00A25F80" w:rsidRPr="007965D2">
        <w:rPr>
          <w:rFonts w:asciiTheme="minorEastAsia" w:eastAsiaTheme="minorEastAsia" w:hAnsiTheme="minorEastAsia" w:hint="eastAsia"/>
          <w:szCs w:val="21"/>
        </w:rPr>
        <w:t>形势</w:t>
      </w:r>
      <w:r w:rsidR="00A25F80" w:rsidRPr="007965D2">
        <w:rPr>
          <w:rFonts w:asciiTheme="minorEastAsia" w:eastAsiaTheme="minorEastAsia" w:hAnsiTheme="minorEastAsia"/>
          <w:szCs w:val="21"/>
        </w:rPr>
        <w:t>相对较好</w:t>
      </w:r>
      <w:r w:rsidR="00A25F80" w:rsidRPr="007965D2">
        <w:rPr>
          <w:rFonts w:asciiTheme="minorEastAsia" w:eastAsiaTheme="minorEastAsia" w:hAnsiTheme="minorEastAsia" w:hint="eastAsia"/>
          <w:szCs w:val="21"/>
        </w:rPr>
        <w:t>。</w:t>
      </w:r>
      <w:r w:rsidR="00CE51EE" w:rsidRPr="007965D2">
        <w:rPr>
          <w:rFonts w:asciiTheme="minorEastAsia" w:eastAsiaTheme="minorEastAsia" w:hAnsiTheme="minorEastAsia" w:hint="eastAsia"/>
          <w:szCs w:val="21"/>
        </w:rPr>
        <w:t>此外</w:t>
      </w:r>
      <w:r w:rsidR="00CE51EE" w:rsidRPr="007965D2">
        <w:rPr>
          <w:rFonts w:asciiTheme="minorEastAsia" w:eastAsiaTheme="minorEastAsia" w:hAnsiTheme="minorEastAsia"/>
          <w:szCs w:val="21"/>
        </w:rPr>
        <w:t>，</w:t>
      </w:r>
      <w:r w:rsidR="00CE51EE" w:rsidRPr="007965D2">
        <w:rPr>
          <w:rFonts w:asciiTheme="minorEastAsia" w:eastAsiaTheme="minorEastAsia" w:hAnsiTheme="minorEastAsia" w:hint="eastAsia"/>
          <w:szCs w:val="21"/>
        </w:rPr>
        <w:t>计科</w:t>
      </w:r>
      <w:r w:rsidR="00CE51EE" w:rsidRPr="007965D2">
        <w:rPr>
          <w:rFonts w:asciiTheme="minorEastAsia" w:eastAsiaTheme="minorEastAsia" w:hAnsiTheme="minorEastAsia"/>
          <w:szCs w:val="21"/>
        </w:rPr>
        <w:t>学院</w:t>
      </w:r>
      <w:r w:rsidR="00CE51EE" w:rsidRPr="007965D2">
        <w:rPr>
          <w:rFonts w:asciiTheme="minorEastAsia" w:eastAsiaTheme="minorEastAsia" w:hAnsiTheme="minorEastAsia" w:hint="eastAsia"/>
          <w:szCs w:val="21"/>
        </w:rPr>
        <w:t>Q</w:t>
      </w:r>
      <w:r w:rsidR="00CE51EE" w:rsidRPr="007965D2">
        <w:rPr>
          <w:rFonts w:asciiTheme="minorEastAsia" w:eastAsiaTheme="minorEastAsia" w:hAnsiTheme="minorEastAsia"/>
          <w:szCs w:val="21"/>
        </w:rPr>
        <w:t>-PFC</w:t>
      </w:r>
      <w:r w:rsidR="00FA7F61" w:rsidRPr="007965D2">
        <w:rPr>
          <w:rFonts w:asciiTheme="minorEastAsia" w:eastAsiaTheme="minorEastAsia" w:hAnsiTheme="minorEastAsia" w:hint="eastAsia"/>
          <w:szCs w:val="21"/>
        </w:rPr>
        <w:t>值</w:t>
      </w:r>
      <w:r w:rsidR="00FA7F61" w:rsidRPr="007965D2">
        <w:rPr>
          <w:rFonts w:asciiTheme="minorEastAsia" w:eastAsiaTheme="minorEastAsia" w:hAnsiTheme="minorEastAsia"/>
          <w:szCs w:val="21"/>
        </w:rPr>
        <w:t>（</w:t>
      </w:r>
      <w:r w:rsidR="00FA7F61" w:rsidRPr="007965D2">
        <w:rPr>
          <w:rFonts w:asciiTheme="minorEastAsia" w:eastAsiaTheme="minorEastAsia" w:hAnsiTheme="minorEastAsia" w:hint="eastAsia"/>
          <w:szCs w:val="21"/>
        </w:rPr>
        <w:t>41.76</w:t>
      </w:r>
      <w:r w:rsidR="00FA7F61" w:rsidRPr="007965D2">
        <w:rPr>
          <w:rFonts w:asciiTheme="minorEastAsia" w:eastAsiaTheme="minorEastAsia" w:hAnsiTheme="minorEastAsia"/>
          <w:szCs w:val="21"/>
        </w:rPr>
        <w:t>%）</w:t>
      </w:r>
      <w:r w:rsidR="00D04F61" w:rsidRPr="007965D2">
        <w:rPr>
          <w:rFonts w:asciiTheme="minorEastAsia" w:eastAsiaTheme="minorEastAsia" w:hAnsiTheme="minorEastAsia" w:hint="eastAsia"/>
          <w:szCs w:val="21"/>
        </w:rPr>
        <w:t>较高</w:t>
      </w:r>
      <w:r w:rsidR="00D04F61" w:rsidRPr="007965D2">
        <w:rPr>
          <w:rFonts w:asciiTheme="minorEastAsia" w:eastAsiaTheme="minorEastAsia" w:hAnsiTheme="minorEastAsia"/>
          <w:szCs w:val="21"/>
        </w:rPr>
        <w:t>，</w:t>
      </w:r>
      <w:r w:rsidR="00D04F61" w:rsidRPr="007965D2">
        <w:rPr>
          <w:rFonts w:asciiTheme="minorEastAsia" w:eastAsiaTheme="minorEastAsia" w:hAnsiTheme="minorEastAsia" w:hint="eastAsia"/>
          <w:szCs w:val="21"/>
        </w:rPr>
        <w:t>但</w:t>
      </w:r>
      <w:r w:rsidR="00D04F61" w:rsidRPr="007965D2">
        <w:rPr>
          <w:rFonts w:asciiTheme="minorEastAsia" w:eastAsiaTheme="minorEastAsia" w:hAnsiTheme="minorEastAsia"/>
          <w:szCs w:val="21"/>
        </w:rPr>
        <w:t>学生基数较大，</w:t>
      </w:r>
      <w:r w:rsidR="00072F3F" w:rsidRPr="007965D2">
        <w:rPr>
          <w:rFonts w:asciiTheme="minorEastAsia" w:eastAsiaTheme="minorEastAsia" w:hAnsiTheme="minorEastAsia" w:hint="eastAsia"/>
          <w:szCs w:val="21"/>
        </w:rPr>
        <w:t>帮扶</w:t>
      </w:r>
      <w:r w:rsidR="00D04F61" w:rsidRPr="007965D2">
        <w:rPr>
          <w:rFonts w:asciiTheme="minorEastAsia" w:eastAsiaTheme="minorEastAsia" w:hAnsiTheme="minorEastAsia" w:hint="eastAsia"/>
          <w:szCs w:val="21"/>
        </w:rPr>
        <w:t>工作</w:t>
      </w:r>
      <w:r w:rsidR="00D04F61" w:rsidRPr="007965D2">
        <w:rPr>
          <w:rFonts w:asciiTheme="minorEastAsia" w:eastAsiaTheme="minorEastAsia" w:hAnsiTheme="minorEastAsia"/>
          <w:szCs w:val="21"/>
        </w:rPr>
        <w:t>开展有一定难度。</w:t>
      </w:r>
    </w:p>
    <w:p w:rsidR="00A00F1F" w:rsidRPr="007965D2" w:rsidRDefault="00A00F1F" w:rsidP="00A00F1F">
      <w:pPr>
        <w:spacing w:line="360" w:lineRule="auto"/>
        <w:ind w:firstLineChars="200" w:firstLine="420"/>
        <w:rPr>
          <w:rFonts w:asciiTheme="minorEastAsia" w:eastAsiaTheme="minorEastAsia" w:hAnsiTheme="minorEastAsia"/>
          <w:szCs w:val="21"/>
        </w:rPr>
      </w:pPr>
      <w:r w:rsidRPr="007965D2">
        <w:rPr>
          <w:rFonts w:asciiTheme="minorEastAsia" w:eastAsiaTheme="minorEastAsia" w:hAnsiTheme="minorEastAsia" w:hint="eastAsia"/>
          <w:szCs w:val="21"/>
        </w:rPr>
        <w:t>（6）F类学院特征，</w:t>
      </w:r>
      <w:r w:rsidR="00D939B4" w:rsidRPr="007965D2">
        <w:rPr>
          <w:rFonts w:asciiTheme="minorEastAsia" w:eastAsiaTheme="minorEastAsia" w:hAnsiTheme="minorEastAsia" w:hint="eastAsia"/>
          <w:szCs w:val="21"/>
        </w:rPr>
        <w:t>预警阀值</w:t>
      </w:r>
      <w:r w:rsidR="00D939B4" w:rsidRPr="007965D2">
        <w:rPr>
          <w:rFonts w:asciiTheme="minorEastAsia" w:eastAsiaTheme="minorEastAsia" w:hAnsiTheme="minorEastAsia"/>
          <w:szCs w:val="21"/>
        </w:rPr>
        <w:t>较严，学院</w:t>
      </w:r>
      <w:r w:rsidR="00D939B4" w:rsidRPr="007965D2">
        <w:rPr>
          <w:rFonts w:asciiTheme="minorEastAsia" w:eastAsiaTheme="minorEastAsia" w:hAnsiTheme="minorEastAsia"/>
        </w:rPr>
        <w:t>A</w:t>
      </w:r>
      <w:r w:rsidR="00D939B4" w:rsidRPr="007965D2">
        <w:rPr>
          <w:rFonts w:asciiTheme="minorEastAsia" w:eastAsiaTheme="minorEastAsia" w:hAnsiTheme="minorEastAsia" w:hint="eastAsia"/>
        </w:rPr>
        <w:t>-WFC</w:t>
      </w:r>
      <w:r w:rsidRPr="007965D2">
        <w:rPr>
          <w:rFonts w:asciiTheme="minorEastAsia" w:eastAsiaTheme="minorEastAsia" w:hAnsiTheme="minorEastAsia" w:hint="eastAsia"/>
          <w:szCs w:val="21"/>
        </w:rPr>
        <w:t>接近于全校水平，同时</w:t>
      </w:r>
      <w:r w:rsidR="00D939B4" w:rsidRPr="007965D2">
        <w:rPr>
          <w:rFonts w:asciiTheme="minorEastAsia" w:eastAsiaTheme="minorEastAsia" w:hAnsiTheme="minorEastAsia" w:hint="eastAsia"/>
          <w:szCs w:val="21"/>
        </w:rPr>
        <w:t>Q</w:t>
      </w:r>
      <w:r w:rsidR="00D939B4" w:rsidRPr="007965D2">
        <w:rPr>
          <w:rFonts w:asciiTheme="minorEastAsia" w:eastAsiaTheme="minorEastAsia" w:hAnsiTheme="minorEastAsia"/>
          <w:szCs w:val="21"/>
        </w:rPr>
        <w:t>-PFC</w:t>
      </w:r>
      <w:r w:rsidR="00D939B4" w:rsidRPr="007965D2">
        <w:rPr>
          <w:rFonts w:asciiTheme="minorEastAsia" w:eastAsiaTheme="minorEastAsia" w:hAnsiTheme="minorEastAsia" w:hint="eastAsia"/>
          <w:szCs w:val="21"/>
        </w:rPr>
        <w:t>值较大</w:t>
      </w:r>
      <w:r w:rsidR="00D939B4" w:rsidRPr="007965D2">
        <w:rPr>
          <w:rFonts w:asciiTheme="minorEastAsia" w:eastAsiaTheme="minorEastAsia" w:hAnsiTheme="minorEastAsia"/>
          <w:szCs w:val="21"/>
        </w:rPr>
        <w:t>，</w:t>
      </w:r>
      <w:r w:rsidR="00D939B4" w:rsidRPr="007965D2">
        <w:rPr>
          <w:rFonts w:asciiTheme="minorEastAsia" w:eastAsiaTheme="minorEastAsia" w:hAnsiTheme="minorEastAsia" w:hint="eastAsia"/>
          <w:szCs w:val="21"/>
        </w:rPr>
        <w:t>表明</w:t>
      </w:r>
      <w:r w:rsidR="00D939B4" w:rsidRPr="007965D2">
        <w:rPr>
          <w:rFonts w:asciiTheme="minorEastAsia" w:eastAsiaTheme="minorEastAsia" w:hAnsiTheme="minorEastAsia"/>
          <w:szCs w:val="21"/>
        </w:rPr>
        <w:t>预警学生不及格课程占全院</w:t>
      </w:r>
      <w:r w:rsidRPr="007965D2">
        <w:rPr>
          <w:rFonts w:asciiTheme="minorEastAsia" w:eastAsiaTheme="minorEastAsia" w:hAnsiTheme="minorEastAsia" w:hint="eastAsia"/>
          <w:szCs w:val="21"/>
        </w:rPr>
        <w:t>的主导地位，如电子信息工程学院和生物医学工程学院。</w:t>
      </w:r>
    </w:p>
    <w:p w:rsidR="00A00F1F" w:rsidRPr="00A00F1F" w:rsidRDefault="00A00F1F" w:rsidP="004502F7">
      <w:pPr>
        <w:pStyle w:val="a7"/>
        <w:jc w:val="center"/>
        <w:rPr>
          <w:rFonts w:asciiTheme="minorEastAsia" w:eastAsiaTheme="minorEastAsia" w:hAnsiTheme="minorEastAsia"/>
          <w:sz w:val="18"/>
        </w:rPr>
      </w:pPr>
    </w:p>
    <w:p w:rsidR="00860F66" w:rsidRPr="00B14725" w:rsidRDefault="00860F66" w:rsidP="00860F66">
      <w:pPr>
        <w:spacing w:line="360" w:lineRule="auto"/>
        <w:ind w:firstLine="360"/>
        <w:rPr>
          <w:rFonts w:asciiTheme="minorEastAsia" w:eastAsiaTheme="minorEastAsia" w:hAnsiTheme="minorEastAsia"/>
          <w:szCs w:val="21"/>
        </w:rPr>
      </w:pPr>
      <w:r w:rsidRPr="00B14725">
        <w:rPr>
          <w:rFonts w:asciiTheme="minorEastAsia" w:eastAsiaTheme="minorEastAsia" w:hAnsiTheme="minorEastAsia" w:hint="eastAsia"/>
          <w:b/>
          <w:szCs w:val="21"/>
        </w:rPr>
        <w:t>2、预警学生不及格课程科目情况</w:t>
      </w:r>
    </w:p>
    <w:p w:rsidR="00326451" w:rsidRDefault="00860F66" w:rsidP="00860F66">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201</w:t>
      </w:r>
      <w:r w:rsidR="00326451">
        <w:rPr>
          <w:rFonts w:asciiTheme="minorEastAsia" w:eastAsiaTheme="minorEastAsia" w:hAnsiTheme="minorEastAsia" w:hint="eastAsia"/>
          <w:szCs w:val="21"/>
        </w:rPr>
        <w:t>6</w:t>
      </w:r>
      <w:r w:rsidRPr="00B14725">
        <w:rPr>
          <w:rFonts w:asciiTheme="minorEastAsia" w:eastAsiaTheme="minorEastAsia" w:hAnsiTheme="minorEastAsia" w:hint="eastAsia"/>
          <w:szCs w:val="21"/>
        </w:rPr>
        <w:t>-201</w:t>
      </w:r>
      <w:r w:rsidR="00326451">
        <w:rPr>
          <w:rFonts w:asciiTheme="minorEastAsia" w:eastAsiaTheme="minorEastAsia" w:hAnsiTheme="minorEastAsia" w:hint="eastAsia"/>
          <w:szCs w:val="21"/>
        </w:rPr>
        <w:t>7学年第一</w:t>
      </w:r>
      <w:r w:rsidRPr="00B14725">
        <w:rPr>
          <w:rFonts w:asciiTheme="minorEastAsia" w:eastAsiaTheme="minorEastAsia" w:hAnsiTheme="minorEastAsia" w:hint="eastAsia"/>
          <w:szCs w:val="21"/>
        </w:rPr>
        <w:t>学期，全校共</w:t>
      </w:r>
      <w:r w:rsidR="00326451">
        <w:rPr>
          <w:rFonts w:asciiTheme="minorEastAsia" w:eastAsiaTheme="minorEastAsia" w:hAnsiTheme="minorEastAsia" w:hint="eastAsia"/>
          <w:szCs w:val="21"/>
        </w:rPr>
        <w:t>7381</w:t>
      </w:r>
      <w:r w:rsidRPr="00B14725">
        <w:rPr>
          <w:rFonts w:asciiTheme="minorEastAsia" w:eastAsiaTheme="minorEastAsia" w:hAnsiTheme="minorEastAsia" w:hint="eastAsia"/>
          <w:szCs w:val="21"/>
        </w:rPr>
        <w:t>人不及格</w:t>
      </w:r>
      <w:proofErr w:type="gramStart"/>
      <w:r w:rsidRPr="00B14725">
        <w:rPr>
          <w:rFonts w:asciiTheme="minorEastAsia" w:eastAsiaTheme="minorEastAsia" w:hAnsiTheme="minorEastAsia" w:hint="eastAsia"/>
          <w:szCs w:val="21"/>
        </w:rPr>
        <w:t>课程门次</w:t>
      </w:r>
      <w:proofErr w:type="gramEnd"/>
      <w:r w:rsidRPr="00B14725">
        <w:rPr>
          <w:rFonts w:asciiTheme="minorEastAsia" w:eastAsiaTheme="minorEastAsia" w:hAnsiTheme="minorEastAsia" w:hint="eastAsia"/>
          <w:szCs w:val="21"/>
        </w:rPr>
        <w:t>2</w:t>
      </w:r>
      <w:r w:rsidR="00326451">
        <w:rPr>
          <w:rFonts w:asciiTheme="minorEastAsia" w:eastAsiaTheme="minorEastAsia" w:hAnsiTheme="minorEastAsia" w:hint="eastAsia"/>
          <w:szCs w:val="21"/>
        </w:rPr>
        <w:t>5899</w:t>
      </w:r>
      <w:r w:rsidRPr="00B14725">
        <w:rPr>
          <w:rFonts w:asciiTheme="minorEastAsia" w:eastAsiaTheme="minorEastAsia" w:hAnsiTheme="minorEastAsia" w:hint="eastAsia"/>
          <w:szCs w:val="21"/>
        </w:rPr>
        <w:t>，涉及</w:t>
      </w:r>
      <w:r w:rsidR="00326451">
        <w:rPr>
          <w:rFonts w:asciiTheme="minorEastAsia" w:eastAsiaTheme="minorEastAsia" w:hAnsiTheme="minorEastAsia" w:hint="eastAsia"/>
          <w:szCs w:val="21"/>
        </w:rPr>
        <w:t>2165</w:t>
      </w:r>
      <w:r w:rsidRPr="00B14725">
        <w:rPr>
          <w:rFonts w:asciiTheme="minorEastAsia" w:eastAsiaTheme="minorEastAsia" w:hAnsiTheme="minorEastAsia" w:hint="eastAsia"/>
          <w:szCs w:val="21"/>
        </w:rPr>
        <w:t>门课程，其中全校预警学生不及格</w:t>
      </w:r>
      <w:proofErr w:type="gramStart"/>
      <w:r w:rsidRPr="00B14725">
        <w:rPr>
          <w:rFonts w:asciiTheme="minorEastAsia" w:eastAsiaTheme="minorEastAsia" w:hAnsiTheme="minorEastAsia" w:hint="eastAsia"/>
          <w:szCs w:val="21"/>
        </w:rPr>
        <w:t>课程门次</w:t>
      </w:r>
      <w:proofErr w:type="gramEnd"/>
      <w:r w:rsidRPr="00B14725">
        <w:rPr>
          <w:rFonts w:asciiTheme="minorEastAsia" w:eastAsiaTheme="minorEastAsia" w:hAnsiTheme="minorEastAsia" w:hint="eastAsia"/>
          <w:szCs w:val="21"/>
        </w:rPr>
        <w:t>1</w:t>
      </w:r>
      <w:r w:rsidR="00326451">
        <w:rPr>
          <w:rFonts w:asciiTheme="minorEastAsia" w:eastAsiaTheme="minorEastAsia" w:hAnsiTheme="minorEastAsia" w:hint="eastAsia"/>
          <w:szCs w:val="21"/>
        </w:rPr>
        <w:t>4167</w:t>
      </w:r>
      <w:r w:rsidRPr="00B14725">
        <w:rPr>
          <w:rFonts w:asciiTheme="minorEastAsia" w:eastAsiaTheme="minorEastAsia" w:hAnsiTheme="minorEastAsia" w:hint="eastAsia"/>
          <w:szCs w:val="21"/>
        </w:rPr>
        <w:t>，涉及1</w:t>
      </w:r>
      <w:r w:rsidR="00326451">
        <w:rPr>
          <w:rFonts w:asciiTheme="minorEastAsia" w:eastAsiaTheme="minorEastAsia" w:hAnsiTheme="minorEastAsia" w:hint="eastAsia"/>
          <w:szCs w:val="21"/>
        </w:rPr>
        <w:t>545</w:t>
      </w:r>
      <w:r w:rsidRPr="00B14725">
        <w:rPr>
          <w:rFonts w:asciiTheme="minorEastAsia" w:eastAsiaTheme="minorEastAsia" w:hAnsiTheme="minorEastAsia" w:hint="eastAsia"/>
          <w:szCs w:val="21"/>
        </w:rPr>
        <w:t>门课程。</w:t>
      </w:r>
    </w:p>
    <w:p w:rsidR="00BC3C71" w:rsidRDefault="00326451" w:rsidP="0032645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预警学生公共必修和基础必修课程不及格基数大,占全校不及格课程比重较大。</w:t>
      </w:r>
      <w:r w:rsidR="00860F66" w:rsidRPr="00B14725">
        <w:rPr>
          <w:rFonts w:asciiTheme="minorEastAsia" w:eastAsiaTheme="minorEastAsia" w:hAnsiTheme="minorEastAsia" w:hint="eastAsia"/>
          <w:szCs w:val="21"/>
        </w:rPr>
        <w:t>全校</w:t>
      </w:r>
      <w:r>
        <w:rPr>
          <w:rFonts w:asciiTheme="minorEastAsia" w:eastAsiaTheme="minorEastAsia" w:hAnsiTheme="minorEastAsia" w:hint="eastAsia"/>
          <w:szCs w:val="21"/>
        </w:rPr>
        <w:t>预警学生</w:t>
      </w:r>
      <w:r w:rsidR="00860F66" w:rsidRPr="00B14725">
        <w:rPr>
          <w:rFonts w:asciiTheme="minorEastAsia" w:eastAsiaTheme="minorEastAsia" w:hAnsiTheme="minorEastAsia" w:hint="eastAsia"/>
          <w:szCs w:val="21"/>
        </w:rPr>
        <w:t>课程不及格人数超过100人</w:t>
      </w:r>
      <w:r>
        <w:rPr>
          <w:rFonts w:asciiTheme="minorEastAsia" w:eastAsiaTheme="minorEastAsia" w:hAnsiTheme="minorEastAsia" w:hint="eastAsia"/>
          <w:szCs w:val="21"/>
        </w:rPr>
        <w:t>的</w:t>
      </w:r>
      <w:r w:rsidR="00860F66" w:rsidRPr="00B14725">
        <w:rPr>
          <w:rFonts w:asciiTheme="minorEastAsia" w:eastAsiaTheme="minorEastAsia" w:hAnsiTheme="minorEastAsia" w:hint="eastAsia"/>
          <w:szCs w:val="21"/>
        </w:rPr>
        <w:t>共2</w:t>
      </w:r>
      <w:r>
        <w:rPr>
          <w:rFonts w:asciiTheme="minorEastAsia" w:eastAsiaTheme="minorEastAsia" w:hAnsiTheme="minorEastAsia" w:hint="eastAsia"/>
          <w:szCs w:val="21"/>
        </w:rPr>
        <w:t>4</w:t>
      </w:r>
      <w:r w:rsidR="00860F66" w:rsidRPr="00B14725">
        <w:rPr>
          <w:rFonts w:asciiTheme="minorEastAsia" w:eastAsiaTheme="minorEastAsia" w:hAnsiTheme="minorEastAsia" w:hint="eastAsia"/>
          <w:szCs w:val="21"/>
        </w:rPr>
        <w:t>门课程，</w:t>
      </w:r>
      <w:r>
        <w:rPr>
          <w:rFonts w:asciiTheme="minorEastAsia" w:eastAsiaTheme="minorEastAsia" w:hAnsiTheme="minorEastAsia" w:hint="eastAsia"/>
          <w:szCs w:val="21"/>
        </w:rPr>
        <w:t>如下表1.11所示，其中</w:t>
      </w:r>
      <w:r w:rsidR="00860F66" w:rsidRPr="00B14725">
        <w:rPr>
          <w:rFonts w:asciiTheme="minorEastAsia" w:eastAsiaTheme="minorEastAsia" w:hAnsiTheme="minorEastAsia" w:hint="eastAsia"/>
          <w:szCs w:val="21"/>
        </w:rPr>
        <w:t>线性代数、</w:t>
      </w:r>
      <w:r w:rsidRPr="00326451">
        <w:rPr>
          <w:rFonts w:asciiTheme="minorEastAsia" w:eastAsiaTheme="minorEastAsia" w:hAnsiTheme="minorEastAsia" w:hint="eastAsia"/>
          <w:szCs w:val="21"/>
        </w:rPr>
        <w:t>高等数学A(2)</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概率论与数理统计</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高等数学B(2)</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英语3</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英语2</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复变函数</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高等数学A(1)</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大学物理B(1)</w:t>
      </w:r>
      <w:r>
        <w:rPr>
          <w:rFonts w:asciiTheme="minorEastAsia" w:eastAsiaTheme="minorEastAsia" w:hAnsiTheme="minorEastAsia" w:hint="eastAsia"/>
          <w:szCs w:val="21"/>
        </w:rPr>
        <w:t>、</w:t>
      </w:r>
      <w:r w:rsidRPr="00326451">
        <w:rPr>
          <w:rFonts w:asciiTheme="minorEastAsia" w:eastAsiaTheme="minorEastAsia" w:hAnsiTheme="minorEastAsia" w:hint="eastAsia"/>
          <w:szCs w:val="21"/>
        </w:rPr>
        <w:t>英语1</w:t>
      </w:r>
      <w:r>
        <w:rPr>
          <w:rFonts w:asciiTheme="minorEastAsia" w:eastAsiaTheme="minorEastAsia" w:hAnsiTheme="minorEastAsia" w:hint="eastAsia"/>
          <w:szCs w:val="21"/>
        </w:rPr>
        <w:t>等10</w:t>
      </w:r>
      <w:r w:rsidR="00860F66" w:rsidRPr="00B14725">
        <w:rPr>
          <w:rFonts w:asciiTheme="minorEastAsia" w:eastAsiaTheme="minorEastAsia" w:hAnsiTheme="minorEastAsia" w:hint="eastAsia"/>
          <w:szCs w:val="21"/>
        </w:rPr>
        <w:t>门课程所涉及的预警学生均超过200</w:t>
      </w:r>
      <w:r>
        <w:rPr>
          <w:rFonts w:asciiTheme="minorEastAsia" w:eastAsiaTheme="minorEastAsia" w:hAnsiTheme="minorEastAsia" w:hint="eastAsia"/>
          <w:szCs w:val="21"/>
        </w:rPr>
        <w:t>人，基本</w:t>
      </w:r>
      <w:r w:rsidR="00860F66" w:rsidRPr="00B14725">
        <w:rPr>
          <w:rFonts w:asciiTheme="minorEastAsia" w:eastAsiaTheme="minorEastAsia" w:hAnsiTheme="minorEastAsia" w:hint="eastAsia"/>
          <w:szCs w:val="21"/>
        </w:rPr>
        <w:t>占全校该门课程不及格人数的</w:t>
      </w:r>
      <w:r>
        <w:rPr>
          <w:rFonts w:asciiTheme="minorEastAsia" w:eastAsiaTheme="minorEastAsia" w:hAnsiTheme="minorEastAsia" w:hint="eastAsia"/>
          <w:szCs w:val="21"/>
        </w:rPr>
        <w:t>5成以上</w:t>
      </w:r>
      <w:r w:rsidR="00860F66" w:rsidRPr="00B14725">
        <w:rPr>
          <w:rFonts w:asciiTheme="minorEastAsia" w:eastAsiaTheme="minorEastAsia" w:hAnsiTheme="minorEastAsia" w:hint="eastAsia"/>
          <w:szCs w:val="21"/>
        </w:rPr>
        <w:t>。</w:t>
      </w:r>
    </w:p>
    <w:p w:rsidR="00A00F1F" w:rsidRDefault="00A00F1F" w:rsidP="00A00F1F">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总体来看， 预警学生中9</w:t>
      </w:r>
      <w:r>
        <w:rPr>
          <w:rFonts w:asciiTheme="minorEastAsia" w:eastAsiaTheme="minorEastAsia" w:hAnsiTheme="minorEastAsia" w:hint="eastAsia"/>
          <w:szCs w:val="21"/>
        </w:rPr>
        <w:t>6.50</w:t>
      </w:r>
      <w:r w:rsidRPr="00B14725">
        <w:rPr>
          <w:rFonts w:asciiTheme="minorEastAsia" w:eastAsiaTheme="minorEastAsia" w:hAnsiTheme="minorEastAsia" w:hint="eastAsia"/>
          <w:szCs w:val="21"/>
        </w:rPr>
        <w:t>%的不及格</w:t>
      </w:r>
      <w:proofErr w:type="gramStart"/>
      <w:r w:rsidRPr="00B14725">
        <w:rPr>
          <w:rFonts w:asciiTheme="minorEastAsia" w:eastAsiaTheme="minorEastAsia" w:hAnsiTheme="minorEastAsia" w:hint="eastAsia"/>
          <w:szCs w:val="21"/>
        </w:rPr>
        <w:t>课程门次在</w:t>
      </w:r>
      <w:proofErr w:type="gramEnd"/>
      <w:r w:rsidRPr="00B14725">
        <w:rPr>
          <w:rFonts w:asciiTheme="minorEastAsia" w:eastAsiaTheme="minorEastAsia" w:hAnsiTheme="minorEastAsia" w:hint="eastAsia"/>
          <w:szCs w:val="21"/>
        </w:rPr>
        <w:t>100人以下</w:t>
      </w:r>
      <w:r>
        <w:rPr>
          <w:rFonts w:asciiTheme="minorEastAsia" w:eastAsiaTheme="minorEastAsia" w:hAnsiTheme="minorEastAsia" w:hint="eastAsia"/>
          <w:szCs w:val="21"/>
        </w:rPr>
        <w:t>，理工科课程不及格人数较多，其次是经管法等学院开设的课程，以及各类学科的专业课程</w:t>
      </w:r>
      <w:r w:rsidRPr="00B14725">
        <w:rPr>
          <w:rFonts w:asciiTheme="minorEastAsia" w:eastAsiaTheme="minorEastAsia" w:hAnsiTheme="minorEastAsia" w:hint="eastAsia"/>
          <w:szCs w:val="21"/>
        </w:rPr>
        <w:t>。其中，</w:t>
      </w:r>
      <w:r w:rsidRPr="009E0D64">
        <w:rPr>
          <w:rFonts w:asciiTheme="minorEastAsia" w:eastAsiaTheme="minorEastAsia" w:hAnsiTheme="minorEastAsia" w:hint="eastAsia"/>
          <w:szCs w:val="21"/>
        </w:rPr>
        <w:t>不及格51-99人次的课程34门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不及格26-50人次的课程60门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不及格11-25人次的课程106门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不及格6-10人次的课程181门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不及格3-5人次的课程319门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不及格2人次的课程门239门</w:t>
      </w:r>
      <w:r>
        <w:rPr>
          <w:rFonts w:asciiTheme="minorEastAsia" w:eastAsiaTheme="minorEastAsia" w:hAnsiTheme="minorEastAsia" w:hint="eastAsia"/>
          <w:szCs w:val="21"/>
        </w:rPr>
        <w:t>，</w:t>
      </w:r>
      <w:r w:rsidRPr="009E0D64">
        <w:rPr>
          <w:rFonts w:asciiTheme="minorEastAsia" w:eastAsiaTheme="minorEastAsia" w:hAnsiTheme="minorEastAsia" w:hint="eastAsia"/>
          <w:szCs w:val="21"/>
        </w:rPr>
        <w:t>不及格1人次的课程门582门</w:t>
      </w:r>
      <w:r>
        <w:rPr>
          <w:rFonts w:asciiTheme="minorEastAsia" w:eastAsiaTheme="minorEastAsia" w:hAnsiTheme="minorEastAsia" w:hint="eastAsia"/>
          <w:szCs w:val="21"/>
        </w:rPr>
        <w:t>。</w:t>
      </w:r>
    </w:p>
    <w:p w:rsidR="00E15238" w:rsidRPr="00B14725" w:rsidRDefault="00E15238" w:rsidP="00A00F1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全校</w:t>
      </w:r>
      <w:r>
        <w:rPr>
          <w:rFonts w:asciiTheme="minorEastAsia" w:eastAsiaTheme="minorEastAsia" w:hAnsiTheme="minorEastAsia"/>
          <w:szCs w:val="21"/>
        </w:rPr>
        <w:t>不及格课程请参照附表3</w:t>
      </w:r>
      <w:r>
        <w:rPr>
          <w:rFonts w:asciiTheme="minorEastAsia" w:eastAsiaTheme="minorEastAsia" w:hAnsiTheme="minorEastAsia" w:hint="eastAsia"/>
          <w:szCs w:val="21"/>
        </w:rPr>
        <w:t>。</w:t>
      </w:r>
    </w:p>
    <w:p w:rsidR="00A00F1F" w:rsidRDefault="00A00F1F" w:rsidP="00326451">
      <w:pPr>
        <w:spacing w:line="360" w:lineRule="auto"/>
        <w:ind w:firstLineChars="200" w:firstLine="420"/>
        <w:rPr>
          <w:rFonts w:asciiTheme="minorEastAsia" w:eastAsiaTheme="minorEastAsia" w:hAnsiTheme="minorEastAsia"/>
          <w:szCs w:val="21"/>
        </w:rPr>
      </w:pPr>
    </w:p>
    <w:p w:rsidR="00A00F1F" w:rsidRDefault="00A00F1F" w:rsidP="00326451">
      <w:pPr>
        <w:spacing w:line="360" w:lineRule="auto"/>
        <w:ind w:firstLineChars="200" w:firstLine="420"/>
        <w:rPr>
          <w:rFonts w:asciiTheme="minorEastAsia" w:eastAsiaTheme="minorEastAsia" w:hAnsiTheme="minorEastAsia"/>
          <w:szCs w:val="21"/>
        </w:rPr>
      </w:pPr>
    </w:p>
    <w:p w:rsidR="00A00F1F" w:rsidRDefault="00A00F1F" w:rsidP="00326451">
      <w:pPr>
        <w:spacing w:line="360" w:lineRule="auto"/>
        <w:ind w:firstLineChars="200" w:firstLine="420"/>
        <w:rPr>
          <w:rFonts w:asciiTheme="minorEastAsia" w:eastAsiaTheme="minorEastAsia" w:hAnsiTheme="minorEastAsia"/>
          <w:szCs w:val="21"/>
        </w:rPr>
      </w:pPr>
    </w:p>
    <w:p w:rsidR="00BC3C71" w:rsidRPr="00B14725" w:rsidRDefault="00415EF5" w:rsidP="00BC3C71">
      <w:pPr>
        <w:spacing w:line="360" w:lineRule="auto"/>
        <w:jc w:val="center"/>
        <w:rPr>
          <w:rFonts w:asciiTheme="minorEastAsia" w:eastAsiaTheme="minorEastAsia" w:hAnsiTheme="minorEastAsia"/>
          <w:szCs w:val="21"/>
        </w:rPr>
      </w:pPr>
      <w:bookmarkStart w:id="74" w:name="_Toc464660082"/>
      <w:bookmarkStart w:id="75" w:name="_Toc464660162"/>
      <w:bookmarkStart w:id="76" w:name="_Toc470366477"/>
      <w:bookmarkStart w:id="77" w:name="_Toc478806105"/>
      <w:bookmarkStart w:id="78" w:name="_Toc482968116"/>
      <w:r>
        <w:rPr>
          <w:rFonts w:asciiTheme="minorEastAsia" w:eastAsiaTheme="minorEastAsia" w:hAnsiTheme="minorEastAsia" w:hint="eastAsia"/>
          <w:szCs w:val="21"/>
        </w:rPr>
        <w:lastRenderedPageBreak/>
        <w:t>表</w:t>
      </w:r>
      <w:r>
        <w:rPr>
          <w:rFonts w:asciiTheme="minorEastAsia" w:eastAsiaTheme="minorEastAsia" w:hAnsiTheme="minorEastAsia"/>
          <w:szCs w:val="21"/>
        </w:rPr>
        <w:t xml:space="preserve">1. </w:t>
      </w:r>
      <w:r w:rsidR="00BC3C71" w:rsidRPr="00B14725">
        <w:rPr>
          <w:rFonts w:asciiTheme="minorEastAsia" w:eastAsiaTheme="minorEastAsia" w:hAnsiTheme="minorEastAsia" w:hint="eastAsia"/>
          <w:szCs w:val="21"/>
        </w:rPr>
        <w:t xml:space="preserve"> </w:t>
      </w:r>
      <w:r>
        <w:rPr>
          <w:rFonts w:asciiTheme="minorEastAsia" w:eastAsiaTheme="minorEastAsia" w:hAnsiTheme="minorEastAsia"/>
          <w:szCs w:val="21"/>
        </w:rPr>
        <w:fldChar w:fldCharType="begin"/>
      </w:r>
      <w:r>
        <w:rPr>
          <w:rFonts w:asciiTheme="minorEastAsia" w:eastAsiaTheme="minorEastAsia" w:hAnsiTheme="minorEastAsia"/>
          <w:szCs w:val="21"/>
        </w:rPr>
        <w:instrText xml:space="preserve"> </w:instrText>
      </w:r>
      <w:r>
        <w:rPr>
          <w:rFonts w:asciiTheme="minorEastAsia" w:eastAsiaTheme="minorEastAsia" w:hAnsiTheme="minorEastAsia" w:hint="eastAsia"/>
          <w:szCs w:val="21"/>
        </w:rPr>
        <w:instrText>SEQ 表1._ \* ARABIC</w:instrText>
      </w:r>
      <w:r>
        <w:rPr>
          <w:rFonts w:asciiTheme="minorEastAsia" w:eastAsiaTheme="minorEastAsia" w:hAnsiTheme="minorEastAsia"/>
          <w:szCs w:val="21"/>
        </w:rPr>
        <w:instrText xml:space="preserve"> </w:instrText>
      </w:r>
      <w:r>
        <w:rPr>
          <w:rFonts w:asciiTheme="minorEastAsia" w:eastAsiaTheme="minorEastAsia" w:hAnsiTheme="minorEastAsia"/>
          <w:szCs w:val="21"/>
        </w:rPr>
        <w:fldChar w:fldCharType="separate"/>
      </w:r>
      <w:r w:rsidR="001A3F85">
        <w:rPr>
          <w:rFonts w:asciiTheme="minorEastAsia" w:eastAsiaTheme="minorEastAsia" w:hAnsiTheme="minorEastAsia"/>
          <w:noProof/>
          <w:szCs w:val="21"/>
        </w:rPr>
        <w:t>11</w:t>
      </w:r>
      <w:r>
        <w:rPr>
          <w:rFonts w:asciiTheme="minorEastAsia" w:eastAsiaTheme="minorEastAsia" w:hAnsiTheme="minorEastAsia"/>
          <w:szCs w:val="21"/>
        </w:rPr>
        <w:fldChar w:fldCharType="end"/>
      </w:r>
      <w:r w:rsidR="00BC3C71" w:rsidRPr="00B14725">
        <w:rPr>
          <w:rFonts w:asciiTheme="minorEastAsia" w:eastAsiaTheme="minorEastAsia" w:hAnsiTheme="minorEastAsia" w:hint="eastAsia"/>
          <w:szCs w:val="21"/>
        </w:rPr>
        <w:t>：</w:t>
      </w:r>
      <w:r w:rsidR="007016BD" w:rsidRPr="00D511EC">
        <w:rPr>
          <w:rFonts w:asciiTheme="minorEastAsia" w:eastAsiaTheme="minorEastAsia" w:hAnsiTheme="minorEastAsia" w:hint="eastAsia"/>
          <w:szCs w:val="21"/>
        </w:rPr>
        <w:t>201</w:t>
      </w:r>
      <w:r w:rsidR="007016BD">
        <w:rPr>
          <w:rFonts w:asciiTheme="minorEastAsia" w:eastAsiaTheme="minorEastAsia" w:hAnsiTheme="minorEastAsia" w:hint="eastAsia"/>
          <w:szCs w:val="21"/>
        </w:rPr>
        <w:t>6</w:t>
      </w:r>
      <w:r w:rsidR="007016BD" w:rsidRPr="00B14725">
        <w:rPr>
          <w:rFonts w:asciiTheme="minorEastAsia" w:eastAsiaTheme="minorEastAsia" w:hAnsiTheme="minorEastAsia" w:hint="eastAsia"/>
          <w:szCs w:val="21"/>
        </w:rPr>
        <w:t>-201</w:t>
      </w:r>
      <w:r w:rsidR="007016BD">
        <w:rPr>
          <w:rFonts w:asciiTheme="minorEastAsia" w:eastAsiaTheme="minorEastAsia" w:hAnsiTheme="minorEastAsia" w:hint="eastAsia"/>
          <w:szCs w:val="21"/>
        </w:rPr>
        <w:t>7</w:t>
      </w:r>
      <w:r w:rsidR="007016BD" w:rsidRPr="00B14725">
        <w:rPr>
          <w:rFonts w:asciiTheme="minorEastAsia" w:eastAsiaTheme="minorEastAsia" w:hAnsiTheme="minorEastAsia" w:hint="eastAsia"/>
          <w:szCs w:val="21"/>
        </w:rPr>
        <w:t>学年第</w:t>
      </w:r>
      <w:r w:rsidR="007016BD">
        <w:rPr>
          <w:rFonts w:asciiTheme="minorEastAsia" w:eastAsiaTheme="minorEastAsia" w:hAnsiTheme="minorEastAsia" w:hint="eastAsia"/>
          <w:szCs w:val="21"/>
        </w:rPr>
        <w:t>一学期</w:t>
      </w:r>
      <w:r w:rsidR="00BC3C71" w:rsidRPr="00B14725">
        <w:rPr>
          <w:rFonts w:asciiTheme="minorEastAsia" w:eastAsiaTheme="minorEastAsia" w:hAnsiTheme="minorEastAsia" w:hint="eastAsia"/>
          <w:szCs w:val="21"/>
        </w:rPr>
        <w:t>预警学生不及格课程科目分布情况</w:t>
      </w:r>
      <w:bookmarkEnd w:id="74"/>
      <w:bookmarkEnd w:id="75"/>
      <w:bookmarkEnd w:id="76"/>
      <w:bookmarkEnd w:id="77"/>
      <w:bookmarkEnd w:id="78"/>
    </w:p>
    <w:tbl>
      <w:tblPr>
        <w:tblW w:w="440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51"/>
        <w:gridCol w:w="2909"/>
        <w:gridCol w:w="1394"/>
        <w:gridCol w:w="1394"/>
        <w:gridCol w:w="1234"/>
      </w:tblGrid>
      <w:tr w:rsidR="00BC3C71" w:rsidRPr="00BC3C71" w:rsidTr="00D12078">
        <w:trPr>
          <w:trHeight w:val="270"/>
          <w:jc w:val="center"/>
        </w:trPr>
        <w:tc>
          <w:tcPr>
            <w:tcW w:w="659" w:type="pct"/>
            <w:shd w:val="clear" w:color="auto" w:fill="C6D9F1" w:themeFill="text2" w:themeFillTint="33"/>
            <w:vAlign w:val="center"/>
          </w:tcPr>
          <w:p w:rsidR="00BC3C71" w:rsidRPr="00BC3C71" w:rsidRDefault="00BC3C71" w:rsidP="00BC3C71">
            <w:pPr>
              <w:pStyle w:val="a7"/>
              <w:jc w:val="center"/>
              <w:rPr>
                <w:rFonts w:asciiTheme="minorEastAsia" w:eastAsiaTheme="minorEastAsia" w:hAnsiTheme="minorEastAsia"/>
                <w:b/>
                <w:sz w:val="18"/>
                <w:szCs w:val="18"/>
              </w:rPr>
            </w:pPr>
            <w:r w:rsidRPr="00BC3C71">
              <w:rPr>
                <w:rFonts w:asciiTheme="minorEastAsia" w:eastAsiaTheme="minorEastAsia" w:hAnsiTheme="minorEastAsia" w:hint="eastAsia"/>
                <w:b/>
                <w:sz w:val="18"/>
                <w:szCs w:val="18"/>
              </w:rPr>
              <w:t>序号</w:t>
            </w:r>
          </w:p>
        </w:tc>
        <w:tc>
          <w:tcPr>
            <w:tcW w:w="1822" w:type="pct"/>
            <w:shd w:val="clear" w:color="auto" w:fill="C6D9F1" w:themeFill="text2" w:themeFillTint="33"/>
            <w:noWrap/>
            <w:vAlign w:val="center"/>
            <w:hideMark/>
          </w:tcPr>
          <w:p w:rsidR="00BC3C71" w:rsidRPr="00BC3C71" w:rsidRDefault="00BC3C71" w:rsidP="00BC3C71">
            <w:pPr>
              <w:pStyle w:val="a7"/>
              <w:jc w:val="center"/>
              <w:rPr>
                <w:rFonts w:asciiTheme="minorEastAsia" w:eastAsiaTheme="minorEastAsia" w:hAnsiTheme="minorEastAsia"/>
                <w:b/>
                <w:sz w:val="18"/>
                <w:szCs w:val="18"/>
              </w:rPr>
            </w:pPr>
            <w:r w:rsidRPr="00BC3C71">
              <w:rPr>
                <w:rFonts w:asciiTheme="minorEastAsia" w:eastAsiaTheme="minorEastAsia" w:hAnsiTheme="minorEastAsia" w:hint="eastAsia"/>
                <w:b/>
                <w:sz w:val="18"/>
                <w:szCs w:val="18"/>
              </w:rPr>
              <w:t>科目</w:t>
            </w:r>
          </w:p>
        </w:tc>
        <w:tc>
          <w:tcPr>
            <w:tcW w:w="873" w:type="pct"/>
            <w:shd w:val="clear" w:color="auto" w:fill="C6D9F1" w:themeFill="text2" w:themeFillTint="33"/>
            <w:noWrap/>
            <w:vAlign w:val="center"/>
            <w:hideMark/>
          </w:tcPr>
          <w:p w:rsidR="00BC3C71" w:rsidRPr="00BC3C71" w:rsidRDefault="00BC3C71" w:rsidP="00BC3C71">
            <w:pPr>
              <w:pStyle w:val="a7"/>
              <w:jc w:val="center"/>
              <w:rPr>
                <w:rFonts w:asciiTheme="minorEastAsia" w:eastAsiaTheme="minorEastAsia" w:hAnsiTheme="minorEastAsia"/>
                <w:b/>
                <w:sz w:val="18"/>
                <w:szCs w:val="18"/>
              </w:rPr>
            </w:pPr>
            <w:r w:rsidRPr="00BC3C71">
              <w:rPr>
                <w:rFonts w:asciiTheme="minorEastAsia" w:eastAsiaTheme="minorEastAsia" w:hAnsiTheme="minorEastAsia" w:hint="eastAsia"/>
                <w:b/>
                <w:sz w:val="18"/>
                <w:szCs w:val="18"/>
              </w:rPr>
              <w:t>预警学生</w:t>
            </w:r>
            <w:r w:rsidR="00326451">
              <w:rPr>
                <w:rFonts w:asciiTheme="minorEastAsia" w:eastAsiaTheme="minorEastAsia" w:hAnsiTheme="minorEastAsia" w:hint="eastAsia"/>
                <w:b/>
                <w:sz w:val="18"/>
                <w:szCs w:val="18"/>
              </w:rPr>
              <w:t>人次</w:t>
            </w:r>
          </w:p>
        </w:tc>
        <w:tc>
          <w:tcPr>
            <w:tcW w:w="873" w:type="pct"/>
            <w:shd w:val="clear" w:color="auto" w:fill="C6D9F1" w:themeFill="text2" w:themeFillTint="33"/>
            <w:noWrap/>
            <w:vAlign w:val="center"/>
            <w:hideMark/>
          </w:tcPr>
          <w:p w:rsidR="00BC3C71" w:rsidRPr="00BC3C71" w:rsidRDefault="00BC3C71" w:rsidP="00BC3C71">
            <w:pPr>
              <w:pStyle w:val="a7"/>
              <w:jc w:val="center"/>
              <w:rPr>
                <w:rFonts w:asciiTheme="minorEastAsia" w:eastAsiaTheme="minorEastAsia" w:hAnsiTheme="minorEastAsia"/>
                <w:b/>
                <w:sz w:val="18"/>
                <w:szCs w:val="18"/>
              </w:rPr>
            </w:pPr>
            <w:r w:rsidRPr="00BC3C71">
              <w:rPr>
                <w:rFonts w:asciiTheme="minorEastAsia" w:eastAsiaTheme="minorEastAsia" w:hAnsiTheme="minorEastAsia" w:hint="eastAsia"/>
                <w:b/>
                <w:sz w:val="18"/>
                <w:szCs w:val="18"/>
              </w:rPr>
              <w:t>全校学生</w:t>
            </w:r>
            <w:r w:rsidR="00326451">
              <w:rPr>
                <w:rFonts w:asciiTheme="minorEastAsia" w:eastAsiaTheme="minorEastAsia" w:hAnsiTheme="minorEastAsia" w:hint="eastAsia"/>
                <w:b/>
                <w:sz w:val="18"/>
                <w:szCs w:val="18"/>
              </w:rPr>
              <w:t>人次</w:t>
            </w:r>
          </w:p>
        </w:tc>
        <w:tc>
          <w:tcPr>
            <w:tcW w:w="773" w:type="pct"/>
            <w:shd w:val="clear" w:color="auto" w:fill="C6D9F1" w:themeFill="text2" w:themeFillTint="33"/>
            <w:noWrap/>
            <w:vAlign w:val="center"/>
            <w:hideMark/>
          </w:tcPr>
          <w:p w:rsidR="00BC3C71" w:rsidRPr="00BC3C71" w:rsidRDefault="00BC3C71" w:rsidP="00BC3C71">
            <w:pPr>
              <w:pStyle w:val="a7"/>
              <w:jc w:val="center"/>
              <w:rPr>
                <w:rFonts w:asciiTheme="minorEastAsia" w:eastAsiaTheme="minorEastAsia" w:hAnsiTheme="minorEastAsia"/>
                <w:b/>
                <w:sz w:val="18"/>
                <w:szCs w:val="18"/>
              </w:rPr>
            </w:pPr>
            <w:r w:rsidRPr="00BC3C71">
              <w:rPr>
                <w:rFonts w:asciiTheme="minorEastAsia" w:eastAsiaTheme="minorEastAsia" w:hAnsiTheme="minorEastAsia" w:hint="eastAsia"/>
                <w:b/>
                <w:sz w:val="18"/>
                <w:szCs w:val="18"/>
              </w:rPr>
              <w:t>百分比</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线性代数</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337</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489</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68.92%</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高等数学A(2)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290</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470</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61.70%</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概率论与数理统计</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263</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413</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63.68%</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高等数学B(2)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245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403</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60.79%</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英语3</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222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404</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54.95%</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英语2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216</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374</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57.75%</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7</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复变函数</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289</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74.39%</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8</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高等数学A(1)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213</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296</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71.96%</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9</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大学物理B(1)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355</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59.72%</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10</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英语1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205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448</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45.76%</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11</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大学物理B(2)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184</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317</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58.04%</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12</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英语4</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177</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309</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57.28%</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13</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信号与系统</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177</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219</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80.82%</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14</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社会心理学（尔雅网络课程）</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169</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411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41.12%</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15</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高等数学B(1)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168</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305</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55.08%</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16</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模拟电路</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155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181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85.64%</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17</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大学物理A(1)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154</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191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80.63%</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18</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数据结构</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145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222</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65.32%</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19</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电路基本理论</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145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201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72.14%</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20</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大学物理A(2)</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131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143</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91.61%</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21</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高级程序设计</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131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171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76.61%</w:t>
            </w:r>
          </w:p>
        </w:tc>
      </w:tr>
      <w:tr w:rsidR="00BC3C71" w:rsidRPr="00BC3C71" w:rsidTr="00D12078">
        <w:trPr>
          <w:trHeight w:val="270"/>
          <w:jc w:val="center"/>
        </w:trPr>
        <w:tc>
          <w:tcPr>
            <w:tcW w:w="659" w:type="pct"/>
            <w:vAlign w:val="center"/>
          </w:tcPr>
          <w:p w:rsidR="00BC3C71" w:rsidRPr="00BC3C71" w:rsidRDefault="00BC3C71" w:rsidP="00BC3C71">
            <w:pPr>
              <w:pStyle w:val="a7"/>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22</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微观经济学</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115</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201</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57.21%</w:t>
            </w:r>
          </w:p>
        </w:tc>
      </w:tr>
      <w:tr w:rsidR="00BC3C71" w:rsidRPr="00BC3C71" w:rsidTr="00D12078">
        <w:trPr>
          <w:trHeight w:val="270"/>
          <w:jc w:val="center"/>
        </w:trPr>
        <w:tc>
          <w:tcPr>
            <w:tcW w:w="659" w:type="pct"/>
            <w:vAlign w:val="center"/>
          </w:tcPr>
          <w:p w:rsidR="00BC3C71" w:rsidRPr="00BC3C71" w:rsidRDefault="00326451" w:rsidP="00BC3C7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马克思主义基本原理</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113</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183</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hint="eastAsia"/>
                <w:sz w:val="18"/>
                <w:szCs w:val="18"/>
              </w:rPr>
              <w:t>61.75%</w:t>
            </w:r>
          </w:p>
        </w:tc>
      </w:tr>
      <w:tr w:rsidR="00BC3C71" w:rsidRPr="00BC3C71" w:rsidTr="00D12078">
        <w:trPr>
          <w:trHeight w:val="270"/>
          <w:jc w:val="center"/>
        </w:trPr>
        <w:tc>
          <w:tcPr>
            <w:tcW w:w="659" w:type="pct"/>
            <w:vAlign w:val="center"/>
          </w:tcPr>
          <w:p w:rsidR="00BC3C71" w:rsidRPr="00BC3C71" w:rsidRDefault="00326451" w:rsidP="00BC3C7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w:t>
            </w:r>
          </w:p>
        </w:tc>
        <w:tc>
          <w:tcPr>
            <w:tcW w:w="1822"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sz w:val="18"/>
                <w:szCs w:val="18"/>
              </w:rPr>
              <w:t>MATLAB</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sz w:val="18"/>
                <w:szCs w:val="18"/>
              </w:rPr>
              <w:t>101</w:t>
            </w:r>
          </w:p>
        </w:tc>
        <w:tc>
          <w:tcPr>
            <w:tcW w:w="8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sz w:val="18"/>
                <w:szCs w:val="18"/>
              </w:rPr>
              <w:t>138</w:t>
            </w:r>
          </w:p>
        </w:tc>
        <w:tc>
          <w:tcPr>
            <w:tcW w:w="773" w:type="pct"/>
            <w:shd w:val="clear" w:color="auto" w:fill="auto"/>
            <w:noWrap/>
            <w:vAlign w:val="center"/>
          </w:tcPr>
          <w:p w:rsidR="00BC3C71" w:rsidRPr="00BC3C71" w:rsidRDefault="00BC3C71" w:rsidP="00BC3C71">
            <w:pPr>
              <w:jc w:val="center"/>
              <w:rPr>
                <w:rFonts w:asciiTheme="minorEastAsia" w:eastAsiaTheme="minorEastAsia" w:hAnsiTheme="minorEastAsia"/>
                <w:sz w:val="18"/>
                <w:szCs w:val="18"/>
              </w:rPr>
            </w:pPr>
            <w:r w:rsidRPr="00BC3C71">
              <w:rPr>
                <w:rFonts w:asciiTheme="minorEastAsia" w:eastAsiaTheme="minorEastAsia" w:hAnsiTheme="minorEastAsia"/>
                <w:sz w:val="18"/>
                <w:szCs w:val="18"/>
              </w:rPr>
              <w:t>73.19%</w:t>
            </w:r>
          </w:p>
        </w:tc>
      </w:tr>
      <w:tr w:rsidR="00AF5C0A" w:rsidRPr="00262545" w:rsidTr="00D12078">
        <w:trPr>
          <w:trHeight w:val="270"/>
          <w:jc w:val="center"/>
        </w:trPr>
        <w:tc>
          <w:tcPr>
            <w:tcW w:w="659" w:type="pct"/>
            <w:vAlign w:val="center"/>
          </w:tcPr>
          <w:p w:rsidR="00AF5C0A"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25</w:t>
            </w:r>
          </w:p>
        </w:tc>
        <w:tc>
          <w:tcPr>
            <w:tcW w:w="1822" w:type="pct"/>
            <w:shd w:val="clear" w:color="auto" w:fill="auto"/>
            <w:noWrap/>
            <w:vAlign w:val="center"/>
          </w:tcPr>
          <w:p w:rsidR="00AF5C0A" w:rsidRPr="00262545" w:rsidRDefault="00AF5C0A" w:rsidP="009E0D64">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w:t>
            </w:r>
            <w:r w:rsidR="009E0D64" w:rsidRPr="00262545">
              <w:rPr>
                <w:rFonts w:asciiTheme="minorEastAsia" w:eastAsiaTheme="minorEastAsia" w:hAnsiTheme="minorEastAsia" w:hint="eastAsia"/>
                <w:sz w:val="18"/>
                <w:szCs w:val="18"/>
              </w:rPr>
              <w:t>51-99</w:t>
            </w:r>
            <w:r w:rsidRPr="00262545">
              <w:rPr>
                <w:rFonts w:asciiTheme="minorEastAsia" w:eastAsiaTheme="minorEastAsia" w:hAnsiTheme="minorEastAsia" w:hint="eastAsia"/>
                <w:sz w:val="18"/>
                <w:szCs w:val="18"/>
              </w:rPr>
              <w:t>人次的课程3</w:t>
            </w:r>
            <w:r w:rsidR="00C224DD" w:rsidRPr="00262545">
              <w:rPr>
                <w:rFonts w:asciiTheme="minorEastAsia" w:eastAsiaTheme="minorEastAsia" w:hAnsiTheme="minorEastAsia" w:hint="eastAsia"/>
                <w:sz w:val="18"/>
                <w:szCs w:val="18"/>
              </w:rPr>
              <w:t>4</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AF5C0A" w:rsidRPr="00262545" w:rsidRDefault="00AF5C0A"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w:t>
            </w:r>
            <w:r w:rsidR="00C224DD" w:rsidRPr="00262545">
              <w:rPr>
                <w:rFonts w:asciiTheme="minorEastAsia" w:eastAsiaTheme="minorEastAsia" w:hAnsiTheme="minorEastAsia" w:hint="eastAsia"/>
                <w:sz w:val="18"/>
                <w:szCs w:val="18"/>
              </w:rPr>
              <w:t>6.67</w:t>
            </w:r>
          </w:p>
        </w:tc>
        <w:tc>
          <w:tcPr>
            <w:tcW w:w="873" w:type="pct"/>
            <w:shd w:val="clear" w:color="auto" w:fill="auto"/>
            <w:noWrap/>
            <w:vAlign w:val="center"/>
          </w:tcPr>
          <w:p w:rsidR="00AF5C0A" w:rsidRPr="00262545" w:rsidRDefault="00AF5C0A"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均数111.</w:t>
            </w:r>
            <w:r w:rsidR="00C224DD" w:rsidRPr="00262545">
              <w:rPr>
                <w:rFonts w:asciiTheme="minorEastAsia" w:eastAsiaTheme="minorEastAsia" w:hAnsiTheme="minorEastAsia" w:hint="eastAsia"/>
                <w:sz w:val="18"/>
                <w:szCs w:val="18"/>
              </w:rPr>
              <w:t>18</w:t>
            </w:r>
          </w:p>
        </w:tc>
        <w:tc>
          <w:tcPr>
            <w:tcW w:w="773" w:type="pct"/>
            <w:shd w:val="clear" w:color="auto" w:fill="auto"/>
            <w:noWrap/>
            <w:vAlign w:val="center"/>
          </w:tcPr>
          <w:p w:rsidR="00AF5C0A" w:rsidRPr="00262545" w:rsidRDefault="00AF5C0A"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均数65.</w:t>
            </w:r>
            <w:r w:rsidR="00C224DD" w:rsidRPr="00262545">
              <w:rPr>
                <w:rFonts w:asciiTheme="minorEastAsia" w:eastAsiaTheme="minorEastAsia" w:hAnsiTheme="minorEastAsia" w:hint="eastAsia"/>
                <w:sz w:val="18"/>
                <w:szCs w:val="18"/>
              </w:rPr>
              <w:t>45</w:t>
            </w:r>
            <w:r w:rsidRPr="00262545">
              <w:rPr>
                <w:rFonts w:asciiTheme="minorEastAsia" w:eastAsiaTheme="minorEastAsia" w:hAnsiTheme="minorEastAsia" w:hint="eastAsia"/>
                <w:sz w:val="18"/>
                <w:szCs w:val="18"/>
              </w:rPr>
              <w:t>%</w:t>
            </w:r>
          </w:p>
        </w:tc>
      </w:tr>
      <w:tr w:rsidR="00AF5C0A" w:rsidRPr="00262545" w:rsidTr="00D12078">
        <w:trPr>
          <w:trHeight w:val="270"/>
          <w:jc w:val="center"/>
        </w:trPr>
        <w:tc>
          <w:tcPr>
            <w:tcW w:w="659" w:type="pct"/>
            <w:vAlign w:val="center"/>
          </w:tcPr>
          <w:p w:rsidR="00AF5C0A"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26</w:t>
            </w:r>
          </w:p>
        </w:tc>
        <w:tc>
          <w:tcPr>
            <w:tcW w:w="1822" w:type="pct"/>
            <w:shd w:val="clear" w:color="auto" w:fill="auto"/>
            <w:noWrap/>
            <w:vAlign w:val="center"/>
          </w:tcPr>
          <w:p w:rsidR="00AF5C0A" w:rsidRPr="00262545" w:rsidRDefault="00AF5C0A"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不及格26-50人次的课程</w:t>
            </w:r>
            <w:r w:rsidR="00C224DD" w:rsidRPr="00262545">
              <w:rPr>
                <w:rFonts w:asciiTheme="minorEastAsia" w:eastAsiaTheme="minorEastAsia" w:hAnsiTheme="minorEastAsia" w:hint="eastAsia"/>
                <w:sz w:val="18"/>
                <w:szCs w:val="18"/>
              </w:rPr>
              <w:t>60</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AF5C0A" w:rsidRPr="00262545" w:rsidRDefault="00AF5C0A" w:rsidP="00BC3C71">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均数35.25</w:t>
            </w:r>
          </w:p>
        </w:tc>
        <w:tc>
          <w:tcPr>
            <w:tcW w:w="873" w:type="pct"/>
            <w:shd w:val="clear" w:color="auto" w:fill="auto"/>
            <w:noWrap/>
            <w:vAlign w:val="center"/>
          </w:tcPr>
          <w:p w:rsidR="00AF5C0A" w:rsidRPr="00262545" w:rsidRDefault="00AF5C0A" w:rsidP="00BC3C71">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均数62.78</w:t>
            </w:r>
          </w:p>
        </w:tc>
        <w:tc>
          <w:tcPr>
            <w:tcW w:w="773" w:type="pct"/>
            <w:shd w:val="clear" w:color="auto" w:fill="auto"/>
            <w:noWrap/>
            <w:vAlign w:val="center"/>
          </w:tcPr>
          <w:p w:rsidR="00AF5C0A" w:rsidRPr="00262545" w:rsidRDefault="00AF5C0A" w:rsidP="00AF5C0A">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均数61.98%</w:t>
            </w:r>
          </w:p>
        </w:tc>
      </w:tr>
      <w:tr w:rsidR="00D12078" w:rsidRPr="00262545" w:rsidTr="00D12078">
        <w:trPr>
          <w:trHeight w:val="270"/>
          <w:jc w:val="center"/>
        </w:trPr>
        <w:tc>
          <w:tcPr>
            <w:tcW w:w="659" w:type="pct"/>
            <w:vAlign w:val="center"/>
          </w:tcPr>
          <w:p w:rsidR="00D12078"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27</w:t>
            </w:r>
          </w:p>
        </w:tc>
        <w:tc>
          <w:tcPr>
            <w:tcW w:w="1822"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不及格11-25人次的课程</w:t>
            </w:r>
            <w:r w:rsidR="00C224DD" w:rsidRPr="00262545">
              <w:rPr>
                <w:rFonts w:asciiTheme="minorEastAsia" w:eastAsiaTheme="minorEastAsia" w:hAnsiTheme="minorEastAsia" w:hint="eastAsia"/>
                <w:sz w:val="18"/>
                <w:szCs w:val="18"/>
              </w:rPr>
              <w:t>106</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均数16.11</w:t>
            </w:r>
          </w:p>
        </w:tc>
        <w:tc>
          <w:tcPr>
            <w:tcW w:w="8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均数30.89</w:t>
            </w:r>
          </w:p>
        </w:tc>
        <w:tc>
          <w:tcPr>
            <w:tcW w:w="7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均数58.63%</w:t>
            </w:r>
          </w:p>
        </w:tc>
      </w:tr>
      <w:tr w:rsidR="00D12078" w:rsidRPr="00262545" w:rsidTr="00D12078">
        <w:trPr>
          <w:trHeight w:val="270"/>
          <w:jc w:val="center"/>
        </w:trPr>
        <w:tc>
          <w:tcPr>
            <w:tcW w:w="659" w:type="pct"/>
            <w:vAlign w:val="center"/>
          </w:tcPr>
          <w:p w:rsidR="00D12078"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28</w:t>
            </w:r>
          </w:p>
        </w:tc>
        <w:tc>
          <w:tcPr>
            <w:tcW w:w="1822"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不及格6-10人次的课程18</w:t>
            </w:r>
            <w:r w:rsidR="00C224DD" w:rsidRPr="00262545">
              <w:rPr>
                <w:rFonts w:asciiTheme="minorEastAsia" w:eastAsiaTheme="minorEastAsia" w:hAnsiTheme="minorEastAsia" w:hint="eastAsia"/>
                <w:sz w:val="18"/>
                <w:szCs w:val="18"/>
              </w:rPr>
              <w:t>1</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均数7.48</w:t>
            </w:r>
          </w:p>
        </w:tc>
        <w:tc>
          <w:tcPr>
            <w:tcW w:w="8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均数13.74</w:t>
            </w:r>
          </w:p>
        </w:tc>
        <w:tc>
          <w:tcPr>
            <w:tcW w:w="773" w:type="pct"/>
            <w:shd w:val="clear" w:color="auto" w:fill="auto"/>
            <w:noWrap/>
            <w:vAlign w:val="center"/>
          </w:tcPr>
          <w:p w:rsidR="00D12078" w:rsidRPr="00262545" w:rsidRDefault="00D12078" w:rsidP="00D12078">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均数61.99%</w:t>
            </w:r>
          </w:p>
        </w:tc>
      </w:tr>
      <w:tr w:rsidR="00D12078" w:rsidRPr="00262545" w:rsidTr="00D12078">
        <w:trPr>
          <w:trHeight w:val="270"/>
          <w:jc w:val="center"/>
        </w:trPr>
        <w:tc>
          <w:tcPr>
            <w:tcW w:w="659" w:type="pct"/>
            <w:vAlign w:val="center"/>
          </w:tcPr>
          <w:p w:rsidR="00D12078"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29</w:t>
            </w:r>
          </w:p>
        </w:tc>
        <w:tc>
          <w:tcPr>
            <w:tcW w:w="1822"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不及格3-5人次的课程31</w:t>
            </w:r>
            <w:r w:rsidR="00C224DD" w:rsidRPr="00262545">
              <w:rPr>
                <w:rFonts w:asciiTheme="minorEastAsia" w:eastAsiaTheme="minorEastAsia" w:hAnsiTheme="minorEastAsia" w:hint="eastAsia"/>
                <w:sz w:val="18"/>
                <w:szCs w:val="18"/>
              </w:rPr>
              <w:t>9</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D12078" w:rsidRPr="00262545" w:rsidRDefault="00D12078" w:rsidP="00BC3C71">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均数3.70</w:t>
            </w:r>
          </w:p>
        </w:tc>
        <w:tc>
          <w:tcPr>
            <w:tcW w:w="873" w:type="pct"/>
            <w:shd w:val="clear" w:color="auto" w:fill="auto"/>
            <w:noWrap/>
            <w:vAlign w:val="center"/>
          </w:tcPr>
          <w:p w:rsidR="00D12078" w:rsidRPr="00262545" w:rsidRDefault="00D12078" w:rsidP="00BC3C71">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均数7.02</w:t>
            </w:r>
          </w:p>
        </w:tc>
        <w:tc>
          <w:tcPr>
            <w:tcW w:w="773" w:type="pct"/>
            <w:shd w:val="clear" w:color="auto" w:fill="auto"/>
            <w:noWrap/>
            <w:vAlign w:val="center"/>
          </w:tcPr>
          <w:p w:rsidR="00D12078" w:rsidRPr="00262545" w:rsidRDefault="00D12078" w:rsidP="00AF5C0A">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均数64.15%</w:t>
            </w:r>
          </w:p>
        </w:tc>
      </w:tr>
      <w:tr w:rsidR="00D12078" w:rsidRPr="00262545" w:rsidTr="00D12078">
        <w:trPr>
          <w:trHeight w:val="270"/>
          <w:jc w:val="center"/>
        </w:trPr>
        <w:tc>
          <w:tcPr>
            <w:tcW w:w="659" w:type="pct"/>
            <w:vAlign w:val="center"/>
          </w:tcPr>
          <w:p w:rsidR="00D12078"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30</w:t>
            </w:r>
          </w:p>
        </w:tc>
        <w:tc>
          <w:tcPr>
            <w:tcW w:w="1822"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不及格2人次的课程门</w:t>
            </w:r>
            <w:r w:rsidR="00C224DD" w:rsidRPr="00262545">
              <w:rPr>
                <w:rFonts w:asciiTheme="minorEastAsia" w:eastAsiaTheme="minorEastAsia" w:hAnsiTheme="minorEastAsia" w:hint="eastAsia"/>
                <w:sz w:val="18"/>
                <w:szCs w:val="18"/>
              </w:rPr>
              <w:t>239</w:t>
            </w:r>
            <w:r w:rsidRPr="00262545">
              <w:rPr>
                <w:rFonts w:asciiTheme="minorEastAsia" w:eastAsiaTheme="minorEastAsia" w:hAnsiTheme="minorEastAsia" w:hint="eastAsia"/>
                <w:sz w:val="18"/>
                <w:szCs w:val="18"/>
              </w:rPr>
              <w:t>门</w:t>
            </w:r>
          </w:p>
        </w:tc>
        <w:tc>
          <w:tcPr>
            <w:tcW w:w="873"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w:t>
            </w:r>
            <w:r w:rsidR="00C224DD" w:rsidRPr="00262545">
              <w:rPr>
                <w:rFonts w:asciiTheme="minorEastAsia" w:eastAsiaTheme="minorEastAsia" w:hAnsiTheme="minorEastAsia" w:hint="eastAsia"/>
                <w:sz w:val="18"/>
                <w:szCs w:val="18"/>
              </w:rPr>
              <w:t>2</w:t>
            </w:r>
          </w:p>
        </w:tc>
        <w:tc>
          <w:tcPr>
            <w:tcW w:w="873"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w:t>
            </w:r>
            <w:r w:rsidR="00C224DD" w:rsidRPr="00262545">
              <w:rPr>
                <w:rFonts w:asciiTheme="minorEastAsia" w:eastAsiaTheme="minorEastAsia" w:hAnsiTheme="minorEastAsia" w:hint="eastAsia"/>
                <w:sz w:val="18"/>
                <w:szCs w:val="18"/>
              </w:rPr>
              <w:t>4.12</w:t>
            </w:r>
          </w:p>
        </w:tc>
        <w:tc>
          <w:tcPr>
            <w:tcW w:w="773" w:type="pct"/>
            <w:shd w:val="clear" w:color="auto" w:fill="auto"/>
            <w:noWrap/>
            <w:vAlign w:val="center"/>
          </w:tcPr>
          <w:p w:rsidR="00D12078" w:rsidRPr="00262545" w:rsidRDefault="00D12078"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w:t>
            </w:r>
            <w:r w:rsidR="00C224DD" w:rsidRPr="00262545">
              <w:rPr>
                <w:rFonts w:asciiTheme="minorEastAsia" w:eastAsiaTheme="minorEastAsia" w:hAnsiTheme="minorEastAsia" w:hint="eastAsia"/>
                <w:sz w:val="18"/>
                <w:szCs w:val="18"/>
              </w:rPr>
              <w:t>64.08</w:t>
            </w:r>
            <w:r w:rsidRPr="00262545">
              <w:rPr>
                <w:rFonts w:asciiTheme="minorEastAsia" w:eastAsiaTheme="minorEastAsia" w:hAnsiTheme="minorEastAsia" w:hint="eastAsia"/>
                <w:sz w:val="18"/>
                <w:szCs w:val="18"/>
              </w:rPr>
              <w:t>%</w:t>
            </w:r>
          </w:p>
        </w:tc>
      </w:tr>
      <w:tr w:rsidR="00C224DD" w:rsidRPr="00262545" w:rsidTr="00D12078">
        <w:trPr>
          <w:trHeight w:val="270"/>
          <w:jc w:val="center"/>
        </w:trPr>
        <w:tc>
          <w:tcPr>
            <w:tcW w:w="659" w:type="pct"/>
            <w:vAlign w:val="center"/>
          </w:tcPr>
          <w:p w:rsidR="00C224DD" w:rsidRPr="00262545" w:rsidRDefault="009E0D64" w:rsidP="00BC3C71">
            <w:pPr>
              <w:pStyle w:val="a7"/>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31</w:t>
            </w:r>
          </w:p>
        </w:tc>
        <w:tc>
          <w:tcPr>
            <w:tcW w:w="1822" w:type="pct"/>
            <w:shd w:val="clear" w:color="auto" w:fill="auto"/>
            <w:noWrap/>
            <w:vAlign w:val="center"/>
          </w:tcPr>
          <w:p w:rsidR="00C224DD" w:rsidRPr="00262545" w:rsidRDefault="00C224DD"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不及格1人次的课程门582门</w:t>
            </w:r>
          </w:p>
        </w:tc>
        <w:tc>
          <w:tcPr>
            <w:tcW w:w="873" w:type="pct"/>
            <w:shd w:val="clear" w:color="auto" w:fill="auto"/>
            <w:noWrap/>
            <w:vAlign w:val="center"/>
          </w:tcPr>
          <w:p w:rsidR="00C224DD" w:rsidRPr="00262545" w:rsidRDefault="00C224DD" w:rsidP="003046A1">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均数1</w:t>
            </w:r>
          </w:p>
        </w:tc>
        <w:tc>
          <w:tcPr>
            <w:tcW w:w="873" w:type="pct"/>
            <w:shd w:val="clear" w:color="auto" w:fill="auto"/>
            <w:noWrap/>
            <w:vAlign w:val="center"/>
          </w:tcPr>
          <w:p w:rsidR="00C224DD" w:rsidRPr="00262545" w:rsidRDefault="00C224DD"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均数2.03</w:t>
            </w:r>
          </w:p>
        </w:tc>
        <w:tc>
          <w:tcPr>
            <w:tcW w:w="773" w:type="pct"/>
            <w:shd w:val="clear" w:color="auto" w:fill="auto"/>
            <w:noWrap/>
            <w:vAlign w:val="center"/>
          </w:tcPr>
          <w:p w:rsidR="00C224DD" w:rsidRPr="00262545" w:rsidRDefault="00C224DD" w:rsidP="00C224DD">
            <w:pPr>
              <w:jc w:val="center"/>
              <w:rPr>
                <w:rFonts w:asciiTheme="minorEastAsia" w:eastAsiaTheme="minorEastAsia" w:hAnsiTheme="minorEastAsia"/>
                <w:sz w:val="18"/>
                <w:szCs w:val="18"/>
              </w:rPr>
            </w:pPr>
            <w:r w:rsidRPr="00262545">
              <w:rPr>
                <w:rFonts w:asciiTheme="minorEastAsia" w:eastAsiaTheme="minorEastAsia" w:hAnsiTheme="minorEastAsia" w:hint="eastAsia"/>
                <w:sz w:val="18"/>
                <w:szCs w:val="18"/>
              </w:rPr>
              <w:t>均数70.50%</w:t>
            </w:r>
          </w:p>
        </w:tc>
      </w:tr>
      <w:tr w:rsidR="00C224DD" w:rsidRPr="00BC3C71" w:rsidTr="00D12078">
        <w:trPr>
          <w:trHeight w:val="270"/>
          <w:jc w:val="center"/>
        </w:trPr>
        <w:tc>
          <w:tcPr>
            <w:tcW w:w="2481" w:type="pct"/>
            <w:gridSpan w:val="2"/>
            <w:vAlign w:val="center"/>
          </w:tcPr>
          <w:p w:rsidR="00C224DD" w:rsidRPr="00BC3C71" w:rsidRDefault="00C224DD" w:rsidP="00BC3C7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总计</w:t>
            </w:r>
          </w:p>
        </w:tc>
        <w:tc>
          <w:tcPr>
            <w:tcW w:w="873" w:type="pct"/>
            <w:shd w:val="clear" w:color="auto" w:fill="auto"/>
            <w:noWrap/>
            <w:vAlign w:val="center"/>
          </w:tcPr>
          <w:p w:rsidR="00C224DD" w:rsidRPr="00BC3C71" w:rsidRDefault="00C224DD" w:rsidP="00BC3C7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14167</w:t>
            </w:r>
          </w:p>
        </w:tc>
        <w:tc>
          <w:tcPr>
            <w:tcW w:w="873" w:type="pct"/>
            <w:shd w:val="clear" w:color="auto" w:fill="auto"/>
            <w:noWrap/>
            <w:vAlign w:val="center"/>
          </w:tcPr>
          <w:p w:rsidR="00C224DD" w:rsidRPr="00BC3C71" w:rsidRDefault="00C224DD" w:rsidP="00BC3C7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24851</w:t>
            </w:r>
          </w:p>
        </w:tc>
        <w:tc>
          <w:tcPr>
            <w:tcW w:w="773" w:type="pct"/>
            <w:shd w:val="clear" w:color="auto" w:fill="auto"/>
            <w:noWrap/>
            <w:vAlign w:val="center"/>
          </w:tcPr>
          <w:p w:rsidR="00C224DD" w:rsidRPr="00BC3C71" w:rsidRDefault="00C224DD" w:rsidP="00BC3C71">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57.01%</w:t>
            </w:r>
          </w:p>
        </w:tc>
      </w:tr>
    </w:tbl>
    <w:p w:rsidR="00BC3C71" w:rsidRDefault="00BC3C71" w:rsidP="00BC3C71">
      <w:pPr>
        <w:spacing w:line="360" w:lineRule="auto"/>
        <w:ind w:firstLineChars="200" w:firstLine="420"/>
        <w:rPr>
          <w:rFonts w:asciiTheme="minorEastAsia" w:eastAsiaTheme="minorEastAsia" w:hAnsiTheme="minorEastAsia"/>
          <w:szCs w:val="21"/>
        </w:rPr>
      </w:pPr>
    </w:p>
    <w:p w:rsidR="00CA63DA" w:rsidRPr="00B14725" w:rsidRDefault="00CA63DA" w:rsidP="00CA63DA">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3、预警学生不及格课程类型分布</w:t>
      </w:r>
    </w:p>
    <w:p w:rsidR="00E46BEA" w:rsidRPr="00B14725" w:rsidRDefault="00E46BEA" w:rsidP="00E46BEA">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各类必修课程中</w:t>
      </w:r>
      <w:r w:rsidR="00373156">
        <w:rPr>
          <w:rFonts w:asciiTheme="minorEastAsia" w:eastAsiaTheme="minorEastAsia" w:hAnsiTheme="minorEastAsia" w:hint="eastAsia"/>
          <w:szCs w:val="21"/>
        </w:rPr>
        <w:t>，</w:t>
      </w:r>
      <w:r w:rsidRPr="00B14725">
        <w:rPr>
          <w:rFonts w:asciiTheme="minorEastAsia" w:eastAsiaTheme="minorEastAsia" w:hAnsiTheme="minorEastAsia" w:hint="eastAsia"/>
          <w:szCs w:val="21"/>
        </w:rPr>
        <w:t>预警学生不及格课程高于全校</w:t>
      </w:r>
      <w:r>
        <w:rPr>
          <w:rFonts w:asciiTheme="minorEastAsia" w:eastAsiaTheme="minorEastAsia" w:hAnsiTheme="minorEastAsia" w:hint="eastAsia"/>
          <w:szCs w:val="21"/>
        </w:rPr>
        <w:t>该类课程未预警学生</w:t>
      </w:r>
      <w:r w:rsidRPr="00B14725">
        <w:rPr>
          <w:rFonts w:asciiTheme="minorEastAsia" w:eastAsiaTheme="minorEastAsia" w:hAnsiTheme="minorEastAsia" w:hint="eastAsia"/>
          <w:szCs w:val="21"/>
        </w:rPr>
        <w:t>，</w:t>
      </w:r>
      <w:r>
        <w:rPr>
          <w:rFonts w:asciiTheme="minorEastAsia" w:eastAsiaTheme="minorEastAsia" w:hAnsiTheme="minorEastAsia" w:hint="eastAsia"/>
          <w:szCs w:val="21"/>
        </w:rPr>
        <w:t>如</w:t>
      </w:r>
      <w:r w:rsidRPr="00B14725">
        <w:rPr>
          <w:rFonts w:asciiTheme="minorEastAsia" w:eastAsiaTheme="minorEastAsia" w:hAnsiTheme="minorEastAsia" w:hint="eastAsia"/>
          <w:szCs w:val="21"/>
        </w:rPr>
        <w:t>基础必修课</w:t>
      </w:r>
      <w:r>
        <w:rPr>
          <w:rFonts w:asciiTheme="minorEastAsia" w:eastAsiaTheme="minorEastAsia" w:hAnsiTheme="minorEastAsia" w:hint="eastAsia"/>
          <w:szCs w:val="21"/>
        </w:rPr>
        <w:t>（65.06%）</w:t>
      </w:r>
      <w:r w:rsidRPr="00B14725">
        <w:rPr>
          <w:rFonts w:asciiTheme="minorEastAsia" w:eastAsiaTheme="minorEastAsia" w:hAnsiTheme="minorEastAsia" w:hint="eastAsia"/>
          <w:szCs w:val="21"/>
        </w:rPr>
        <w:t>、公共必修课</w:t>
      </w:r>
      <w:r>
        <w:rPr>
          <w:rFonts w:asciiTheme="minorEastAsia" w:eastAsiaTheme="minorEastAsia" w:hAnsiTheme="minorEastAsia" w:hint="eastAsia"/>
          <w:szCs w:val="21"/>
        </w:rPr>
        <w:t>（57.70%）、专业必修</w:t>
      </w:r>
      <w:r w:rsidRPr="00B14725">
        <w:rPr>
          <w:rFonts w:asciiTheme="minorEastAsia" w:eastAsiaTheme="minorEastAsia" w:hAnsiTheme="minorEastAsia" w:hint="eastAsia"/>
          <w:szCs w:val="21"/>
        </w:rPr>
        <w:t>课</w:t>
      </w:r>
      <w:r>
        <w:rPr>
          <w:rFonts w:asciiTheme="minorEastAsia" w:eastAsiaTheme="minorEastAsia" w:hAnsiTheme="minorEastAsia" w:hint="eastAsia"/>
          <w:szCs w:val="21"/>
        </w:rPr>
        <w:t>（60.48%）、基础选修（66.07%）等，</w:t>
      </w:r>
      <w:r w:rsidR="00E1176D">
        <w:rPr>
          <w:rFonts w:asciiTheme="minorEastAsia" w:eastAsiaTheme="minorEastAsia" w:hAnsiTheme="minorEastAsia" w:hint="eastAsia"/>
          <w:szCs w:val="21"/>
        </w:rPr>
        <w:t>涉及</w:t>
      </w:r>
      <w:r>
        <w:rPr>
          <w:rFonts w:asciiTheme="minorEastAsia" w:eastAsiaTheme="minorEastAsia" w:hAnsiTheme="minorEastAsia" w:hint="eastAsia"/>
          <w:szCs w:val="21"/>
        </w:rPr>
        <w:t>相关不及格课程8类，预警学生不</w:t>
      </w:r>
      <w:proofErr w:type="gramStart"/>
      <w:r>
        <w:rPr>
          <w:rFonts w:asciiTheme="minorEastAsia" w:eastAsiaTheme="minorEastAsia" w:hAnsiTheme="minorEastAsia" w:hint="eastAsia"/>
          <w:szCs w:val="21"/>
        </w:rPr>
        <w:t>及格门次</w:t>
      </w:r>
      <w:proofErr w:type="gramEnd"/>
      <w:r>
        <w:rPr>
          <w:rFonts w:asciiTheme="minorEastAsia" w:eastAsiaTheme="minorEastAsia" w:hAnsiTheme="minorEastAsia" w:hint="eastAsia"/>
          <w:szCs w:val="21"/>
        </w:rPr>
        <w:t>10194，占预警学生不及格</w:t>
      </w:r>
      <w:proofErr w:type="gramStart"/>
      <w:r>
        <w:rPr>
          <w:rFonts w:asciiTheme="minorEastAsia" w:eastAsiaTheme="minorEastAsia" w:hAnsiTheme="minorEastAsia" w:hint="eastAsia"/>
          <w:szCs w:val="21"/>
        </w:rPr>
        <w:t>课程门次的</w:t>
      </w:r>
      <w:proofErr w:type="gramEnd"/>
      <w:r>
        <w:rPr>
          <w:rFonts w:asciiTheme="minorEastAsia" w:eastAsiaTheme="minorEastAsia" w:hAnsiTheme="minorEastAsia" w:hint="eastAsia"/>
          <w:szCs w:val="21"/>
        </w:rPr>
        <w:t>71.96%。</w:t>
      </w:r>
    </w:p>
    <w:p w:rsidR="00CA63DA" w:rsidRPr="00B14725" w:rsidRDefault="00E46BEA" w:rsidP="00CA63DA">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其中，</w:t>
      </w:r>
      <w:r w:rsidR="006611A8">
        <w:rPr>
          <w:rFonts w:asciiTheme="minorEastAsia" w:eastAsiaTheme="minorEastAsia" w:hAnsiTheme="minorEastAsia" w:hint="eastAsia"/>
          <w:szCs w:val="21"/>
        </w:rPr>
        <w:t>本</w:t>
      </w:r>
      <w:r w:rsidR="00CA63DA" w:rsidRPr="00B14725">
        <w:rPr>
          <w:rFonts w:asciiTheme="minorEastAsia" w:eastAsiaTheme="minorEastAsia" w:hAnsiTheme="minorEastAsia" w:hint="eastAsia"/>
          <w:szCs w:val="21"/>
        </w:rPr>
        <w:t>期预警学生的不及格的课程类型百分比排名靠前的是基础必修（</w:t>
      </w:r>
      <w:r w:rsidR="00230C8C">
        <w:rPr>
          <w:rFonts w:asciiTheme="minorEastAsia" w:eastAsiaTheme="minorEastAsia" w:hAnsiTheme="minorEastAsia" w:hint="eastAsia"/>
          <w:szCs w:val="21"/>
        </w:rPr>
        <w:t>6025</w:t>
      </w:r>
      <w:r w:rsidR="00CA63DA" w:rsidRPr="00B14725">
        <w:rPr>
          <w:rFonts w:asciiTheme="minorEastAsia" w:eastAsiaTheme="minorEastAsia" w:hAnsiTheme="minorEastAsia" w:hint="eastAsia"/>
          <w:szCs w:val="21"/>
        </w:rPr>
        <w:t>门次）、公共</w:t>
      </w:r>
      <w:r w:rsidR="00230C8C">
        <w:rPr>
          <w:rFonts w:asciiTheme="minorEastAsia" w:eastAsiaTheme="minorEastAsia" w:hAnsiTheme="minorEastAsia" w:hint="eastAsia"/>
          <w:szCs w:val="21"/>
        </w:rPr>
        <w:t>选</w:t>
      </w:r>
      <w:r w:rsidR="00CA63DA" w:rsidRPr="00B14725">
        <w:rPr>
          <w:rFonts w:asciiTheme="minorEastAsia" w:eastAsiaTheme="minorEastAsia" w:hAnsiTheme="minorEastAsia" w:hint="eastAsia"/>
          <w:szCs w:val="21"/>
        </w:rPr>
        <w:t>修</w:t>
      </w:r>
      <w:r w:rsidR="00CA63DA" w:rsidRPr="00B14725">
        <w:rPr>
          <w:rFonts w:asciiTheme="minorEastAsia" w:eastAsiaTheme="minorEastAsia" w:hAnsiTheme="minorEastAsia" w:hint="eastAsia"/>
          <w:szCs w:val="21"/>
        </w:rPr>
        <w:lastRenderedPageBreak/>
        <w:t>（17</w:t>
      </w:r>
      <w:r w:rsidR="00230C8C">
        <w:rPr>
          <w:rFonts w:asciiTheme="minorEastAsia" w:eastAsiaTheme="minorEastAsia" w:hAnsiTheme="minorEastAsia" w:hint="eastAsia"/>
          <w:szCs w:val="21"/>
        </w:rPr>
        <w:t>34</w:t>
      </w:r>
      <w:r w:rsidR="00CA63DA" w:rsidRPr="00B14725">
        <w:rPr>
          <w:rFonts w:asciiTheme="minorEastAsia" w:eastAsiaTheme="minorEastAsia" w:hAnsiTheme="minorEastAsia" w:hint="eastAsia"/>
          <w:szCs w:val="21"/>
        </w:rPr>
        <w:t>门次）、公共</w:t>
      </w:r>
      <w:r w:rsidR="00230C8C">
        <w:rPr>
          <w:rFonts w:asciiTheme="minorEastAsia" w:eastAsiaTheme="minorEastAsia" w:hAnsiTheme="minorEastAsia" w:hint="eastAsia"/>
          <w:szCs w:val="21"/>
        </w:rPr>
        <w:t>必</w:t>
      </w:r>
      <w:r w:rsidR="00CA63DA" w:rsidRPr="00B14725">
        <w:rPr>
          <w:rFonts w:asciiTheme="minorEastAsia" w:eastAsiaTheme="minorEastAsia" w:hAnsiTheme="minorEastAsia" w:hint="eastAsia"/>
          <w:szCs w:val="21"/>
        </w:rPr>
        <w:t>修（1</w:t>
      </w:r>
      <w:r w:rsidR="00230C8C">
        <w:rPr>
          <w:rFonts w:asciiTheme="minorEastAsia" w:eastAsiaTheme="minorEastAsia" w:hAnsiTheme="minorEastAsia" w:hint="eastAsia"/>
          <w:szCs w:val="21"/>
        </w:rPr>
        <w:t>622门次）</w:t>
      </w:r>
      <w:r w:rsidR="00CA63DA" w:rsidRPr="00B14725">
        <w:rPr>
          <w:rFonts w:asciiTheme="minorEastAsia" w:eastAsiaTheme="minorEastAsia" w:hAnsiTheme="minorEastAsia" w:hint="eastAsia"/>
          <w:szCs w:val="21"/>
        </w:rPr>
        <w:t>、专业必修（1</w:t>
      </w:r>
      <w:r w:rsidR="00230C8C">
        <w:rPr>
          <w:rFonts w:asciiTheme="minorEastAsia" w:eastAsiaTheme="minorEastAsia" w:hAnsiTheme="minorEastAsia" w:hint="eastAsia"/>
          <w:szCs w:val="21"/>
        </w:rPr>
        <w:t>348</w:t>
      </w:r>
      <w:r w:rsidR="00CA63DA" w:rsidRPr="00B14725">
        <w:rPr>
          <w:rFonts w:asciiTheme="minorEastAsia" w:eastAsiaTheme="minorEastAsia" w:hAnsiTheme="minorEastAsia" w:hint="eastAsia"/>
          <w:szCs w:val="21"/>
        </w:rPr>
        <w:t>门次）</w:t>
      </w:r>
      <w:r>
        <w:rPr>
          <w:rFonts w:asciiTheme="minorEastAsia" w:eastAsiaTheme="minorEastAsia" w:hAnsiTheme="minorEastAsia" w:hint="eastAsia"/>
          <w:szCs w:val="21"/>
        </w:rPr>
        <w:t>，三</w:t>
      </w:r>
      <w:r w:rsidR="00CA63DA" w:rsidRPr="00B14725">
        <w:rPr>
          <w:rFonts w:asciiTheme="minorEastAsia" w:eastAsiaTheme="minorEastAsia" w:hAnsiTheme="minorEastAsia" w:hint="eastAsia"/>
          <w:szCs w:val="21"/>
        </w:rPr>
        <w:t>类必修课程占预警学生的不及格课程的</w:t>
      </w:r>
      <w:r w:rsidR="00230C8C">
        <w:rPr>
          <w:rFonts w:asciiTheme="minorEastAsia" w:eastAsiaTheme="minorEastAsia" w:hAnsiTheme="minorEastAsia" w:hint="eastAsia"/>
          <w:szCs w:val="21"/>
        </w:rPr>
        <w:t>52.40</w:t>
      </w:r>
      <w:r w:rsidR="00CA63DA" w:rsidRPr="00B14725">
        <w:rPr>
          <w:rFonts w:asciiTheme="minorEastAsia" w:eastAsiaTheme="minorEastAsia" w:hAnsiTheme="minorEastAsia" w:hint="eastAsia"/>
          <w:szCs w:val="21"/>
        </w:rPr>
        <w:t>%；同时，</w:t>
      </w:r>
      <w:r w:rsidR="00230C8C">
        <w:rPr>
          <w:rFonts w:asciiTheme="minorEastAsia" w:eastAsiaTheme="minorEastAsia" w:hAnsiTheme="minorEastAsia" w:hint="eastAsia"/>
          <w:szCs w:val="21"/>
        </w:rPr>
        <w:t>全校</w:t>
      </w:r>
      <w:r w:rsidR="00CA63DA" w:rsidRPr="00B14725">
        <w:rPr>
          <w:rFonts w:asciiTheme="minorEastAsia" w:eastAsiaTheme="minorEastAsia" w:hAnsiTheme="minorEastAsia" w:hint="eastAsia"/>
          <w:szCs w:val="21"/>
        </w:rPr>
        <w:t>基础必修课不及格</w:t>
      </w:r>
      <w:proofErr w:type="gramStart"/>
      <w:r w:rsidR="00CA63DA" w:rsidRPr="00B14725">
        <w:rPr>
          <w:rFonts w:asciiTheme="minorEastAsia" w:eastAsiaTheme="minorEastAsia" w:hAnsiTheme="minorEastAsia" w:hint="eastAsia"/>
          <w:szCs w:val="21"/>
        </w:rPr>
        <w:t>课程门次基数</w:t>
      </w:r>
      <w:proofErr w:type="gramEnd"/>
      <w:r w:rsidR="00CA63DA" w:rsidRPr="00B14725">
        <w:rPr>
          <w:rFonts w:asciiTheme="minorEastAsia" w:eastAsiaTheme="minorEastAsia" w:hAnsiTheme="minorEastAsia" w:hint="eastAsia"/>
          <w:szCs w:val="21"/>
        </w:rPr>
        <w:t>最大（</w:t>
      </w:r>
      <w:r w:rsidR="00230C8C">
        <w:rPr>
          <w:rFonts w:asciiTheme="minorEastAsia" w:eastAsiaTheme="minorEastAsia" w:hAnsiTheme="minorEastAsia" w:hint="eastAsia"/>
          <w:szCs w:val="21"/>
        </w:rPr>
        <w:t>9260</w:t>
      </w:r>
      <w:r w:rsidR="00CA63DA" w:rsidRPr="00B14725">
        <w:rPr>
          <w:rFonts w:asciiTheme="minorEastAsia" w:eastAsiaTheme="minorEastAsia" w:hAnsiTheme="minorEastAsia" w:hint="eastAsia"/>
          <w:szCs w:val="21"/>
        </w:rPr>
        <w:t>门次）占全校不及格课程占总数的</w:t>
      </w:r>
      <w:r w:rsidR="00230C8C">
        <w:rPr>
          <w:rFonts w:asciiTheme="minorEastAsia" w:eastAsiaTheme="minorEastAsia" w:hAnsiTheme="minorEastAsia" w:hint="eastAsia"/>
          <w:szCs w:val="21"/>
        </w:rPr>
        <w:t>35.75</w:t>
      </w:r>
      <w:r w:rsidR="00E1176D">
        <w:rPr>
          <w:rFonts w:asciiTheme="minorEastAsia" w:eastAsiaTheme="minorEastAsia" w:hAnsiTheme="minorEastAsia"/>
          <w:szCs w:val="21"/>
        </w:rPr>
        <w:t>%</w:t>
      </w:r>
      <w:r w:rsidR="00CA63DA" w:rsidRPr="00B14725">
        <w:rPr>
          <w:rFonts w:asciiTheme="minorEastAsia" w:eastAsiaTheme="minorEastAsia" w:hAnsiTheme="minorEastAsia" w:hint="eastAsia"/>
          <w:color w:val="000000" w:themeColor="text1"/>
          <w:szCs w:val="21"/>
        </w:rPr>
        <w:t>，该类课程的预警学生占全校学生的比重达6</w:t>
      </w:r>
      <w:r w:rsidR="00FA0818">
        <w:rPr>
          <w:rFonts w:asciiTheme="minorEastAsia" w:eastAsiaTheme="minorEastAsia" w:hAnsiTheme="minorEastAsia" w:hint="eastAsia"/>
          <w:color w:val="000000" w:themeColor="text1"/>
          <w:szCs w:val="21"/>
        </w:rPr>
        <w:t>5.06</w:t>
      </w:r>
      <w:r w:rsidR="00CA63DA" w:rsidRPr="00B14725">
        <w:rPr>
          <w:rFonts w:asciiTheme="minorEastAsia" w:eastAsiaTheme="minorEastAsia" w:hAnsiTheme="minorEastAsia" w:hint="eastAsia"/>
          <w:color w:val="000000" w:themeColor="text1"/>
          <w:szCs w:val="21"/>
        </w:rPr>
        <w:t>%</w:t>
      </w:r>
      <w:r w:rsidR="008E02F3">
        <w:rPr>
          <w:rFonts w:asciiTheme="minorEastAsia" w:eastAsiaTheme="minorEastAsia" w:hAnsiTheme="minorEastAsia" w:hint="eastAsia"/>
          <w:color w:val="000000" w:themeColor="text1"/>
          <w:szCs w:val="21"/>
        </w:rPr>
        <w:t>。公共必修与专业必修不及格课程中，预警学生的占比也高于全校</w:t>
      </w:r>
      <w:r w:rsidR="00FA0818">
        <w:rPr>
          <w:rFonts w:asciiTheme="minorEastAsia" w:eastAsiaTheme="minorEastAsia" w:hAnsiTheme="minorEastAsia" w:hint="eastAsia"/>
          <w:color w:val="000000" w:themeColor="text1"/>
          <w:szCs w:val="21"/>
        </w:rPr>
        <w:t>平均水平，分别为65.06%、57.70</w:t>
      </w:r>
      <w:r w:rsidR="006611A8">
        <w:rPr>
          <w:rFonts w:asciiTheme="minorEastAsia" w:eastAsiaTheme="minorEastAsia" w:hAnsiTheme="minorEastAsia"/>
          <w:color w:val="000000" w:themeColor="text1"/>
          <w:szCs w:val="21"/>
        </w:rPr>
        <w:t>%</w:t>
      </w:r>
      <w:r w:rsidR="00FA0818">
        <w:rPr>
          <w:rFonts w:asciiTheme="minorEastAsia" w:eastAsiaTheme="minorEastAsia" w:hAnsiTheme="minorEastAsia" w:hint="eastAsia"/>
          <w:color w:val="000000" w:themeColor="text1"/>
          <w:szCs w:val="21"/>
        </w:rPr>
        <w:t>。</w:t>
      </w:r>
      <w:r w:rsidR="00CA63DA" w:rsidRPr="00B14725">
        <w:rPr>
          <w:rFonts w:asciiTheme="minorEastAsia" w:eastAsiaTheme="minorEastAsia" w:hAnsiTheme="minorEastAsia" w:hint="eastAsia"/>
          <w:szCs w:val="21"/>
        </w:rPr>
        <w:t>详情如下表1.11：</w:t>
      </w:r>
      <w:r w:rsidR="00CA63DA" w:rsidRPr="00B14725">
        <w:rPr>
          <w:rFonts w:asciiTheme="minorEastAsia" w:eastAsiaTheme="minorEastAsia" w:hAnsiTheme="minorEastAsia"/>
          <w:szCs w:val="21"/>
        </w:rPr>
        <w:t xml:space="preserve"> </w:t>
      </w:r>
    </w:p>
    <w:p w:rsidR="00CA63DA" w:rsidRPr="00B14725" w:rsidRDefault="00415EF5" w:rsidP="00CA63DA">
      <w:pPr>
        <w:pStyle w:val="a3"/>
        <w:spacing w:line="360" w:lineRule="auto"/>
        <w:jc w:val="center"/>
        <w:rPr>
          <w:rFonts w:asciiTheme="minorEastAsia" w:eastAsiaTheme="minorEastAsia" w:hAnsiTheme="minorEastAsia"/>
          <w:sz w:val="21"/>
          <w:szCs w:val="21"/>
        </w:rPr>
      </w:pPr>
      <w:bookmarkStart w:id="79" w:name="_Toc450644564"/>
      <w:bookmarkStart w:id="80" w:name="_Toc464660083"/>
      <w:bookmarkStart w:id="81" w:name="_Toc464660163"/>
      <w:bookmarkStart w:id="82" w:name="_Toc470366478"/>
      <w:bookmarkStart w:id="83" w:name="_Toc478806106"/>
      <w:bookmarkStart w:id="84" w:name="_Toc482968117"/>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CA63DA"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12</w:t>
      </w:r>
      <w:r>
        <w:rPr>
          <w:rFonts w:asciiTheme="minorEastAsia" w:eastAsiaTheme="minorEastAsia" w:hAnsiTheme="minorEastAsia"/>
          <w:sz w:val="21"/>
          <w:szCs w:val="21"/>
        </w:rPr>
        <w:fldChar w:fldCharType="end"/>
      </w:r>
      <w:r w:rsidR="00CA63DA" w:rsidRPr="00B14725">
        <w:rPr>
          <w:rFonts w:asciiTheme="minorEastAsia" w:eastAsiaTheme="minorEastAsia" w:hAnsiTheme="minorEastAsia" w:hint="eastAsia"/>
          <w:sz w:val="21"/>
          <w:szCs w:val="21"/>
        </w:rPr>
        <w:t>：</w:t>
      </w:r>
      <w:r w:rsidR="002D549E">
        <w:rPr>
          <w:rFonts w:asciiTheme="minorEastAsia" w:eastAsiaTheme="minorEastAsia" w:hAnsiTheme="minorEastAsia" w:hint="eastAsia"/>
          <w:sz w:val="21"/>
          <w:szCs w:val="21"/>
        </w:rPr>
        <w:t>2016-2017学年第一学期</w:t>
      </w:r>
      <w:r w:rsidR="00CA63DA" w:rsidRPr="00B14725">
        <w:rPr>
          <w:rFonts w:asciiTheme="minorEastAsia" w:eastAsiaTheme="minorEastAsia" w:hAnsiTheme="minorEastAsia" w:hint="eastAsia"/>
          <w:sz w:val="21"/>
          <w:szCs w:val="21"/>
        </w:rPr>
        <w:t>预警学生不及格课程类型情况</w:t>
      </w:r>
      <w:bookmarkEnd w:id="79"/>
      <w:bookmarkEnd w:id="80"/>
      <w:bookmarkEnd w:id="81"/>
      <w:bookmarkEnd w:id="82"/>
      <w:bookmarkEnd w:id="83"/>
      <w:bookmarkEnd w:id="84"/>
    </w:p>
    <w:tbl>
      <w:tblPr>
        <w:tblW w:w="513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8"/>
        <w:gridCol w:w="1497"/>
        <w:gridCol w:w="1553"/>
        <w:gridCol w:w="1702"/>
        <w:gridCol w:w="1559"/>
        <w:gridCol w:w="1280"/>
        <w:gridCol w:w="1222"/>
      </w:tblGrid>
      <w:tr w:rsidR="00E1176D" w:rsidRPr="00E81BEE" w:rsidTr="00E1176D">
        <w:trPr>
          <w:trHeight w:val="270"/>
          <w:jc w:val="center"/>
        </w:trPr>
        <w:tc>
          <w:tcPr>
            <w:tcW w:w="262" w:type="pct"/>
            <w:shd w:val="clear" w:color="auto" w:fill="DBE5F1"/>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序号</w:t>
            </w:r>
          </w:p>
        </w:tc>
        <w:tc>
          <w:tcPr>
            <w:tcW w:w="805" w:type="pct"/>
            <w:shd w:val="clear" w:color="auto" w:fill="DBE5F1"/>
            <w:noWrap/>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课程类型</w:t>
            </w:r>
          </w:p>
        </w:tc>
        <w:tc>
          <w:tcPr>
            <w:tcW w:w="835" w:type="pct"/>
            <w:shd w:val="clear" w:color="auto" w:fill="DBE5F1"/>
            <w:noWrap/>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预警各类不及格课</w:t>
            </w:r>
            <w:r w:rsidR="00E1176D">
              <w:rPr>
                <w:rFonts w:asciiTheme="minorEastAsia" w:eastAsiaTheme="minorEastAsia" w:hAnsiTheme="minorEastAsia" w:hint="eastAsia"/>
                <w:b/>
                <w:sz w:val="18"/>
                <w:szCs w:val="18"/>
              </w:rPr>
              <w:t>（门次</w:t>
            </w:r>
            <w:r w:rsidR="00E1176D">
              <w:rPr>
                <w:rFonts w:asciiTheme="minorEastAsia" w:eastAsiaTheme="minorEastAsia" w:hAnsiTheme="minorEastAsia"/>
                <w:b/>
                <w:sz w:val="18"/>
                <w:szCs w:val="18"/>
              </w:rPr>
              <w:t>）</w:t>
            </w:r>
          </w:p>
        </w:tc>
        <w:tc>
          <w:tcPr>
            <w:tcW w:w="915" w:type="pct"/>
            <w:shd w:val="clear" w:color="auto" w:fill="DBE5F1"/>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全校各类</w:t>
            </w:r>
          </w:p>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不及格课</w:t>
            </w:r>
            <w:r w:rsidR="00E1176D">
              <w:rPr>
                <w:rFonts w:asciiTheme="minorEastAsia" w:eastAsiaTheme="minorEastAsia" w:hAnsiTheme="minorEastAsia" w:hint="eastAsia"/>
                <w:b/>
                <w:sz w:val="18"/>
                <w:szCs w:val="18"/>
              </w:rPr>
              <w:t>（门次</w:t>
            </w:r>
            <w:r w:rsidR="00E1176D">
              <w:rPr>
                <w:rFonts w:asciiTheme="minorEastAsia" w:eastAsiaTheme="minorEastAsia" w:hAnsiTheme="minorEastAsia"/>
                <w:b/>
                <w:sz w:val="18"/>
                <w:szCs w:val="18"/>
              </w:rPr>
              <w:t>）</w:t>
            </w:r>
          </w:p>
        </w:tc>
        <w:tc>
          <w:tcPr>
            <w:tcW w:w="838" w:type="pct"/>
            <w:shd w:val="clear" w:color="auto" w:fill="DBE5F1"/>
            <w:noWrap/>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预警各类/预警总数</w:t>
            </w:r>
          </w:p>
        </w:tc>
        <w:tc>
          <w:tcPr>
            <w:tcW w:w="688" w:type="pct"/>
            <w:shd w:val="clear" w:color="auto" w:fill="DBE5F1"/>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全校各类/全校总数</w:t>
            </w:r>
          </w:p>
        </w:tc>
        <w:tc>
          <w:tcPr>
            <w:tcW w:w="657" w:type="pct"/>
            <w:shd w:val="clear" w:color="auto" w:fill="DBE5F1"/>
            <w:vAlign w:val="center"/>
          </w:tcPr>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预警各类/</w:t>
            </w:r>
          </w:p>
          <w:p w:rsidR="00CA63DA" w:rsidRPr="00E81BEE" w:rsidRDefault="00CA63D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全校各类</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proofErr w:type="gramStart"/>
            <w:r w:rsidRPr="00CA63DA">
              <w:rPr>
                <w:rFonts w:asciiTheme="minorEastAsia" w:eastAsiaTheme="minorEastAsia" w:hAnsiTheme="minorEastAsia" w:hint="eastAsia"/>
                <w:sz w:val="18"/>
                <w:szCs w:val="18"/>
              </w:rPr>
              <w:t>基必</w:t>
            </w:r>
            <w:proofErr w:type="gramEnd"/>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6025</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9260</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42.53%</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35.75%</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65.06%</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2</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公选</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1734</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4514</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12.24%</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17.43%</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38.41%</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3</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公必</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1622</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2811</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11.45%</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10.85%</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57.70%</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4</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proofErr w:type="gramStart"/>
            <w:r w:rsidRPr="00CA63DA">
              <w:rPr>
                <w:rFonts w:asciiTheme="minorEastAsia" w:eastAsiaTheme="minorEastAsia" w:hAnsiTheme="minorEastAsia" w:hint="eastAsia"/>
                <w:sz w:val="18"/>
                <w:szCs w:val="18"/>
              </w:rPr>
              <w:t>专必</w:t>
            </w:r>
            <w:proofErr w:type="gramEnd"/>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1348</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2229</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9.52%</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8.61%</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60.48%</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5</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专选</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1161</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2392</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8.20%</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9.24%</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48.54%</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6</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proofErr w:type="gramStart"/>
            <w:r w:rsidRPr="00CA63DA">
              <w:rPr>
                <w:rFonts w:asciiTheme="minorEastAsia" w:eastAsiaTheme="minorEastAsia" w:hAnsiTheme="minorEastAsia" w:hint="eastAsia"/>
                <w:sz w:val="18"/>
                <w:szCs w:val="18"/>
              </w:rPr>
              <w:t>基选</w:t>
            </w:r>
            <w:proofErr w:type="gramEnd"/>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1116</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1689</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7.88%</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6.52%</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66.07%</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7</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方案外课程</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968</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2636</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6.83%</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10.18%</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36.72%</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8</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课程设计</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82</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169</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0.58%</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0.65%</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48.52%</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9</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教学实习</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32</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58</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0.23%</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0.22%</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55.17%</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10</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社会实践</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28</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36</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0.20%</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0.14%</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77.78%</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11</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实习</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22</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46</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0.16%</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0.18%</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47.83%</w:t>
            </w:r>
          </w:p>
        </w:tc>
      </w:tr>
      <w:tr w:rsidR="00E1176D" w:rsidRPr="00E81BEE" w:rsidTr="00E1176D">
        <w:trPr>
          <w:trHeight w:val="270"/>
          <w:jc w:val="center"/>
        </w:trPr>
        <w:tc>
          <w:tcPr>
            <w:tcW w:w="262" w:type="pct"/>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12</w:t>
            </w:r>
          </w:p>
        </w:tc>
        <w:tc>
          <w:tcPr>
            <w:tcW w:w="80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教学实践</w:t>
            </w:r>
          </w:p>
        </w:tc>
        <w:tc>
          <w:tcPr>
            <w:tcW w:w="835"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21</w:t>
            </w:r>
          </w:p>
        </w:tc>
        <w:tc>
          <w:tcPr>
            <w:tcW w:w="915"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32</w:t>
            </w:r>
          </w:p>
        </w:tc>
        <w:tc>
          <w:tcPr>
            <w:tcW w:w="838" w:type="pct"/>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0.15%</w:t>
            </w:r>
          </w:p>
        </w:tc>
        <w:tc>
          <w:tcPr>
            <w:tcW w:w="688"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0.12%</w:t>
            </w:r>
          </w:p>
        </w:tc>
        <w:tc>
          <w:tcPr>
            <w:tcW w:w="657" w:type="pct"/>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65.63%</w:t>
            </w:r>
          </w:p>
        </w:tc>
      </w:tr>
      <w:tr w:rsidR="00E1176D" w:rsidRPr="00E81BEE" w:rsidTr="00E1176D">
        <w:trPr>
          <w:trHeight w:val="270"/>
          <w:jc w:val="center"/>
        </w:trPr>
        <w:tc>
          <w:tcPr>
            <w:tcW w:w="262" w:type="pct"/>
            <w:tcBorders>
              <w:bottom w:val="single" w:sz="4" w:space="0" w:color="auto"/>
            </w:tcBorders>
            <w:vAlign w:val="center"/>
          </w:tcPr>
          <w:p w:rsidR="00CA63DA" w:rsidRPr="00E81BEE" w:rsidRDefault="00CA63DA"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13</w:t>
            </w:r>
          </w:p>
        </w:tc>
        <w:tc>
          <w:tcPr>
            <w:tcW w:w="805"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毕业论文(设计)</w:t>
            </w:r>
          </w:p>
        </w:tc>
        <w:tc>
          <w:tcPr>
            <w:tcW w:w="835"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6</w:t>
            </w:r>
          </w:p>
        </w:tc>
        <w:tc>
          <w:tcPr>
            <w:tcW w:w="915"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23</w:t>
            </w:r>
          </w:p>
        </w:tc>
        <w:tc>
          <w:tcPr>
            <w:tcW w:w="838"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0.04%</w:t>
            </w:r>
          </w:p>
        </w:tc>
        <w:tc>
          <w:tcPr>
            <w:tcW w:w="688"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0.09%</w:t>
            </w:r>
          </w:p>
        </w:tc>
        <w:tc>
          <w:tcPr>
            <w:tcW w:w="657"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26.09%</w:t>
            </w:r>
          </w:p>
        </w:tc>
      </w:tr>
      <w:tr w:rsidR="00E1176D" w:rsidRPr="00E81BEE" w:rsidTr="00E1176D">
        <w:trPr>
          <w:trHeight w:val="270"/>
          <w:jc w:val="center"/>
        </w:trPr>
        <w:tc>
          <w:tcPr>
            <w:tcW w:w="262" w:type="pct"/>
            <w:tcBorders>
              <w:bottom w:val="single" w:sz="4" w:space="0" w:color="auto"/>
            </w:tcBorders>
            <w:vAlign w:val="center"/>
          </w:tcPr>
          <w:p w:rsidR="00CA63DA" w:rsidRPr="00E81BEE" w:rsidRDefault="00CA63DA" w:rsidP="003046A1">
            <w:pPr>
              <w:pStyle w:val="a7"/>
              <w:jc w:val="center"/>
              <w:rPr>
                <w:rFonts w:asciiTheme="minorEastAsia" w:eastAsiaTheme="minorEastAsia" w:hAnsiTheme="minorEastAsia"/>
                <w:sz w:val="18"/>
                <w:szCs w:val="18"/>
              </w:rPr>
            </w:pPr>
          </w:p>
        </w:tc>
        <w:tc>
          <w:tcPr>
            <w:tcW w:w="805"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毕业实习</w:t>
            </w:r>
          </w:p>
        </w:tc>
        <w:tc>
          <w:tcPr>
            <w:tcW w:w="835"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2</w:t>
            </w:r>
          </w:p>
        </w:tc>
        <w:tc>
          <w:tcPr>
            <w:tcW w:w="915"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4</w:t>
            </w:r>
          </w:p>
        </w:tc>
        <w:tc>
          <w:tcPr>
            <w:tcW w:w="838" w:type="pct"/>
            <w:tcBorders>
              <w:bottom w:val="single" w:sz="4" w:space="0" w:color="auto"/>
            </w:tcBorders>
            <w:noWrap/>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0.01%</w:t>
            </w:r>
          </w:p>
        </w:tc>
        <w:tc>
          <w:tcPr>
            <w:tcW w:w="688"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0.02%</w:t>
            </w:r>
          </w:p>
        </w:tc>
        <w:tc>
          <w:tcPr>
            <w:tcW w:w="657" w:type="pct"/>
            <w:tcBorders>
              <w:bottom w:val="single" w:sz="4" w:space="0" w:color="auto"/>
            </w:tcBorders>
            <w:vAlign w:val="center"/>
          </w:tcPr>
          <w:p w:rsidR="00CA63DA" w:rsidRPr="00CA63DA" w:rsidRDefault="00CA63DA" w:rsidP="00CA63DA">
            <w:pPr>
              <w:jc w:val="center"/>
              <w:rPr>
                <w:rFonts w:asciiTheme="minorEastAsia" w:eastAsiaTheme="minorEastAsia" w:hAnsiTheme="minorEastAsia"/>
                <w:sz w:val="18"/>
                <w:szCs w:val="18"/>
              </w:rPr>
            </w:pPr>
            <w:r w:rsidRPr="00CA63DA">
              <w:rPr>
                <w:rFonts w:asciiTheme="minorEastAsia" w:eastAsiaTheme="minorEastAsia" w:hAnsiTheme="minorEastAsia" w:hint="eastAsia"/>
                <w:sz w:val="18"/>
                <w:szCs w:val="18"/>
              </w:rPr>
              <w:t>50.00%</w:t>
            </w:r>
          </w:p>
        </w:tc>
      </w:tr>
      <w:tr w:rsidR="00E1176D" w:rsidRPr="00E81BEE" w:rsidTr="00E1176D">
        <w:trPr>
          <w:trHeight w:val="270"/>
          <w:jc w:val="center"/>
        </w:trPr>
        <w:tc>
          <w:tcPr>
            <w:tcW w:w="1067" w:type="pct"/>
            <w:gridSpan w:val="2"/>
            <w:shd w:val="clear" w:color="auto" w:fill="C6D9F1" w:themeFill="text2" w:themeFillTint="33"/>
            <w:vAlign w:val="center"/>
          </w:tcPr>
          <w:p w:rsidR="00CA63DA" w:rsidRPr="00CA63DA" w:rsidRDefault="00CA63DA" w:rsidP="00CA63DA">
            <w:pPr>
              <w:pStyle w:val="a7"/>
              <w:jc w:val="center"/>
              <w:rPr>
                <w:rFonts w:asciiTheme="minorEastAsia" w:eastAsiaTheme="minorEastAsia" w:hAnsiTheme="minorEastAsia"/>
                <w:color w:val="000000"/>
                <w:sz w:val="18"/>
                <w:szCs w:val="18"/>
              </w:rPr>
            </w:pPr>
            <w:r w:rsidRPr="00CA63DA">
              <w:rPr>
                <w:rFonts w:asciiTheme="minorEastAsia" w:eastAsiaTheme="minorEastAsia" w:hAnsiTheme="minorEastAsia" w:hint="eastAsia"/>
                <w:color w:val="000000"/>
                <w:sz w:val="18"/>
                <w:szCs w:val="18"/>
              </w:rPr>
              <w:t>总计</w:t>
            </w:r>
          </w:p>
        </w:tc>
        <w:tc>
          <w:tcPr>
            <w:tcW w:w="835" w:type="pct"/>
            <w:shd w:val="clear" w:color="auto" w:fill="C6D9F1" w:themeFill="text2" w:themeFillTint="33"/>
            <w:noWrap/>
            <w:vAlign w:val="center"/>
          </w:tcPr>
          <w:p w:rsidR="00CA63DA" w:rsidRPr="00CA63DA" w:rsidRDefault="00CA63DA" w:rsidP="00CA63DA">
            <w:pPr>
              <w:jc w:val="center"/>
              <w:rPr>
                <w:rFonts w:asciiTheme="minorEastAsia" w:eastAsiaTheme="minorEastAsia" w:hAnsiTheme="minorEastAsia" w:cs="宋体"/>
                <w:color w:val="000000"/>
                <w:sz w:val="18"/>
                <w:szCs w:val="18"/>
              </w:rPr>
            </w:pPr>
            <w:r w:rsidRPr="00CA63DA">
              <w:rPr>
                <w:rFonts w:asciiTheme="minorEastAsia" w:eastAsiaTheme="minorEastAsia" w:hAnsiTheme="minorEastAsia" w:hint="eastAsia"/>
                <w:color w:val="000000"/>
                <w:sz w:val="18"/>
                <w:szCs w:val="18"/>
              </w:rPr>
              <w:t>14167</w:t>
            </w:r>
          </w:p>
        </w:tc>
        <w:tc>
          <w:tcPr>
            <w:tcW w:w="915" w:type="pct"/>
            <w:shd w:val="clear" w:color="auto" w:fill="C6D9F1" w:themeFill="text2" w:themeFillTint="33"/>
            <w:vAlign w:val="center"/>
          </w:tcPr>
          <w:p w:rsidR="00CA63DA" w:rsidRPr="00CA63DA" w:rsidRDefault="00CA63DA" w:rsidP="00CA63DA">
            <w:pPr>
              <w:jc w:val="center"/>
              <w:rPr>
                <w:rFonts w:asciiTheme="minorEastAsia" w:eastAsiaTheme="minorEastAsia" w:hAnsiTheme="minorEastAsia" w:cs="宋体"/>
                <w:color w:val="000000"/>
                <w:sz w:val="18"/>
                <w:szCs w:val="18"/>
              </w:rPr>
            </w:pPr>
            <w:r w:rsidRPr="00CA63DA">
              <w:rPr>
                <w:rFonts w:asciiTheme="minorEastAsia" w:eastAsiaTheme="minorEastAsia" w:hAnsiTheme="minorEastAsia" w:hint="eastAsia"/>
                <w:color w:val="000000"/>
                <w:sz w:val="18"/>
                <w:szCs w:val="18"/>
              </w:rPr>
              <w:t>25899</w:t>
            </w:r>
          </w:p>
        </w:tc>
        <w:tc>
          <w:tcPr>
            <w:tcW w:w="838" w:type="pct"/>
            <w:shd w:val="clear" w:color="auto" w:fill="C6D9F1" w:themeFill="text2" w:themeFillTint="33"/>
            <w:noWrap/>
            <w:vAlign w:val="center"/>
          </w:tcPr>
          <w:p w:rsidR="00CA63DA" w:rsidRPr="00CA63DA" w:rsidRDefault="00CA63DA" w:rsidP="00CA63DA">
            <w:pPr>
              <w:jc w:val="center"/>
              <w:rPr>
                <w:rFonts w:asciiTheme="minorEastAsia" w:eastAsiaTheme="minorEastAsia" w:hAnsiTheme="minorEastAsia" w:cs="宋体"/>
                <w:color w:val="000000"/>
                <w:sz w:val="18"/>
                <w:szCs w:val="18"/>
              </w:rPr>
            </w:pPr>
            <w:r w:rsidRPr="00CA63DA">
              <w:rPr>
                <w:rFonts w:asciiTheme="minorEastAsia" w:eastAsiaTheme="minorEastAsia" w:hAnsiTheme="minorEastAsia" w:hint="eastAsia"/>
                <w:color w:val="000000"/>
                <w:sz w:val="18"/>
                <w:szCs w:val="18"/>
              </w:rPr>
              <w:t>100.00%</w:t>
            </w:r>
          </w:p>
        </w:tc>
        <w:tc>
          <w:tcPr>
            <w:tcW w:w="688" w:type="pct"/>
            <w:shd w:val="clear" w:color="auto" w:fill="C6D9F1" w:themeFill="text2" w:themeFillTint="33"/>
            <w:vAlign w:val="center"/>
          </w:tcPr>
          <w:p w:rsidR="00CA63DA" w:rsidRPr="00CA63DA" w:rsidRDefault="00CA63DA" w:rsidP="00CA63DA">
            <w:pPr>
              <w:jc w:val="center"/>
              <w:rPr>
                <w:rFonts w:asciiTheme="minorEastAsia" w:eastAsiaTheme="minorEastAsia" w:hAnsiTheme="minorEastAsia" w:cs="宋体"/>
                <w:color w:val="000000"/>
                <w:sz w:val="18"/>
                <w:szCs w:val="18"/>
              </w:rPr>
            </w:pPr>
            <w:r w:rsidRPr="00CA63DA">
              <w:rPr>
                <w:rFonts w:asciiTheme="minorEastAsia" w:eastAsiaTheme="minorEastAsia" w:hAnsiTheme="minorEastAsia" w:hint="eastAsia"/>
                <w:color w:val="000000"/>
                <w:sz w:val="18"/>
                <w:szCs w:val="18"/>
              </w:rPr>
              <w:t>100.00%</w:t>
            </w:r>
          </w:p>
        </w:tc>
        <w:tc>
          <w:tcPr>
            <w:tcW w:w="657" w:type="pct"/>
            <w:shd w:val="clear" w:color="auto" w:fill="C6D9F1" w:themeFill="text2" w:themeFillTint="33"/>
            <w:vAlign w:val="center"/>
          </w:tcPr>
          <w:p w:rsidR="00CA63DA" w:rsidRPr="00CA63DA" w:rsidRDefault="00CA63DA" w:rsidP="00CA63DA">
            <w:pPr>
              <w:jc w:val="center"/>
              <w:rPr>
                <w:rFonts w:asciiTheme="minorEastAsia" w:eastAsiaTheme="minorEastAsia" w:hAnsiTheme="minorEastAsia" w:cs="宋体"/>
                <w:color w:val="000000"/>
                <w:sz w:val="18"/>
                <w:szCs w:val="18"/>
              </w:rPr>
            </w:pPr>
            <w:r w:rsidRPr="00CA63DA">
              <w:rPr>
                <w:rFonts w:asciiTheme="minorEastAsia" w:eastAsiaTheme="minorEastAsia" w:hAnsiTheme="minorEastAsia" w:hint="eastAsia"/>
                <w:color w:val="000000"/>
                <w:sz w:val="18"/>
                <w:szCs w:val="18"/>
              </w:rPr>
              <w:t>54.70%</w:t>
            </w:r>
          </w:p>
        </w:tc>
      </w:tr>
    </w:tbl>
    <w:p w:rsidR="00CA63DA" w:rsidRPr="00B14725" w:rsidRDefault="00CA63DA" w:rsidP="00CA63DA">
      <w:pPr>
        <w:spacing w:line="360" w:lineRule="auto"/>
        <w:ind w:firstLineChars="200" w:firstLine="420"/>
        <w:rPr>
          <w:rFonts w:asciiTheme="minorEastAsia" w:eastAsiaTheme="minorEastAsia" w:hAnsiTheme="minorEastAsia"/>
          <w:szCs w:val="21"/>
        </w:rPr>
      </w:pPr>
    </w:p>
    <w:p w:rsidR="0095656A" w:rsidRPr="00B14725" w:rsidRDefault="0095656A" w:rsidP="0095656A">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4、不及格课程门数差异性比较</w:t>
      </w:r>
    </w:p>
    <w:p w:rsidR="0095656A" w:rsidRPr="002830B0" w:rsidRDefault="000C0871" w:rsidP="00315F25">
      <w:pPr>
        <w:spacing w:line="360" w:lineRule="auto"/>
        <w:ind w:firstLineChars="200" w:firstLine="420"/>
        <w:rPr>
          <w:rFonts w:asciiTheme="minorEastAsia" w:eastAsiaTheme="minorEastAsia" w:hAnsiTheme="minorEastAsia"/>
          <w:szCs w:val="21"/>
        </w:rPr>
      </w:pPr>
      <w:bookmarkStart w:id="85" w:name="_Toc450644565"/>
      <w:bookmarkStart w:id="86" w:name="_Toc464660084"/>
      <w:bookmarkStart w:id="87" w:name="_Toc464660164"/>
      <w:r>
        <w:rPr>
          <w:rFonts w:asciiTheme="minorEastAsia" w:eastAsiaTheme="minorEastAsia" w:hAnsiTheme="minorEastAsia" w:hint="eastAsia"/>
          <w:szCs w:val="21"/>
        </w:rPr>
        <w:t>如下</w:t>
      </w:r>
      <w:r w:rsidRPr="00B14725">
        <w:rPr>
          <w:rFonts w:asciiTheme="minorEastAsia" w:eastAsiaTheme="minorEastAsia" w:hAnsiTheme="minorEastAsia" w:hint="eastAsia"/>
          <w:szCs w:val="21"/>
        </w:rPr>
        <w:t>表1.1</w:t>
      </w:r>
      <w:r>
        <w:rPr>
          <w:rFonts w:asciiTheme="minorEastAsia" w:eastAsiaTheme="minorEastAsia" w:hAnsiTheme="minorEastAsia" w:hint="eastAsia"/>
          <w:szCs w:val="21"/>
        </w:rPr>
        <w:t>3</w:t>
      </w:r>
      <w:r w:rsidRPr="00B14725">
        <w:rPr>
          <w:rFonts w:asciiTheme="minorEastAsia" w:eastAsiaTheme="minorEastAsia" w:hAnsiTheme="minorEastAsia" w:hint="eastAsia"/>
          <w:szCs w:val="21"/>
        </w:rPr>
        <w:t>。目前，全校共有</w:t>
      </w:r>
      <w:r>
        <w:rPr>
          <w:rFonts w:asciiTheme="minorEastAsia" w:eastAsiaTheme="minorEastAsia" w:hAnsiTheme="minorEastAsia" w:hint="eastAsia"/>
          <w:szCs w:val="21"/>
        </w:rPr>
        <w:t>7831</w:t>
      </w:r>
      <w:r w:rsidRPr="00B14725">
        <w:rPr>
          <w:rFonts w:asciiTheme="minorEastAsia" w:eastAsiaTheme="minorEastAsia" w:hAnsiTheme="minorEastAsia" w:hint="eastAsia"/>
          <w:szCs w:val="21"/>
        </w:rPr>
        <w:t>人出现过不及格现象，占全校</w:t>
      </w:r>
      <w:r>
        <w:rPr>
          <w:rFonts w:asciiTheme="minorEastAsia" w:eastAsiaTheme="minorEastAsia" w:hAnsiTheme="minorEastAsia" w:hint="eastAsia"/>
          <w:szCs w:val="21"/>
        </w:rPr>
        <w:t>在校在籍本科生</w:t>
      </w:r>
      <w:r w:rsidRPr="00B14725">
        <w:rPr>
          <w:rFonts w:asciiTheme="minorEastAsia" w:eastAsiaTheme="minorEastAsia" w:hAnsiTheme="minorEastAsia" w:hint="eastAsia"/>
          <w:szCs w:val="21"/>
        </w:rPr>
        <w:t>人数</w:t>
      </w:r>
      <w:r>
        <w:rPr>
          <w:rFonts w:asciiTheme="minorEastAsia" w:eastAsiaTheme="minorEastAsia" w:hAnsiTheme="minorEastAsia" w:hint="eastAsia"/>
          <w:szCs w:val="21"/>
        </w:rPr>
        <w:t>的32.66</w:t>
      </w:r>
      <w:r w:rsidRPr="00B14725">
        <w:rPr>
          <w:rFonts w:asciiTheme="minorEastAsia" w:eastAsiaTheme="minorEastAsia" w:hAnsiTheme="minorEastAsia" w:hint="eastAsia"/>
          <w:szCs w:val="21"/>
        </w:rPr>
        <w:t xml:space="preserve">%，其中 </w:t>
      </w:r>
      <w:r>
        <w:rPr>
          <w:rFonts w:asciiTheme="minorEastAsia" w:eastAsiaTheme="minorEastAsia" w:hAnsiTheme="minorEastAsia" w:hint="eastAsia"/>
          <w:szCs w:val="21"/>
        </w:rPr>
        <w:t>2328</w:t>
      </w:r>
      <w:r w:rsidRPr="00B14725">
        <w:rPr>
          <w:rFonts w:asciiTheme="minorEastAsia" w:eastAsiaTheme="minorEastAsia" w:hAnsiTheme="minorEastAsia" w:hint="eastAsia"/>
          <w:szCs w:val="21"/>
        </w:rPr>
        <w:t>人被预警，占</w:t>
      </w:r>
      <w:r>
        <w:rPr>
          <w:rFonts w:asciiTheme="minorEastAsia" w:eastAsiaTheme="minorEastAsia" w:hAnsiTheme="minorEastAsia" w:hint="eastAsia"/>
          <w:szCs w:val="21"/>
        </w:rPr>
        <w:t>全校</w:t>
      </w:r>
      <w:r w:rsidRPr="00B14725">
        <w:rPr>
          <w:rFonts w:asciiTheme="minorEastAsia" w:eastAsiaTheme="minorEastAsia" w:hAnsiTheme="minorEastAsia" w:hint="eastAsia"/>
          <w:szCs w:val="21"/>
        </w:rPr>
        <w:t>不及格人数29.</w:t>
      </w:r>
      <w:r>
        <w:rPr>
          <w:rFonts w:asciiTheme="minorEastAsia" w:eastAsiaTheme="minorEastAsia" w:hAnsiTheme="minorEastAsia" w:hint="eastAsia"/>
          <w:szCs w:val="21"/>
        </w:rPr>
        <w:t>73</w:t>
      </w:r>
      <w:r w:rsidRPr="00B14725">
        <w:rPr>
          <w:rFonts w:asciiTheme="minorEastAsia" w:eastAsiaTheme="minorEastAsia" w:hAnsiTheme="minorEastAsia" w:hint="eastAsia"/>
          <w:szCs w:val="21"/>
        </w:rPr>
        <w:t>%。</w:t>
      </w:r>
    </w:p>
    <w:p w:rsidR="0095656A" w:rsidRPr="00B14725" w:rsidRDefault="00415EF5" w:rsidP="0095656A">
      <w:pPr>
        <w:pStyle w:val="a3"/>
        <w:spacing w:line="360" w:lineRule="auto"/>
        <w:jc w:val="center"/>
        <w:rPr>
          <w:rFonts w:asciiTheme="minorEastAsia" w:eastAsiaTheme="minorEastAsia" w:hAnsiTheme="minorEastAsia"/>
          <w:sz w:val="21"/>
          <w:szCs w:val="21"/>
        </w:rPr>
      </w:pPr>
      <w:bookmarkStart w:id="88" w:name="_Toc470366479"/>
      <w:bookmarkStart w:id="89" w:name="_Toc478806107"/>
      <w:bookmarkStart w:id="90" w:name="_Toc482968118"/>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95656A"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13</w:t>
      </w:r>
      <w:r>
        <w:rPr>
          <w:rFonts w:asciiTheme="minorEastAsia" w:eastAsiaTheme="minorEastAsia" w:hAnsiTheme="minorEastAsia"/>
          <w:sz w:val="21"/>
          <w:szCs w:val="21"/>
        </w:rPr>
        <w:fldChar w:fldCharType="end"/>
      </w:r>
      <w:r w:rsidR="0095656A" w:rsidRPr="00B14725">
        <w:rPr>
          <w:rFonts w:asciiTheme="minorEastAsia" w:eastAsiaTheme="minorEastAsia" w:hAnsiTheme="minorEastAsia" w:hint="eastAsia"/>
          <w:sz w:val="21"/>
          <w:szCs w:val="21"/>
        </w:rPr>
        <w:t>：</w:t>
      </w:r>
      <w:r w:rsidR="002D549E">
        <w:rPr>
          <w:rFonts w:asciiTheme="minorEastAsia" w:eastAsiaTheme="minorEastAsia" w:hAnsiTheme="minorEastAsia" w:hint="eastAsia"/>
          <w:sz w:val="21"/>
          <w:szCs w:val="21"/>
        </w:rPr>
        <w:t>2016-2017学年第一学期</w:t>
      </w:r>
      <w:r w:rsidR="0095656A" w:rsidRPr="00B14725">
        <w:rPr>
          <w:rFonts w:asciiTheme="minorEastAsia" w:eastAsiaTheme="minorEastAsia" w:hAnsiTheme="minorEastAsia" w:hint="eastAsia"/>
          <w:sz w:val="21"/>
          <w:szCs w:val="21"/>
        </w:rPr>
        <w:t>预警学生不及格课程门数情况</w:t>
      </w:r>
      <w:bookmarkEnd w:id="85"/>
      <w:bookmarkEnd w:id="86"/>
      <w:bookmarkEnd w:id="87"/>
      <w:bookmarkEnd w:id="88"/>
      <w:bookmarkEnd w:id="89"/>
      <w:bookmarkEnd w:id="90"/>
    </w:p>
    <w:tbl>
      <w:tblPr>
        <w:tblW w:w="842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36"/>
        <w:gridCol w:w="1276"/>
        <w:gridCol w:w="1218"/>
        <w:gridCol w:w="1161"/>
        <w:gridCol w:w="1134"/>
        <w:gridCol w:w="1704"/>
      </w:tblGrid>
      <w:tr w:rsidR="0095656A" w:rsidRPr="00E81BEE" w:rsidTr="003046A1">
        <w:trPr>
          <w:trHeight w:val="270"/>
          <w:jc w:val="center"/>
        </w:trPr>
        <w:tc>
          <w:tcPr>
            <w:tcW w:w="1936" w:type="dxa"/>
            <w:shd w:val="clear" w:color="auto" w:fill="DBE5F1"/>
            <w:noWrap/>
            <w:vAlign w:val="center"/>
          </w:tcPr>
          <w:p w:rsidR="0095656A" w:rsidRPr="00E81BEE" w:rsidRDefault="0095656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不及格课程门数</w:t>
            </w:r>
          </w:p>
        </w:tc>
        <w:tc>
          <w:tcPr>
            <w:tcW w:w="1276" w:type="dxa"/>
            <w:shd w:val="clear" w:color="auto" w:fill="DBE5F1"/>
            <w:noWrap/>
            <w:vAlign w:val="center"/>
          </w:tcPr>
          <w:p w:rsidR="0095656A" w:rsidRPr="00E81BEE" w:rsidRDefault="0095656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预警层面</w:t>
            </w:r>
          </w:p>
        </w:tc>
        <w:tc>
          <w:tcPr>
            <w:tcW w:w="1218" w:type="dxa"/>
            <w:shd w:val="clear" w:color="auto" w:fill="DBE5F1"/>
            <w:vAlign w:val="center"/>
          </w:tcPr>
          <w:p w:rsidR="0095656A" w:rsidRPr="00E81BEE" w:rsidRDefault="0095656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全校层面</w:t>
            </w:r>
          </w:p>
        </w:tc>
        <w:tc>
          <w:tcPr>
            <w:tcW w:w="1161" w:type="dxa"/>
            <w:shd w:val="clear" w:color="auto" w:fill="DBE5F1"/>
            <w:noWrap/>
            <w:vAlign w:val="center"/>
          </w:tcPr>
          <w:p w:rsidR="0095656A" w:rsidRPr="0057666F" w:rsidRDefault="0095656A" w:rsidP="003046A1">
            <w:pPr>
              <w:pStyle w:val="a7"/>
              <w:jc w:val="center"/>
              <w:rPr>
                <w:rFonts w:asciiTheme="minorEastAsia" w:eastAsiaTheme="minorEastAsia" w:hAnsiTheme="minorEastAsia"/>
                <w:b/>
                <w:sz w:val="18"/>
                <w:szCs w:val="18"/>
              </w:rPr>
            </w:pPr>
            <w:r w:rsidRPr="0057666F">
              <w:rPr>
                <w:rFonts w:asciiTheme="minorEastAsia" w:eastAsiaTheme="minorEastAsia" w:hAnsiTheme="minorEastAsia" w:hint="eastAsia"/>
                <w:b/>
                <w:sz w:val="18"/>
                <w:szCs w:val="18"/>
              </w:rPr>
              <w:t>预警层面百分比</w:t>
            </w:r>
          </w:p>
        </w:tc>
        <w:tc>
          <w:tcPr>
            <w:tcW w:w="1134" w:type="dxa"/>
            <w:shd w:val="clear" w:color="auto" w:fill="DBE5F1"/>
            <w:vAlign w:val="center"/>
          </w:tcPr>
          <w:p w:rsidR="0095656A" w:rsidRPr="0057666F" w:rsidRDefault="0095656A" w:rsidP="003046A1">
            <w:pPr>
              <w:pStyle w:val="a7"/>
              <w:jc w:val="center"/>
              <w:rPr>
                <w:rFonts w:asciiTheme="minorEastAsia" w:eastAsiaTheme="minorEastAsia" w:hAnsiTheme="minorEastAsia"/>
                <w:b/>
                <w:sz w:val="18"/>
                <w:szCs w:val="18"/>
              </w:rPr>
            </w:pPr>
            <w:r w:rsidRPr="0057666F">
              <w:rPr>
                <w:rFonts w:asciiTheme="minorEastAsia" w:eastAsiaTheme="minorEastAsia" w:hAnsiTheme="minorEastAsia" w:hint="eastAsia"/>
                <w:b/>
                <w:sz w:val="18"/>
                <w:szCs w:val="18"/>
              </w:rPr>
              <w:t>全校层面百分比</w:t>
            </w:r>
          </w:p>
        </w:tc>
        <w:tc>
          <w:tcPr>
            <w:tcW w:w="1704" w:type="dxa"/>
            <w:shd w:val="clear" w:color="auto" w:fill="DBE5F1"/>
            <w:vAlign w:val="center"/>
          </w:tcPr>
          <w:p w:rsidR="0095656A" w:rsidRPr="00E81BEE" w:rsidRDefault="0095656A" w:rsidP="003046A1">
            <w:pPr>
              <w:pStyle w:val="a7"/>
              <w:jc w:val="center"/>
              <w:rPr>
                <w:rFonts w:asciiTheme="minorEastAsia" w:eastAsiaTheme="minorEastAsia" w:hAnsiTheme="minorEastAsia"/>
                <w:b/>
                <w:sz w:val="18"/>
                <w:szCs w:val="18"/>
              </w:rPr>
            </w:pPr>
            <w:r w:rsidRPr="00E81BEE">
              <w:rPr>
                <w:rFonts w:asciiTheme="minorEastAsia" w:eastAsiaTheme="minorEastAsia" w:hAnsiTheme="minorEastAsia" w:hint="eastAsia"/>
                <w:b/>
                <w:sz w:val="18"/>
                <w:szCs w:val="18"/>
              </w:rPr>
              <w:t>预警/全校层面</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0</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22</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0.95%</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1704" w:type="dxa"/>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1-5门</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1392</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6613</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59.79%</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84.45%</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21.05%</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6-10门</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577</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797</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24.79%</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10.18%</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72.40%</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bookmarkStart w:id="91" w:name="_Hlk448933868"/>
            <w:r w:rsidRPr="00E81BEE">
              <w:rPr>
                <w:rFonts w:asciiTheme="minorEastAsia" w:eastAsiaTheme="minorEastAsia" w:hAnsiTheme="minorEastAsia" w:hint="eastAsia"/>
                <w:sz w:val="18"/>
                <w:szCs w:val="18"/>
              </w:rPr>
              <w:t>11-15门</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200</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243</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8.59%</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3.10%</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82.30%</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16-20门</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75</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90</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3.22%</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1.15%</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83.33%</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21-25门</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33</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41</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1.42%</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0.52%</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80.49%</w:t>
            </w:r>
          </w:p>
        </w:tc>
      </w:tr>
      <w:tr w:rsidR="00AC4ADE" w:rsidRPr="00E81BEE" w:rsidTr="003046A1">
        <w:trPr>
          <w:trHeight w:val="270"/>
          <w:jc w:val="center"/>
        </w:trPr>
        <w:tc>
          <w:tcPr>
            <w:tcW w:w="193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25门以上</w:t>
            </w:r>
          </w:p>
        </w:tc>
        <w:tc>
          <w:tcPr>
            <w:tcW w:w="1276" w:type="dxa"/>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w:t>
            </w:r>
          </w:p>
        </w:tc>
        <w:tc>
          <w:tcPr>
            <w:tcW w:w="1218" w:type="dxa"/>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47</w:t>
            </w:r>
          </w:p>
        </w:tc>
        <w:tc>
          <w:tcPr>
            <w:tcW w:w="1161" w:type="dxa"/>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1.25%</w:t>
            </w:r>
          </w:p>
        </w:tc>
        <w:tc>
          <w:tcPr>
            <w:tcW w:w="113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0.60%</w:t>
            </w:r>
          </w:p>
        </w:tc>
        <w:tc>
          <w:tcPr>
            <w:tcW w:w="1704" w:type="dxa"/>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61.70%</w:t>
            </w:r>
          </w:p>
        </w:tc>
      </w:tr>
      <w:bookmarkEnd w:id="91"/>
      <w:tr w:rsidR="00AC4ADE" w:rsidRPr="00E81BEE" w:rsidTr="003046A1">
        <w:trPr>
          <w:trHeight w:val="270"/>
          <w:jc w:val="center"/>
        </w:trPr>
        <w:tc>
          <w:tcPr>
            <w:tcW w:w="1936" w:type="dxa"/>
            <w:shd w:val="clear" w:color="auto" w:fill="DBE5F1"/>
            <w:noWrap/>
            <w:vAlign w:val="center"/>
          </w:tcPr>
          <w:p w:rsidR="00AC4ADE" w:rsidRPr="00E81BEE" w:rsidRDefault="00AC4ADE" w:rsidP="003046A1">
            <w:pPr>
              <w:pStyle w:val="a7"/>
              <w:jc w:val="center"/>
              <w:rPr>
                <w:rFonts w:asciiTheme="minorEastAsia" w:eastAsiaTheme="minorEastAsia" w:hAnsiTheme="minorEastAsia"/>
                <w:sz w:val="18"/>
                <w:szCs w:val="18"/>
              </w:rPr>
            </w:pPr>
            <w:r w:rsidRPr="00E81BEE">
              <w:rPr>
                <w:rFonts w:asciiTheme="minorEastAsia" w:eastAsiaTheme="minorEastAsia" w:hAnsiTheme="minorEastAsia" w:hint="eastAsia"/>
                <w:sz w:val="18"/>
                <w:szCs w:val="18"/>
              </w:rPr>
              <w:t>合计</w:t>
            </w:r>
          </w:p>
        </w:tc>
        <w:tc>
          <w:tcPr>
            <w:tcW w:w="1276" w:type="dxa"/>
            <w:shd w:val="clear" w:color="auto" w:fill="DBE5F1"/>
            <w:noWrap/>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2328</w:t>
            </w:r>
          </w:p>
        </w:tc>
        <w:tc>
          <w:tcPr>
            <w:tcW w:w="1218" w:type="dxa"/>
            <w:shd w:val="clear" w:color="auto" w:fill="DBE5F1"/>
            <w:vAlign w:val="center"/>
          </w:tcPr>
          <w:p w:rsidR="00AC4ADE" w:rsidRPr="00E81BEE" w:rsidRDefault="00AC4ADE" w:rsidP="003046A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7831</w:t>
            </w:r>
          </w:p>
        </w:tc>
        <w:tc>
          <w:tcPr>
            <w:tcW w:w="1161" w:type="dxa"/>
            <w:shd w:val="clear" w:color="auto" w:fill="DBE5F1"/>
            <w:noWrap/>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100.00%</w:t>
            </w:r>
          </w:p>
        </w:tc>
        <w:tc>
          <w:tcPr>
            <w:tcW w:w="1134" w:type="dxa"/>
            <w:shd w:val="clear" w:color="auto" w:fill="DBE5F1"/>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100.00%</w:t>
            </w:r>
          </w:p>
        </w:tc>
        <w:tc>
          <w:tcPr>
            <w:tcW w:w="1704" w:type="dxa"/>
            <w:shd w:val="clear" w:color="auto" w:fill="DBE5F1"/>
            <w:vAlign w:val="bottom"/>
          </w:tcPr>
          <w:p w:rsidR="00AC4ADE" w:rsidRPr="00AC4ADE" w:rsidRDefault="00AC4ADE" w:rsidP="00AC4ADE">
            <w:pPr>
              <w:pStyle w:val="a7"/>
              <w:jc w:val="center"/>
              <w:rPr>
                <w:rFonts w:asciiTheme="minorEastAsia" w:eastAsiaTheme="minorEastAsia" w:hAnsiTheme="minorEastAsia"/>
                <w:sz w:val="18"/>
                <w:szCs w:val="18"/>
              </w:rPr>
            </w:pPr>
            <w:r w:rsidRPr="00AC4ADE">
              <w:rPr>
                <w:rFonts w:asciiTheme="minorEastAsia" w:eastAsiaTheme="minorEastAsia" w:hAnsiTheme="minorEastAsia" w:hint="eastAsia"/>
                <w:sz w:val="18"/>
                <w:szCs w:val="18"/>
              </w:rPr>
              <w:t>29.73%</w:t>
            </w:r>
          </w:p>
        </w:tc>
      </w:tr>
    </w:tbl>
    <w:p w:rsidR="000F5FD7" w:rsidRDefault="000F5FD7" w:rsidP="00717407">
      <w:pPr>
        <w:spacing w:line="360" w:lineRule="auto"/>
        <w:ind w:firstLineChars="250" w:firstLine="525"/>
        <w:rPr>
          <w:rFonts w:asciiTheme="minorEastAsia" w:eastAsiaTheme="minorEastAsia" w:hAnsiTheme="minorEastAsia"/>
          <w:szCs w:val="21"/>
        </w:rPr>
      </w:pPr>
    </w:p>
    <w:p w:rsidR="000F5FD7" w:rsidRDefault="000F5FD7" w:rsidP="00717407">
      <w:pPr>
        <w:spacing w:line="360" w:lineRule="auto"/>
        <w:ind w:firstLineChars="250" w:firstLine="525"/>
        <w:rPr>
          <w:rFonts w:asciiTheme="minorEastAsia" w:eastAsiaTheme="minorEastAsia" w:hAnsiTheme="minorEastAsia"/>
          <w:b/>
          <w:szCs w:val="21"/>
        </w:rPr>
      </w:pPr>
      <w:r w:rsidRPr="00B14725">
        <w:rPr>
          <w:rFonts w:asciiTheme="minorEastAsia" w:eastAsiaTheme="minorEastAsia" w:hAnsiTheme="minorEastAsia" w:hint="eastAsia"/>
          <w:szCs w:val="21"/>
        </w:rPr>
        <w:t>从预警学生不及格课程</w:t>
      </w:r>
      <w:proofErr w:type="gramStart"/>
      <w:r w:rsidRPr="00B14725">
        <w:rPr>
          <w:rFonts w:asciiTheme="minorEastAsia" w:eastAsiaTheme="minorEastAsia" w:hAnsiTheme="minorEastAsia" w:hint="eastAsia"/>
          <w:szCs w:val="21"/>
        </w:rPr>
        <w:t>的门次来看</w:t>
      </w:r>
      <w:proofErr w:type="gramEnd"/>
      <w:r w:rsidRPr="00B14725">
        <w:rPr>
          <w:rFonts w:asciiTheme="minorEastAsia" w:eastAsiaTheme="minorEastAsia" w:hAnsiTheme="minorEastAsia" w:hint="eastAsia"/>
          <w:szCs w:val="21"/>
        </w:rPr>
        <w:t>，无</w:t>
      </w:r>
      <w:r w:rsidRPr="00B14725">
        <w:rPr>
          <w:rFonts w:asciiTheme="minorEastAsia" w:eastAsiaTheme="minorEastAsia" w:hAnsiTheme="minorEastAsia" w:hint="eastAsia"/>
          <w:color w:val="000000" w:themeColor="text1"/>
          <w:szCs w:val="21"/>
        </w:rPr>
        <w:t>不及格</w:t>
      </w:r>
      <w:r w:rsidRPr="00B14725">
        <w:rPr>
          <w:rFonts w:asciiTheme="minorEastAsia" w:eastAsiaTheme="minorEastAsia" w:hAnsiTheme="minorEastAsia" w:hint="eastAsia"/>
          <w:szCs w:val="21"/>
        </w:rPr>
        <w:t>课程的预警学生有</w:t>
      </w:r>
      <w:r>
        <w:rPr>
          <w:rFonts w:asciiTheme="minorEastAsia" w:eastAsiaTheme="minorEastAsia" w:hAnsiTheme="minorEastAsia" w:hint="eastAsia"/>
          <w:szCs w:val="21"/>
        </w:rPr>
        <w:t>22</w:t>
      </w:r>
      <w:r w:rsidRPr="00B14725">
        <w:rPr>
          <w:rFonts w:asciiTheme="minorEastAsia" w:eastAsiaTheme="minorEastAsia" w:hAnsiTheme="minorEastAsia" w:hint="eastAsia"/>
          <w:szCs w:val="21"/>
        </w:rPr>
        <w:t>人</w:t>
      </w:r>
      <w:r>
        <w:rPr>
          <w:rFonts w:asciiTheme="minorEastAsia" w:eastAsiaTheme="minorEastAsia" w:hAnsiTheme="minorEastAsia" w:hint="eastAsia"/>
          <w:szCs w:val="21"/>
        </w:rPr>
        <w:t>（主要2016级</w:t>
      </w:r>
      <w:r>
        <w:rPr>
          <w:rFonts w:asciiTheme="minorEastAsia" w:eastAsiaTheme="minorEastAsia" w:hAnsiTheme="minorEastAsia"/>
          <w:szCs w:val="21"/>
        </w:rPr>
        <w:t>学生，转</w:t>
      </w:r>
      <w:r>
        <w:rPr>
          <w:rFonts w:asciiTheme="minorEastAsia" w:eastAsiaTheme="minorEastAsia" w:hAnsiTheme="minorEastAsia"/>
          <w:szCs w:val="21"/>
        </w:rPr>
        <w:lastRenderedPageBreak/>
        <w:t>专业</w:t>
      </w:r>
      <w:r>
        <w:rPr>
          <w:rFonts w:asciiTheme="minorEastAsia" w:eastAsiaTheme="minorEastAsia" w:hAnsiTheme="minorEastAsia" w:hint="eastAsia"/>
          <w:szCs w:val="21"/>
        </w:rPr>
        <w:t>占</w:t>
      </w:r>
      <w:r>
        <w:rPr>
          <w:rFonts w:asciiTheme="minorEastAsia" w:eastAsiaTheme="minorEastAsia" w:hAnsiTheme="minorEastAsia"/>
          <w:szCs w:val="21"/>
        </w:rPr>
        <w:t>主</w:t>
      </w:r>
      <w:r>
        <w:rPr>
          <w:rFonts w:asciiTheme="minorEastAsia" w:eastAsiaTheme="minorEastAsia" w:hAnsiTheme="minorEastAsia" w:hint="eastAsia"/>
          <w:szCs w:val="21"/>
        </w:rPr>
        <w:t>体</w:t>
      </w:r>
      <w:r>
        <w:rPr>
          <w:rFonts w:asciiTheme="minorEastAsia" w:eastAsiaTheme="minorEastAsia" w:hAnsiTheme="minorEastAsia"/>
          <w:szCs w:val="21"/>
        </w:rPr>
        <w:t>，个别</w:t>
      </w:r>
      <w:r>
        <w:rPr>
          <w:rFonts w:asciiTheme="minorEastAsia" w:eastAsiaTheme="minorEastAsia" w:hAnsiTheme="minorEastAsia" w:hint="eastAsia"/>
          <w:szCs w:val="21"/>
        </w:rPr>
        <w:t>学分</w:t>
      </w:r>
      <w:r>
        <w:rPr>
          <w:rFonts w:asciiTheme="minorEastAsia" w:eastAsiaTheme="minorEastAsia" w:hAnsiTheme="minorEastAsia"/>
          <w:szCs w:val="21"/>
        </w:rPr>
        <w:t>修读较少</w:t>
      </w:r>
      <w:r>
        <w:rPr>
          <w:rFonts w:asciiTheme="minorEastAsia" w:eastAsiaTheme="minorEastAsia" w:hAnsiTheme="minorEastAsia" w:hint="eastAsia"/>
          <w:szCs w:val="21"/>
        </w:rPr>
        <w:t>、受处分、</w:t>
      </w:r>
      <w:r>
        <w:rPr>
          <w:rFonts w:asciiTheme="minorEastAsia" w:eastAsiaTheme="minorEastAsia" w:hAnsiTheme="minorEastAsia"/>
          <w:szCs w:val="21"/>
        </w:rPr>
        <w:t>心里预警、）</w:t>
      </w:r>
      <w:r w:rsidRPr="00B14725">
        <w:rPr>
          <w:rFonts w:asciiTheme="minorEastAsia" w:eastAsiaTheme="minorEastAsia" w:hAnsiTheme="minorEastAsia" w:hint="eastAsia"/>
          <w:szCs w:val="21"/>
        </w:rPr>
        <w:t>，占</w:t>
      </w:r>
      <w:proofErr w:type="gramStart"/>
      <w:r w:rsidRPr="00B14725">
        <w:rPr>
          <w:rFonts w:asciiTheme="minorEastAsia" w:eastAsiaTheme="minorEastAsia" w:hAnsiTheme="minorEastAsia" w:hint="eastAsia"/>
          <w:szCs w:val="21"/>
        </w:rPr>
        <w:t>预警总</w:t>
      </w:r>
      <w:proofErr w:type="gramEnd"/>
      <w:r w:rsidRPr="00B14725">
        <w:rPr>
          <w:rFonts w:asciiTheme="minorEastAsia" w:eastAsiaTheme="minorEastAsia" w:hAnsiTheme="minorEastAsia" w:hint="eastAsia"/>
          <w:szCs w:val="21"/>
        </w:rPr>
        <w:t>人数的0.</w:t>
      </w:r>
      <w:r>
        <w:rPr>
          <w:rFonts w:asciiTheme="minorEastAsia" w:eastAsiaTheme="minorEastAsia" w:hAnsiTheme="minorEastAsia" w:hint="eastAsia"/>
          <w:szCs w:val="21"/>
        </w:rPr>
        <w:t>95</w:t>
      </w:r>
      <w:r w:rsidRPr="00B14725">
        <w:rPr>
          <w:rFonts w:asciiTheme="minorEastAsia" w:eastAsiaTheme="minorEastAsia" w:hAnsiTheme="minorEastAsia" w:hint="eastAsia"/>
          <w:szCs w:val="21"/>
        </w:rPr>
        <w:t>%；1-5门</w:t>
      </w:r>
      <w:r>
        <w:rPr>
          <w:rFonts w:asciiTheme="minorEastAsia" w:eastAsiaTheme="minorEastAsia" w:hAnsiTheme="minorEastAsia" w:hint="eastAsia"/>
          <w:szCs w:val="21"/>
        </w:rPr>
        <w:t>1392</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59.79</w:t>
      </w:r>
      <w:r w:rsidRPr="00B14725">
        <w:rPr>
          <w:rFonts w:asciiTheme="minorEastAsia" w:eastAsiaTheme="minorEastAsia" w:hAnsiTheme="minorEastAsia" w:hint="eastAsia"/>
          <w:szCs w:val="21"/>
        </w:rPr>
        <w:t>%；6-10门5</w:t>
      </w:r>
      <w:r>
        <w:rPr>
          <w:rFonts w:asciiTheme="minorEastAsia" w:eastAsiaTheme="minorEastAsia" w:hAnsiTheme="minorEastAsia" w:hint="eastAsia"/>
          <w:szCs w:val="21"/>
        </w:rPr>
        <w:t>77</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24.79%</w:t>
      </w:r>
      <w:r w:rsidRPr="00B14725">
        <w:rPr>
          <w:rFonts w:asciiTheme="minorEastAsia" w:eastAsiaTheme="minorEastAsia" w:hAnsiTheme="minorEastAsia" w:hint="eastAsia"/>
          <w:szCs w:val="21"/>
        </w:rPr>
        <w:t>；11门以上共计</w:t>
      </w:r>
      <w:r>
        <w:rPr>
          <w:rFonts w:asciiTheme="minorEastAsia" w:eastAsiaTheme="minorEastAsia" w:hAnsiTheme="minorEastAsia" w:hint="eastAsia"/>
          <w:szCs w:val="21"/>
        </w:rPr>
        <w:t>337</w:t>
      </w:r>
      <w:r w:rsidRPr="00B14725">
        <w:rPr>
          <w:rFonts w:asciiTheme="minorEastAsia" w:eastAsiaTheme="minorEastAsia" w:hAnsiTheme="minorEastAsia" w:hint="eastAsia"/>
          <w:szCs w:val="21"/>
        </w:rPr>
        <w:t>人，占预警总数的</w:t>
      </w:r>
      <w:r>
        <w:rPr>
          <w:rFonts w:asciiTheme="minorEastAsia" w:eastAsiaTheme="minorEastAsia" w:hAnsiTheme="minorEastAsia" w:hint="eastAsia"/>
          <w:szCs w:val="21"/>
        </w:rPr>
        <w:t>14.47</w:t>
      </w:r>
      <w:r w:rsidRPr="00B14725">
        <w:rPr>
          <w:rFonts w:asciiTheme="minorEastAsia" w:eastAsiaTheme="minorEastAsia" w:hAnsiTheme="minorEastAsia" w:hint="eastAsia"/>
          <w:szCs w:val="21"/>
        </w:rPr>
        <w:t>%</w:t>
      </w:r>
      <w:r>
        <w:rPr>
          <w:rFonts w:asciiTheme="minorEastAsia" w:eastAsiaTheme="minorEastAsia" w:hAnsiTheme="minorEastAsia" w:hint="eastAsia"/>
          <w:szCs w:val="21"/>
        </w:rPr>
        <w:t>。从预警学生与全校不及格课程门数百分比上来看，6门以上不及格门数中，有303人没有预警，详见</w:t>
      </w:r>
      <w:r>
        <w:rPr>
          <w:rFonts w:asciiTheme="minorEastAsia" w:eastAsiaTheme="minorEastAsia" w:hAnsiTheme="minorEastAsia"/>
          <w:szCs w:val="21"/>
        </w:rPr>
        <w:t>附表</w:t>
      </w:r>
      <w:r>
        <w:rPr>
          <w:rFonts w:asciiTheme="minorEastAsia" w:eastAsiaTheme="minorEastAsia" w:hAnsiTheme="minorEastAsia" w:hint="eastAsia"/>
          <w:szCs w:val="21"/>
        </w:rPr>
        <w:t>4。</w:t>
      </w:r>
    </w:p>
    <w:p w:rsidR="00717407" w:rsidRPr="00B14725" w:rsidRDefault="00717407" w:rsidP="00717407">
      <w:pPr>
        <w:spacing w:line="360" w:lineRule="auto"/>
        <w:ind w:firstLineChars="250" w:firstLine="527"/>
        <w:rPr>
          <w:rFonts w:asciiTheme="minorEastAsia" w:eastAsiaTheme="minorEastAsia" w:hAnsiTheme="minorEastAsia"/>
          <w:b/>
          <w:szCs w:val="21"/>
        </w:rPr>
      </w:pPr>
      <w:r w:rsidRPr="00B14725">
        <w:rPr>
          <w:rFonts w:asciiTheme="minorEastAsia" w:eastAsiaTheme="minorEastAsia" w:hAnsiTheme="minorEastAsia" w:hint="eastAsia"/>
          <w:b/>
          <w:szCs w:val="21"/>
        </w:rPr>
        <w:t>5、不及格课程的重修情况</w:t>
      </w:r>
    </w:p>
    <w:p w:rsidR="00717407" w:rsidRDefault="00D73693" w:rsidP="00717407">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color w:val="000000" w:themeColor="text1"/>
          <w:szCs w:val="21"/>
        </w:rPr>
        <w:t>从</w:t>
      </w:r>
      <w:r w:rsidR="00717407" w:rsidRPr="00B14725">
        <w:rPr>
          <w:rFonts w:asciiTheme="minorEastAsia" w:eastAsiaTheme="minorEastAsia" w:hAnsiTheme="minorEastAsia" w:hint="eastAsia"/>
          <w:color w:val="000000" w:themeColor="text1"/>
          <w:szCs w:val="21"/>
        </w:rPr>
        <w:t>不及格课程</w:t>
      </w:r>
      <w:r>
        <w:rPr>
          <w:rFonts w:asciiTheme="minorEastAsia" w:eastAsiaTheme="minorEastAsia" w:hAnsiTheme="minorEastAsia" w:hint="eastAsia"/>
          <w:color w:val="000000" w:themeColor="text1"/>
          <w:szCs w:val="21"/>
        </w:rPr>
        <w:t>选择重修情况来看</w:t>
      </w:r>
      <w:r w:rsidR="00717407" w:rsidRPr="00B14725">
        <w:rPr>
          <w:rFonts w:asciiTheme="minorEastAsia" w:eastAsiaTheme="minorEastAsia" w:hAnsiTheme="minorEastAsia" w:hint="eastAsia"/>
          <w:color w:val="000000" w:themeColor="text1"/>
          <w:szCs w:val="21"/>
        </w:rPr>
        <w:t>，</w:t>
      </w:r>
      <w:r>
        <w:rPr>
          <w:rFonts w:asciiTheme="minorEastAsia" w:eastAsiaTheme="minorEastAsia" w:hAnsiTheme="minorEastAsia" w:hint="eastAsia"/>
          <w:color w:val="000000" w:themeColor="text1"/>
          <w:szCs w:val="21"/>
        </w:rPr>
        <w:t>预警学生重修学习确实存在困难，</w:t>
      </w:r>
      <w:r>
        <w:rPr>
          <w:rFonts w:asciiTheme="minorEastAsia" w:eastAsiaTheme="minorEastAsia" w:hAnsiTheme="minorEastAsia" w:hint="eastAsia"/>
          <w:szCs w:val="21"/>
        </w:rPr>
        <w:t>全校重修的不及格课程56.58</w:t>
      </w:r>
      <w:r w:rsidR="00717407" w:rsidRPr="00B14725">
        <w:rPr>
          <w:rFonts w:asciiTheme="minorEastAsia" w:eastAsiaTheme="minorEastAsia" w:hAnsiTheme="minorEastAsia" w:hint="eastAsia"/>
          <w:szCs w:val="21"/>
        </w:rPr>
        <w:t>%是预警学生，其中预警学生</w:t>
      </w:r>
      <w:r>
        <w:rPr>
          <w:rFonts w:asciiTheme="minorEastAsia" w:eastAsiaTheme="minorEastAsia" w:hAnsiTheme="minorEastAsia" w:hint="eastAsia"/>
          <w:szCs w:val="21"/>
        </w:rPr>
        <w:t>重修不及格课程1745门次</w:t>
      </w:r>
      <w:r w:rsidR="00717407" w:rsidRPr="00B14725">
        <w:rPr>
          <w:rFonts w:asciiTheme="minorEastAsia" w:eastAsiaTheme="minorEastAsia" w:hAnsiTheme="minorEastAsia" w:hint="eastAsia"/>
          <w:szCs w:val="21"/>
        </w:rPr>
        <w:t>，全校</w:t>
      </w:r>
      <w:r>
        <w:rPr>
          <w:rFonts w:asciiTheme="minorEastAsia" w:eastAsiaTheme="minorEastAsia" w:hAnsiTheme="minorEastAsia" w:hint="eastAsia"/>
          <w:szCs w:val="21"/>
        </w:rPr>
        <w:t>重修不及格课程3084门次。同时，预警学生重修意义重大，</w:t>
      </w:r>
      <w:r w:rsidR="00717407" w:rsidRPr="00B14725">
        <w:rPr>
          <w:rFonts w:asciiTheme="minorEastAsia" w:eastAsiaTheme="minorEastAsia" w:hAnsiTheme="minorEastAsia" w:hint="eastAsia"/>
          <w:szCs w:val="21"/>
        </w:rPr>
        <w:t>预警学生选择重修</w:t>
      </w:r>
      <w:proofErr w:type="gramStart"/>
      <w:r w:rsidR="00717407" w:rsidRPr="00B14725">
        <w:rPr>
          <w:rFonts w:asciiTheme="minorEastAsia" w:eastAsiaTheme="minorEastAsia" w:hAnsiTheme="minorEastAsia" w:hint="eastAsia"/>
          <w:szCs w:val="21"/>
        </w:rPr>
        <w:t>并挂科的</w:t>
      </w:r>
      <w:proofErr w:type="gramEnd"/>
      <w:r w:rsidR="00717407" w:rsidRPr="00B14725">
        <w:rPr>
          <w:rFonts w:asciiTheme="minorEastAsia" w:eastAsiaTheme="minorEastAsia" w:hAnsiTheme="minorEastAsia" w:hint="eastAsia"/>
          <w:szCs w:val="21"/>
        </w:rPr>
        <w:t>百分比明显低于没有选择重修课程的预警学生</w:t>
      </w:r>
      <w:r>
        <w:rPr>
          <w:rFonts w:asciiTheme="minorEastAsia" w:eastAsiaTheme="minorEastAsia" w:hAnsiTheme="minorEastAsia" w:hint="eastAsia"/>
          <w:szCs w:val="21"/>
        </w:rPr>
        <w:t>,</w:t>
      </w:r>
      <w:r w:rsidRPr="00B14725">
        <w:rPr>
          <w:rFonts w:asciiTheme="minorEastAsia" w:eastAsiaTheme="minorEastAsia" w:hAnsiTheme="minorEastAsia" w:hint="eastAsia"/>
          <w:szCs w:val="21"/>
        </w:rPr>
        <w:t>如基础必修课</w:t>
      </w:r>
      <w:r>
        <w:rPr>
          <w:rFonts w:asciiTheme="minorEastAsia" w:eastAsiaTheme="minorEastAsia" w:hAnsiTheme="minorEastAsia" w:hint="eastAsia"/>
          <w:szCs w:val="21"/>
        </w:rPr>
        <w:t>(5.49%)</w:t>
      </w:r>
      <w:r w:rsidRPr="00B14725">
        <w:rPr>
          <w:rFonts w:asciiTheme="minorEastAsia" w:eastAsiaTheme="minorEastAsia" w:hAnsiTheme="minorEastAsia" w:hint="eastAsia"/>
          <w:szCs w:val="21"/>
        </w:rPr>
        <w:t>、公共必修课</w:t>
      </w:r>
      <w:r>
        <w:rPr>
          <w:rFonts w:asciiTheme="minorEastAsia" w:eastAsiaTheme="minorEastAsia" w:hAnsiTheme="minorEastAsia" w:hint="eastAsia"/>
          <w:szCs w:val="21"/>
        </w:rPr>
        <w:t>(7.25%)</w:t>
      </w:r>
      <w:r w:rsidRPr="00B14725">
        <w:rPr>
          <w:rFonts w:asciiTheme="minorEastAsia" w:eastAsiaTheme="minorEastAsia" w:hAnsiTheme="minorEastAsia" w:hint="eastAsia"/>
          <w:szCs w:val="21"/>
        </w:rPr>
        <w:t>、专业必修课</w:t>
      </w:r>
      <w:r>
        <w:rPr>
          <w:rFonts w:asciiTheme="minorEastAsia" w:eastAsiaTheme="minorEastAsia" w:hAnsiTheme="minorEastAsia" w:hint="eastAsia"/>
          <w:szCs w:val="21"/>
        </w:rPr>
        <w:t>(10.76%)、基础选修课（13.94%）等</w:t>
      </w:r>
      <w:r w:rsidR="00717407" w:rsidRPr="00B14725">
        <w:rPr>
          <w:rFonts w:asciiTheme="minorEastAsia" w:eastAsiaTheme="minorEastAsia" w:hAnsiTheme="minorEastAsia" w:hint="eastAsia"/>
          <w:szCs w:val="21"/>
        </w:rPr>
        <w:t>。如下表1.1</w:t>
      </w:r>
      <w:r w:rsidR="009A790E">
        <w:rPr>
          <w:rFonts w:asciiTheme="minorEastAsia" w:eastAsiaTheme="minorEastAsia" w:hAnsiTheme="minorEastAsia" w:hint="eastAsia"/>
          <w:szCs w:val="21"/>
        </w:rPr>
        <w:t>4</w:t>
      </w:r>
      <w:r w:rsidR="00717407" w:rsidRPr="00B14725">
        <w:rPr>
          <w:rFonts w:asciiTheme="minorEastAsia" w:eastAsiaTheme="minorEastAsia" w:hAnsiTheme="minorEastAsia" w:hint="eastAsia"/>
          <w:szCs w:val="21"/>
        </w:rPr>
        <w:t>所示：</w:t>
      </w:r>
    </w:p>
    <w:p w:rsidR="00717407" w:rsidRPr="00B14725" w:rsidRDefault="00415EF5" w:rsidP="00717407">
      <w:pPr>
        <w:pStyle w:val="a3"/>
        <w:spacing w:line="360" w:lineRule="auto"/>
        <w:jc w:val="center"/>
        <w:rPr>
          <w:rFonts w:asciiTheme="minorEastAsia" w:eastAsiaTheme="minorEastAsia" w:hAnsiTheme="minorEastAsia"/>
          <w:sz w:val="21"/>
          <w:szCs w:val="21"/>
        </w:rPr>
      </w:pPr>
      <w:bookmarkStart w:id="92" w:name="_Toc464660085"/>
      <w:bookmarkStart w:id="93" w:name="_Toc464660165"/>
      <w:bookmarkStart w:id="94" w:name="_Toc470366480"/>
      <w:bookmarkStart w:id="95" w:name="_Toc478806108"/>
      <w:bookmarkStart w:id="96" w:name="_Toc482968119"/>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717407"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14</w:t>
      </w:r>
      <w:r>
        <w:rPr>
          <w:rFonts w:asciiTheme="minorEastAsia" w:eastAsiaTheme="minorEastAsia" w:hAnsiTheme="minorEastAsia"/>
          <w:sz w:val="21"/>
          <w:szCs w:val="21"/>
        </w:rPr>
        <w:fldChar w:fldCharType="end"/>
      </w:r>
      <w:r w:rsidR="00717407" w:rsidRPr="00B14725">
        <w:rPr>
          <w:rFonts w:asciiTheme="minorEastAsia" w:eastAsiaTheme="minorEastAsia" w:hAnsiTheme="minorEastAsia" w:hint="eastAsia"/>
          <w:sz w:val="21"/>
          <w:szCs w:val="21"/>
        </w:rPr>
        <w:t>：</w:t>
      </w:r>
      <w:r w:rsidR="002D549E">
        <w:rPr>
          <w:rFonts w:asciiTheme="minorEastAsia" w:eastAsiaTheme="minorEastAsia" w:hAnsiTheme="minorEastAsia" w:hint="eastAsia"/>
          <w:sz w:val="21"/>
          <w:szCs w:val="21"/>
        </w:rPr>
        <w:t>2016-2017学年第一学期</w:t>
      </w:r>
      <w:r w:rsidR="00717407" w:rsidRPr="00B14725">
        <w:rPr>
          <w:rFonts w:asciiTheme="minorEastAsia" w:eastAsiaTheme="minorEastAsia" w:hAnsiTheme="minorEastAsia" w:hint="eastAsia"/>
          <w:sz w:val="21"/>
          <w:szCs w:val="21"/>
        </w:rPr>
        <w:t>预警学生不及格课程重修情况</w:t>
      </w:r>
      <w:bookmarkEnd w:id="92"/>
      <w:bookmarkEnd w:id="93"/>
      <w:bookmarkEnd w:id="94"/>
      <w:bookmarkEnd w:id="95"/>
      <w:bookmarkEnd w:id="96"/>
    </w:p>
    <w:tbl>
      <w:tblPr>
        <w:tblW w:w="5000" w:type="pct"/>
        <w:tblLook w:val="04A0" w:firstRow="1" w:lastRow="0" w:firstColumn="1" w:lastColumn="0" w:noHBand="0" w:noVBand="1"/>
      </w:tblPr>
      <w:tblGrid>
        <w:gridCol w:w="910"/>
        <w:gridCol w:w="2080"/>
        <w:gridCol w:w="823"/>
        <w:gridCol w:w="841"/>
        <w:gridCol w:w="835"/>
        <w:gridCol w:w="1210"/>
        <w:gridCol w:w="1136"/>
        <w:gridCol w:w="1225"/>
      </w:tblGrid>
      <w:tr w:rsidR="00717407" w:rsidRPr="00506D3A" w:rsidTr="00717407">
        <w:trPr>
          <w:trHeight w:val="270"/>
        </w:trPr>
        <w:tc>
          <w:tcPr>
            <w:tcW w:w="502"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序号</w:t>
            </w:r>
          </w:p>
        </w:tc>
        <w:tc>
          <w:tcPr>
            <w:tcW w:w="114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课程类型</w:t>
            </w:r>
          </w:p>
        </w:tc>
        <w:tc>
          <w:tcPr>
            <w:tcW w:w="918" w:type="pct"/>
            <w:gridSpan w:val="2"/>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预警学生</w:t>
            </w:r>
          </w:p>
        </w:tc>
        <w:tc>
          <w:tcPr>
            <w:tcW w:w="1129" w:type="pct"/>
            <w:gridSpan w:val="2"/>
            <w:tcBorders>
              <w:top w:val="single" w:sz="4" w:space="0" w:color="auto"/>
              <w:left w:val="nil"/>
              <w:bottom w:val="single" w:sz="4" w:space="0" w:color="auto"/>
              <w:right w:val="single" w:sz="4" w:space="0" w:color="auto"/>
            </w:tcBorders>
            <w:shd w:val="clear" w:color="auto" w:fill="C6D9F1" w:themeFill="text2" w:themeFillTint="33"/>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全校不及格学生</w:t>
            </w:r>
          </w:p>
        </w:tc>
        <w:tc>
          <w:tcPr>
            <w:tcW w:w="1303" w:type="pct"/>
            <w:gridSpan w:val="2"/>
            <w:tcBorders>
              <w:top w:val="single" w:sz="4" w:space="0" w:color="auto"/>
              <w:left w:val="nil"/>
              <w:bottom w:val="single" w:sz="4" w:space="0" w:color="auto"/>
              <w:right w:val="single" w:sz="4" w:space="0" w:color="auto"/>
            </w:tcBorders>
            <w:shd w:val="clear" w:color="auto" w:fill="C6D9F1" w:themeFill="text2" w:themeFillTint="33"/>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预警/全校不及格</w:t>
            </w:r>
          </w:p>
        </w:tc>
      </w:tr>
      <w:tr w:rsidR="00717407" w:rsidRPr="00506D3A" w:rsidTr="00717407">
        <w:trPr>
          <w:trHeight w:val="270"/>
        </w:trPr>
        <w:tc>
          <w:tcPr>
            <w:tcW w:w="502" w:type="pct"/>
            <w:vMerge/>
            <w:tcBorders>
              <w:left w:val="single" w:sz="4" w:space="0" w:color="auto"/>
              <w:bottom w:val="single" w:sz="4" w:space="0" w:color="auto"/>
              <w:right w:val="single" w:sz="4" w:space="0" w:color="auto"/>
            </w:tcBorders>
            <w:shd w:val="clear" w:color="auto" w:fill="C6D9F1" w:themeFill="text2" w:themeFillTint="33"/>
            <w:vAlign w:val="center"/>
          </w:tcPr>
          <w:p w:rsidR="00717407" w:rsidRPr="00506D3A" w:rsidRDefault="00717407" w:rsidP="003046A1">
            <w:pPr>
              <w:pStyle w:val="a7"/>
              <w:jc w:val="center"/>
              <w:rPr>
                <w:rFonts w:asciiTheme="minorEastAsia" w:eastAsiaTheme="minorEastAsia" w:hAnsiTheme="minorEastAsia"/>
                <w:b/>
                <w:sz w:val="18"/>
                <w:szCs w:val="18"/>
              </w:rPr>
            </w:pPr>
          </w:p>
        </w:tc>
        <w:tc>
          <w:tcPr>
            <w:tcW w:w="1148"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717407" w:rsidRPr="00506D3A" w:rsidRDefault="00717407" w:rsidP="003046A1">
            <w:pPr>
              <w:pStyle w:val="a7"/>
              <w:jc w:val="center"/>
              <w:rPr>
                <w:rFonts w:asciiTheme="minorEastAsia" w:eastAsiaTheme="minorEastAsia" w:hAnsiTheme="minorEastAsia"/>
                <w:b/>
                <w:sz w:val="18"/>
                <w:szCs w:val="18"/>
              </w:rPr>
            </w:pPr>
          </w:p>
        </w:tc>
        <w:tc>
          <w:tcPr>
            <w:tcW w:w="454" w:type="pct"/>
            <w:tcBorders>
              <w:top w:val="nil"/>
              <w:left w:val="nil"/>
              <w:bottom w:val="single" w:sz="4" w:space="0" w:color="auto"/>
              <w:right w:val="single" w:sz="4" w:space="0" w:color="auto"/>
            </w:tcBorders>
            <w:shd w:val="clear" w:color="auto" w:fill="C6D9F1" w:themeFill="text2" w:themeFillTint="33"/>
            <w:noWrap/>
            <w:vAlign w:val="center"/>
            <w:hideMark/>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未选</w:t>
            </w:r>
          </w:p>
        </w:tc>
        <w:tc>
          <w:tcPr>
            <w:tcW w:w="464" w:type="pct"/>
            <w:tcBorders>
              <w:top w:val="nil"/>
              <w:left w:val="nil"/>
              <w:bottom w:val="single" w:sz="4" w:space="0" w:color="auto"/>
              <w:right w:val="single" w:sz="4" w:space="0" w:color="auto"/>
            </w:tcBorders>
            <w:shd w:val="clear" w:color="auto" w:fill="C6D9F1" w:themeFill="text2" w:themeFillTint="33"/>
            <w:noWrap/>
            <w:vAlign w:val="center"/>
            <w:hideMark/>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重修</w:t>
            </w:r>
          </w:p>
        </w:tc>
        <w:tc>
          <w:tcPr>
            <w:tcW w:w="461" w:type="pct"/>
            <w:tcBorders>
              <w:top w:val="nil"/>
              <w:left w:val="nil"/>
              <w:bottom w:val="single" w:sz="4" w:space="0" w:color="auto"/>
              <w:right w:val="single" w:sz="4" w:space="0" w:color="auto"/>
            </w:tcBorders>
            <w:shd w:val="clear" w:color="auto" w:fill="C6D9F1" w:themeFill="text2" w:themeFillTint="33"/>
            <w:noWrap/>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未选</w:t>
            </w:r>
          </w:p>
        </w:tc>
        <w:tc>
          <w:tcPr>
            <w:tcW w:w="668" w:type="pct"/>
            <w:tcBorders>
              <w:top w:val="nil"/>
              <w:left w:val="nil"/>
              <w:bottom w:val="single" w:sz="4" w:space="0" w:color="auto"/>
              <w:right w:val="single" w:sz="4" w:space="0" w:color="auto"/>
            </w:tcBorders>
            <w:shd w:val="clear" w:color="auto" w:fill="C6D9F1" w:themeFill="text2" w:themeFillTint="33"/>
            <w:noWrap/>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重修</w:t>
            </w:r>
          </w:p>
        </w:tc>
        <w:tc>
          <w:tcPr>
            <w:tcW w:w="627" w:type="pct"/>
            <w:tcBorders>
              <w:top w:val="nil"/>
              <w:left w:val="nil"/>
              <w:bottom w:val="single" w:sz="4" w:space="0" w:color="auto"/>
              <w:right w:val="single" w:sz="4" w:space="0" w:color="auto"/>
            </w:tcBorders>
            <w:shd w:val="clear" w:color="auto" w:fill="C6D9F1" w:themeFill="text2" w:themeFillTint="33"/>
            <w:noWrap/>
            <w:vAlign w:val="center"/>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未选</w:t>
            </w:r>
          </w:p>
        </w:tc>
        <w:tc>
          <w:tcPr>
            <w:tcW w:w="676" w:type="pct"/>
            <w:tcBorders>
              <w:top w:val="nil"/>
              <w:left w:val="nil"/>
              <w:bottom w:val="single" w:sz="4" w:space="0" w:color="auto"/>
              <w:right w:val="single" w:sz="4" w:space="0" w:color="auto"/>
            </w:tcBorders>
            <w:shd w:val="clear" w:color="auto" w:fill="C6D9F1" w:themeFill="text2" w:themeFillTint="33"/>
            <w:noWrap/>
            <w:vAlign w:val="center"/>
            <w:hideMark/>
          </w:tcPr>
          <w:p w:rsidR="00717407" w:rsidRPr="00506D3A" w:rsidRDefault="00717407" w:rsidP="003046A1">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重修</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proofErr w:type="gramStart"/>
            <w:r w:rsidRPr="00C01338">
              <w:rPr>
                <w:rFonts w:asciiTheme="minorEastAsia" w:eastAsiaTheme="minorEastAsia" w:hAnsiTheme="minorEastAsia" w:hint="eastAsia"/>
                <w:color w:val="000000"/>
                <w:sz w:val="18"/>
                <w:szCs w:val="18"/>
              </w:rPr>
              <w:t>基必</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4952</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1073</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7490</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1770</w:t>
            </w:r>
          </w:p>
        </w:tc>
        <w:tc>
          <w:tcPr>
            <w:tcW w:w="627" w:type="pct"/>
            <w:tcBorders>
              <w:top w:val="nil"/>
              <w:left w:val="nil"/>
              <w:bottom w:val="single" w:sz="4" w:space="0" w:color="auto"/>
              <w:right w:val="single" w:sz="4" w:space="0" w:color="auto"/>
            </w:tcBorders>
            <w:shd w:val="clear" w:color="auto" w:fill="auto"/>
            <w:noWrap/>
            <w:vAlign w:val="center"/>
          </w:tcPr>
          <w:p w:rsidR="00C01338" w:rsidRPr="003046A1" w:rsidRDefault="00C01338" w:rsidP="00C01338">
            <w:pPr>
              <w:jc w:val="center"/>
              <w:rPr>
                <w:rFonts w:asciiTheme="minorEastAsia" w:eastAsiaTheme="minorEastAsia" w:hAnsiTheme="minorEastAsia" w:cs="宋体"/>
                <w:color w:val="000000"/>
                <w:sz w:val="18"/>
                <w:szCs w:val="18"/>
                <w:shd w:val="pct15" w:color="auto" w:fill="FFFFFF"/>
              </w:rPr>
            </w:pPr>
            <w:r w:rsidRPr="003046A1">
              <w:rPr>
                <w:rFonts w:asciiTheme="minorEastAsia" w:eastAsiaTheme="minorEastAsia" w:hAnsiTheme="minorEastAsia" w:hint="eastAsia"/>
                <w:color w:val="000000"/>
                <w:sz w:val="18"/>
                <w:szCs w:val="18"/>
                <w:shd w:val="pct15" w:color="auto" w:fill="FFFFFF"/>
              </w:rPr>
              <w:t>66.11%</w:t>
            </w:r>
          </w:p>
        </w:tc>
        <w:tc>
          <w:tcPr>
            <w:tcW w:w="676" w:type="pct"/>
            <w:tcBorders>
              <w:top w:val="nil"/>
              <w:left w:val="nil"/>
              <w:bottom w:val="single" w:sz="4" w:space="0" w:color="auto"/>
              <w:right w:val="single" w:sz="4" w:space="0" w:color="auto"/>
            </w:tcBorders>
            <w:shd w:val="clear" w:color="auto" w:fill="auto"/>
            <w:noWrap/>
            <w:vAlign w:val="center"/>
          </w:tcPr>
          <w:p w:rsidR="00C01338" w:rsidRPr="003046A1" w:rsidRDefault="00C01338" w:rsidP="00C01338">
            <w:pPr>
              <w:jc w:val="center"/>
              <w:rPr>
                <w:rFonts w:asciiTheme="minorEastAsia" w:eastAsiaTheme="minorEastAsia" w:hAnsiTheme="minorEastAsia" w:cs="宋体"/>
                <w:color w:val="000000"/>
                <w:sz w:val="18"/>
                <w:szCs w:val="18"/>
                <w:shd w:val="pct15" w:color="auto" w:fill="FFFFFF"/>
              </w:rPr>
            </w:pPr>
            <w:r w:rsidRPr="003046A1">
              <w:rPr>
                <w:rFonts w:asciiTheme="minorEastAsia" w:eastAsiaTheme="minorEastAsia" w:hAnsiTheme="minorEastAsia" w:hint="eastAsia"/>
                <w:color w:val="000000"/>
                <w:sz w:val="18"/>
                <w:szCs w:val="18"/>
                <w:shd w:val="pct15" w:color="auto" w:fill="FFFFFF"/>
              </w:rPr>
              <w:t>60.62%</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2</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公选</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1685</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49</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4397</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117</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38.32%</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41.88%</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3</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公必</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1425</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197</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2428</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383</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3046A1">
              <w:rPr>
                <w:rFonts w:asciiTheme="minorEastAsia" w:eastAsiaTheme="minorEastAsia" w:hAnsiTheme="minorEastAsia" w:hint="eastAsia"/>
                <w:color w:val="000000"/>
                <w:sz w:val="18"/>
                <w:szCs w:val="18"/>
                <w:shd w:val="pct15" w:color="auto" w:fill="FFFFFF"/>
              </w:rPr>
              <w:t>58.69%</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51.44%</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4</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proofErr w:type="gramStart"/>
            <w:r w:rsidRPr="00C01338">
              <w:rPr>
                <w:rFonts w:asciiTheme="minorEastAsia" w:eastAsiaTheme="minorEastAsia" w:hAnsiTheme="minorEastAsia" w:hint="eastAsia"/>
                <w:color w:val="000000"/>
                <w:sz w:val="18"/>
                <w:szCs w:val="18"/>
              </w:rPr>
              <w:t>专必</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1108</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240</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1767</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462</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3046A1">
              <w:rPr>
                <w:rFonts w:asciiTheme="minorEastAsia" w:eastAsiaTheme="minorEastAsia" w:hAnsiTheme="minorEastAsia" w:hint="eastAsia"/>
                <w:color w:val="000000"/>
                <w:sz w:val="18"/>
                <w:szCs w:val="18"/>
                <w:shd w:val="pct15" w:color="auto" w:fill="FFFFFF"/>
              </w:rPr>
              <w:t>62.71%</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51.95%</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5</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专选</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1073</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88</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2233</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159</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48.05%</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55.35%</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6</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proofErr w:type="gramStart"/>
            <w:r w:rsidRPr="00C01338">
              <w:rPr>
                <w:rFonts w:asciiTheme="minorEastAsia" w:eastAsiaTheme="minorEastAsia" w:hAnsiTheme="minorEastAsia" w:hint="eastAsia"/>
                <w:color w:val="000000"/>
                <w:sz w:val="18"/>
                <w:szCs w:val="18"/>
              </w:rPr>
              <w:t>基选</w:t>
            </w:r>
            <w:proofErr w:type="gramEnd"/>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1049</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67</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1563</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126</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3046A1">
              <w:rPr>
                <w:rFonts w:asciiTheme="minorEastAsia" w:eastAsiaTheme="minorEastAsia" w:hAnsiTheme="minorEastAsia" w:hint="eastAsia"/>
                <w:color w:val="000000"/>
                <w:sz w:val="18"/>
                <w:szCs w:val="18"/>
                <w:shd w:val="pct15" w:color="auto" w:fill="FFFFFF"/>
              </w:rPr>
              <w:t>67.11%</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53.17%</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7</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方案外课程</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964</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2625</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11</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36.72%</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36.36%</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8</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课程设计</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74</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8</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147</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22</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50.34%</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36.36%</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9</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教学实习</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22</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10</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37</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21</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59.46%</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47.62%</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10</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社会实践</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22</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6</w:t>
            </w:r>
          </w:p>
        </w:tc>
        <w:tc>
          <w:tcPr>
            <w:tcW w:w="461" w:type="pct"/>
            <w:tcBorders>
              <w:top w:val="single" w:sz="4" w:space="0" w:color="auto"/>
              <w:left w:val="nil"/>
              <w:bottom w:val="single" w:sz="4" w:space="0" w:color="auto"/>
              <w:right w:val="single" w:sz="4" w:space="0" w:color="auto"/>
            </w:tcBorders>
            <w:shd w:val="clear" w:color="auto" w:fill="FFFFFF" w:themeFill="background1"/>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29</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7</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3046A1">
              <w:rPr>
                <w:rFonts w:asciiTheme="minorEastAsia" w:eastAsiaTheme="minorEastAsia" w:hAnsiTheme="minorEastAsia" w:hint="eastAsia"/>
                <w:color w:val="000000"/>
                <w:sz w:val="18"/>
                <w:szCs w:val="18"/>
                <w:shd w:val="pct15" w:color="auto" w:fill="FFFFFF"/>
              </w:rPr>
              <w:t>75.86%</w:t>
            </w:r>
          </w:p>
        </w:tc>
        <w:tc>
          <w:tcPr>
            <w:tcW w:w="676" w:type="pct"/>
            <w:tcBorders>
              <w:top w:val="nil"/>
              <w:left w:val="nil"/>
              <w:bottom w:val="single" w:sz="4" w:space="0" w:color="auto"/>
              <w:right w:val="single" w:sz="4" w:space="0" w:color="auto"/>
            </w:tcBorders>
            <w:shd w:val="clear" w:color="auto" w:fill="auto"/>
            <w:noWrap/>
            <w:vAlign w:val="center"/>
          </w:tcPr>
          <w:p w:rsidR="00C01338" w:rsidRPr="003046A1" w:rsidRDefault="00C01338" w:rsidP="00C01338">
            <w:pPr>
              <w:jc w:val="center"/>
              <w:rPr>
                <w:rFonts w:asciiTheme="minorEastAsia" w:eastAsiaTheme="minorEastAsia" w:hAnsiTheme="minorEastAsia" w:cs="宋体"/>
                <w:color w:val="000000"/>
                <w:sz w:val="18"/>
                <w:szCs w:val="18"/>
                <w:shd w:val="pct15" w:color="auto" w:fill="FFFFFF"/>
              </w:rPr>
            </w:pPr>
            <w:r w:rsidRPr="003046A1">
              <w:rPr>
                <w:rFonts w:asciiTheme="minorEastAsia" w:eastAsiaTheme="minorEastAsia" w:hAnsiTheme="minorEastAsia" w:hint="eastAsia"/>
                <w:color w:val="000000"/>
                <w:sz w:val="18"/>
                <w:szCs w:val="18"/>
                <w:shd w:val="pct15" w:color="auto" w:fill="FFFFFF"/>
              </w:rPr>
              <w:t>85.71%</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11</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实习</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21</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45</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46.67%</w:t>
            </w:r>
          </w:p>
        </w:tc>
        <w:tc>
          <w:tcPr>
            <w:tcW w:w="676" w:type="pct"/>
            <w:tcBorders>
              <w:top w:val="nil"/>
              <w:left w:val="nil"/>
              <w:bottom w:val="single" w:sz="4" w:space="0" w:color="auto"/>
              <w:right w:val="single" w:sz="4" w:space="0" w:color="auto"/>
            </w:tcBorders>
            <w:shd w:val="clear" w:color="auto" w:fill="auto"/>
            <w:noWrap/>
            <w:vAlign w:val="center"/>
          </w:tcPr>
          <w:p w:rsidR="00C01338" w:rsidRPr="003046A1" w:rsidRDefault="00C01338" w:rsidP="00C01338">
            <w:pPr>
              <w:jc w:val="center"/>
              <w:rPr>
                <w:rFonts w:asciiTheme="minorEastAsia" w:eastAsiaTheme="minorEastAsia" w:hAnsiTheme="minorEastAsia" w:cs="宋体"/>
                <w:color w:val="000000"/>
                <w:sz w:val="18"/>
                <w:szCs w:val="18"/>
                <w:shd w:val="pct15" w:color="auto" w:fill="FFFFFF"/>
              </w:rPr>
            </w:pPr>
            <w:r w:rsidRPr="003046A1">
              <w:rPr>
                <w:rFonts w:asciiTheme="minorEastAsia" w:eastAsiaTheme="minorEastAsia" w:hAnsiTheme="minorEastAsia" w:hint="eastAsia"/>
                <w:color w:val="000000"/>
                <w:sz w:val="18"/>
                <w:szCs w:val="18"/>
                <w:shd w:val="pct15" w:color="auto" w:fill="FFFFFF"/>
              </w:rPr>
              <w:t>100.00%</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12</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教学实践</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20</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29</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w:t>
            </w:r>
          </w:p>
        </w:tc>
        <w:tc>
          <w:tcPr>
            <w:tcW w:w="627" w:type="pct"/>
            <w:tcBorders>
              <w:top w:val="nil"/>
              <w:left w:val="nil"/>
              <w:bottom w:val="single" w:sz="4" w:space="0" w:color="auto"/>
              <w:right w:val="single" w:sz="4" w:space="0" w:color="auto"/>
            </w:tcBorders>
            <w:shd w:val="clear" w:color="auto" w:fill="auto"/>
            <w:noWrap/>
            <w:vAlign w:val="center"/>
          </w:tcPr>
          <w:p w:rsidR="00C01338" w:rsidRPr="003046A1" w:rsidRDefault="00C01338" w:rsidP="00C01338">
            <w:pPr>
              <w:jc w:val="center"/>
              <w:rPr>
                <w:rFonts w:asciiTheme="minorEastAsia" w:eastAsiaTheme="minorEastAsia" w:hAnsiTheme="minorEastAsia" w:cs="宋体"/>
                <w:color w:val="000000"/>
                <w:sz w:val="18"/>
                <w:szCs w:val="18"/>
                <w:shd w:val="pct15" w:color="auto" w:fill="FFFFFF"/>
              </w:rPr>
            </w:pPr>
            <w:r w:rsidRPr="003046A1">
              <w:rPr>
                <w:rFonts w:asciiTheme="minorEastAsia" w:eastAsiaTheme="minorEastAsia" w:hAnsiTheme="minorEastAsia" w:hint="eastAsia"/>
                <w:color w:val="000000"/>
                <w:sz w:val="18"/>
                <w:szCs w:val="18"/>
                <w:shd w:val="pct15" w:color="auto" w:fill="FFFFFF"/>
              </w:rPr>
              <w:t>68.97%</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33.33%</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13</w:t>
            </w:r>
          </w:p>
        </w:tc>
        <w:tc>
          <w:tcPr>
            <w:tcW w:w="1148" w:type="pct"/>
            <w:tcBorders>
              <w:top w:val="nil"/>
              <w:left w:val="single" w:sz="4" w:space="0" w:color="auto"/>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毕业论文(设计)</w:t>
            </w:r>
          </w:p>
        </w:tc>
        <w:tc>
          <w:tcPr>
            <w:tcW w:w="45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6</w:t>
            </w:r>
          </w:p>
        </w:tc>
        <w:tc>
          <w:tcPr>
            <w:tcW w:w="464"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p>
        </w:tc>
        <w:tc>
          <w:tcPr>
            <w:tcW w:w="461" w:type="pct"/>
            <w:tcBorders>
              <w:top w:val="nil"/>
              <w:left w:val="nil"/>
              <w:bottom w:val="single" w:sz="4" w:space="0" w:color="auto"/>
              <w:right w:val="single" w:sz="4" w:space="0" w:color="auto"/>
            </w:tcBorders>
            <w:shd w:val="clear" w:color="auto" w:fill="auto"/>
            <w:noWrap/>
            <w:vAlign w:val="center"/>
            <w:hideMark/>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23</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26.09%</w:t>
            </w:r>
          </w:p>
        </w:tc>
        <w:tc>
          <w:tcPr>
            <w:tcW w:w="676" w:type="pct"/>
            <w:tcBorders>
              <w:top w:val="nil"/>
              <w:left w:val="nil"/>
              <w:bottom w:val="single" w:sz="4" w:space="0" w:color="auto"/>
              <w:right w:val="single" w:sz="4" w:space="0" w:color="auto"/>
            </w:tcBorders>
            <w:shd w:val="clear" w:color="auto" w:fill="auto"/>
            <w:noWrap/>
            <w:vAlign w:val="center"/>
            <w:hideMark/>
          </w:tcPr>
          <w:p w:rsidR="00C01338" w:rsidRPr="00C01338" w:rsidRDefault="005C453E" w:rsidP="00C01338">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w:t>
            </w:r>
          </w:p>
        </w:tc>
      </w:tr>
      <w:tr w:rsidR="00C01338" w:rsidRPr="00506D3A" w:rsidTr="00C01338">
        <w:trPr>
          <w:trHeight w:val="270"/>
        </w:trPr>
        <w:tc>
          <w:tcPr>
            <w:tcW w:w="502" w:type="pct"/>
            <w:tcBorders>
              <w:top w:val="nil"/>
              <w:left w:val="single" w:sz="4" w:space="0" w:color="auto"/>
              <w:bottom w:val="single" w:sz="4" w:space="0" w:color="auto"/>
              <w:right w:val="single" w:sz="4" w:space="0" w:color="auto"/>
            </w:tcBorders>
            <w:vAlign w:val="center"/>
          </w:tcPr>
          <w:p w:rsidR="00C01338" w:rsidRPr="00506D3A" w:rsidRDefault="00C01338" w:rsidP="003046A1">
            <w:pPr>
              <w:pStyle w:val="a7"/>
              <w:jc w:val="center"/>
              <w:rPr>
                <w:rFonts w:asciiTheme="minorEastAsia" w:eastAsiaTheme="minorEastAsia" w:hAnsiTheme="minorEastAsia"/>
                <w:sz w:val="18"/>
                <w:szCs w:val="18"/>
              </w:rPr>
            </w:pPr>
          </w:p>
        </w:tc>
        <w:tc>
          <w:tcPr>
            <w:tcW w:w="1148" w:type="pct"/>
            <w:tcBorders>
              <w:top w:val="nil"/>
              <w:left w:val="single" w:sz="4" w:space="0" w:color="auto"/>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毕业实习</w:t>
            </w:r>
          </w:p>
        </w:tc>
        <w:tc>
          <w:tcPr>
            <w:tcW w:w="454"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w:t>
            </w:r>
          </w:p>
        </w:tc>
        <w:tc>
          <w:tcPr>
            <w:tcW w:w="464"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1</w:t>
            </w:r>
          </w:p>
        </w:tc>
        <w:tc>
          <w:tcPr>
            <w:tcW w:w="461"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w:t>
            </w:r>
          </w:p>
        </w:tc>
        <w:tc>
          <w:tcPr>
            <w:tcW w:w="668"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2</w:t>
            </w:r>
          </w:p>
        </w:tc>
        <w:tc>
          <w:tcPr>
            <w:tcW w:w="627"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50.00%</w:t>
            </w:r>
          </w:p>
        </w:tc>
        <w:tc>
          <w:tcPr>
            <w:tcW w:w="676" w:type="pct"/>
            <w:tcBorders>
              <w:top w:val="nil"/>
              <w:left w:val="nil"/>
              <w:bottom w:val="single" w:sz="4" w:space="0" w:color="auto"/>
              <w:right w:val="single" w:sz="4" w:space="0" w:color="auto"/>
            </w:tcBorders>
            <w:shd w:val="clear" w:color="auto" w:fill="auto"/>
            <w:noWrap/>
            <w:vAlign w:val="center"/>
          </w:tcPr>
          <w:p w:rsidR="00C01338" w:rsidRPr="00C01338" w:rsidRDefault="00C01338" w:rsidP="00C01338">
            <w:pPr>
              <w:jc w:val="center"/>
              <w:rPr>
                <w:rFonts w:asciiTheme="minorEastAsia" w:eastAsiaTheme="minorEastAsia" w:hAnsiTheme="minorEastAsia" w:cs="宋体"/>
                <w:color w:val="000000"/>
                <w:sz w:val="18"/>
                <w:szCs w:val="18"/>
              </w:rPr>
            </w:pPr>
            <w:r w:rsidRPr="00C01338">
              <w:rPr>
                <w:rFonts w:asciiTheme="minorEastAsia" w:eastAsiaTheme="minorEastAsia" w:hAnsiTheme="minorEastAsia" w:hint="eastAsia"/>
                <w:color w:val="000000"/>
                <w:sz w:val="18"/>
                <w:szCs w:val="18"/>
              </w:rPr>
              <w:t>50.00%</w:t>
            </w:r>
          </w:p>
        </w:tc>
      </w:tr>
      <w:tr w:rsidR="00C01338" w:rsidRPr="00506D3A" w:rsidTr="00C01338">
        <w:trPr>
          <w:trHeight w:val="270"/>
        </w:trPr>
        <w:tc>
          <w:tcPr>
            <w:tcW w:w="50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C01338" w:rsidRPr="00506D3A" w:rsidRDefault="00C01338" w:rsidP="003046A1">
            <w:pPr>
              <w:pStyle w:val="a7"/>
              <w:jc w:val="center"/>
              <w:rPr>
                <w:rFonts w:asciiTheme="minorEastAsia" w:eastAsiaTheme="minorEastAsia" w:hAnsiTheme="minorEastAsia"/>
                <w:bCs/>
                <w:sz w:val="18"/>
                <w:szCs w:val="18"/>
              </w:rPr>
            </w:pPr>
          </w:p>
        </w:tc>
        <w:tc>
          <w:tcPr>
            <w:tcW w:w="1148"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C01338" w:rsidRPr="00C01338" w:rsidRDefault="00C01338" w:rsidP="00C01338">
            <w:pPr>
              <w:jc w:val="center"/>
              <w:rPr>
                <w:rFonts w:asciiTheme="minorEastAsia" w:eastAsiaTheme="minorEastAsia" w:hAnsiTheme="minorEastAsia" w:cs="宋体"/>
                <w:b/>
                <w:bCs/>
                <w:color w:val="000000"/>
                <w:sz w:val="18"/>
                <w:szCs w:val="18"/>
              </w:rPr>
            </w:pPr>
            <w:r w:rsidRPr="00C01338">
              <w:rPr>
                <w:rFonts w:asciiTheme="minorEastAsia" w:eastAsiaTheme="minorEastAsia" w:hAnsiTheme="minorEastAsia" w:hint="eastAsia"/>
                <w:b/>
                <w:bCs/>
                <w:color w:val="000000"/>
                <w:sz w:val="18"/>
                <w:szCs w:val="18"/>
              </w:rPr>
              <w:t>总计</w:t>
            </w:r>
          </w:p>
        </w:tc>
        <w:tc>
          <w:tcPr>
            <w:tcW w:w="45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01338" w:rsidRPr="00C01338" w:rsidRDefault="00C01338" w:rsidP="00C01338">
            <w:pPr>
              <w:jc w:val="center"/>
              <w:rPr>
                <w:rFonts w:asciiTheme="minorEastAsia" w:eastAsiaTheme="minorEastAsia" w:hAnsiTheme="minorEastAsia" w:cs="宋体"/>
                <w:b/>
                <w:bCs/>
                <w:color w:val="000000"/>
                <w:sz w:val="18"/>
                <w:szCs w:val="18"/>
              </w:rPr>
            </w:pPr>
            <w:r w:rsidRPr="00C01338">
              <w:rPr>
                <w:rFonts w:asciiTheme="minorEastAsia" w:eastAsiaTheme="minorEastAsia" w:hAnsiTheme="minorEastAsia" w:hint="eastAsia"/>
                <w:b/>
                <w:bCs/>
                <w:color w:val="000000"/>
                <w:sz w:val="18"/>
                <w:szCs w:val="18"/>
              </w:rPr>
              <w:t>12422</w:t>
            </w:r>
          </w:p>
        </w:tc>
        <w:tc>
          <w:tcPr>
            <w:tcW w:w="46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01338" w:rsidRPr="00C01338" w:rsidRDefault="00C01338" w:rsidP="00C01338">
            <w:pPr>
              <w:jc w:val="center"/>
              <w:rPr>
                <w:rFonts w:asciiTheme="minorEastAsia" w:eastAsiaTheme="minorEastAsia" w:hAnsiTheme="minorEastAsia" w:cs="宋体"/>
                <w:b/>
                <w:bCs/>
                <w:color w:val="000000"/>
                <w:sz w:val="18"/>
                <w:szCs w:val="18"/>
              </w:rPr>
            </w:pPr>
            <w:r w:rsidRPr="00C01338">
              <w:rPr>
                <w:rFonts w:asciiTheme="minorEastAsia" w:eastAsiaTheme="minorEastAsia" w:hAnsiTheme="minorEastAsia" w:hint="eastAsia"/>
                <w:b/>
                <w:bCs/>
                <w:color w:val="000000"/>
                <w:sz w:val="18"/>
                <w:szCs w:val="18"/>
              </w:rPr>
              <w:t>1745</w:t>
            </w:r>
          </w:p>
        </w:tc>
        <w:tc>
          <w:tcPr>
            <w:tcW w:w="461"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01338" w:rsidRPr="00D43E13" w:rsidRDefault="00C01338" w:rsidP="00C01338">
            <w:pPr>
              <w:jc w:val="center"/>
              <w:rPr>
                <w:rFonts w:asciiTheme="minorEastAsia" w:eastAsiaTheme="minorEastAsia" w:hAnsiTheme="minorEastAsia" w:cs="宋体"/>
                <w:b/>
                <w:color w:val="000000"/>
                <w:sz w:val="18"/>
                <w:szCs w:val="18"/>
              </w:rPr>
            </w:pPr>
            <w:r w:rsidRPr="00D43E13">
              <w:rPr>
                <w:rFonts w:asciiTheme="minorEastAsia" w:eastAsiaTheme="minorEastAsia" w:hAnsiTheme="minorEastAsia" w:hint="eastAsia"/>
                <w:b/>
                <w:color w:val="000000"/>
                <w:sz w:val="18"/>
                <w:szCs w:val="18"/>
              </w:rPr>
              <w:t>22815</w:t>
            </w:r>
          </w:p>
        </w:tc>
        <w:tc>
          <w:tcPr>
            <w:tcW w:w="668"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C01338" w:rsidRPr="00D43E13" w:rsidRDefault="00C01338" w:rsidP="00C01338">
            <w:pPr>
              <w:jc w:val="center"/>
              <w:rPr>
                <w:rFonts w:asciiTheme="minorEastAsia" w:eastAsiaTheme="minorEastAsia" w:hAnsiTheme="minorEastAsia" w:cs="宋体"/>
                <w:b/>
                <w:color w:val="000000"/>
                <w:sz w:val="18"/>
                <w:szCs w:val="18"/>
              </w:rPr>
            </w:pPr>
            <w:r w:rsidRPr="00D43E13">
              <w:rPr>
                <w:rFonts w:asciiTheme="minorEastAsia" w:eastAsiaTheme="minorEastAsia" w:hAnsiTheme="minorEastAsia" w:hint="eastAsia"/>
                <w:b/>
                <w:color w:val="000000"/>
                <w:sz w:val="18"/>
                <w:szCs w:val="18"/>
              </w:rPr>
              <w:t>3084</w:t>
            </w:r>
          </w:p>
        </w:tc>
        <w:tc>
          <w:tcPr>
            <w:tcW w:w="627"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C01338" w:rsidRPr="00D43E13" w:rsidRDefault="00C01338" w:rsidP="00C01338">
            <w:pPr>
              <w:jc w:val="center"/>
              <w:rPr>
                <w:rFonts w:asciiTheme="minorEastAsia" w:eastAsiaTheme="minorEastAsia" w:hAnsiTheme="minorEastAsia" w:cs="宋体"/>
                <w:b/>
                <w:color w:val="000000"/>
                <w:sz w:val="18"/>
                <w:szCs w:val="18"/>
              </w:rPr>
            </w:pPr>
            <w:r w:rsidRPr="00D43E13">
              <w:rPr>
                <w:rFonts w:asciiTheme="minorEastAsia" w:eastAsiaTheme="minorEastAsia" w:hAnsiTheme="minorEastAsia" w:hint="eastAsia"/>
                <w:b/>
                <w:color w:val="000000"/>
                <w:sz w:val="18"/>
                <w:szCs w:val="18"/>
              </w:rPr>
              <w:t>54.45%</w:t>
            </w:r>
          </w:p>
        </w:tc>
        <w:tc>
          <w:tcPr>
            <w:tcW w:w="67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01338" w:rsidRPr="00D43E13" w:rsidRDefault="00C01338" w:rsidP="00C01338">
            <w:pPr>
              <w:jc w:val="center"/>
              <w:rPr>
                <w:rFonts w:asciiTheme="minorEastAsia" w:eastAsiaTheme="minorEastAsia" w:hAnsiTheme="minorEastAsia" w:cs="宋体"/>
                <w:b/>
                <w:color w:val="000000"/>
                <w:sz w:val="18"/>
                <w:szCs w:val="18"/>
              </w:rPr>
            </w:pPr>
            <w:r w:rsidRPr="00D43E13">
              <w:rPr>
                <w:rFonts w:asciiTheme="minorEastAsia" w:eastAsiaTheme="minorEastAsia" w:hAnsiTheme="minorEastAsia" w:hint="eastAsia"/>
                <w:b/>
                <w:color w:val="000000"/>
                <w:sz w:val="18"/>
                <w:szCs w:val="18"/>
              </w:rPr>
              <w:t>56.58%</w:t>
            </w:r>
          </w:p>
        </w:tc>
      </w:tr>
    </w:tbl>
    <w:p w:rsidR="00F75C6F" w:rsidRPr="00B14725" w:rsidRDefault="00F75C6F" w:rsidP="00F75C6F">
      <w:pPr>
        <w:pStyle w:val="3"/>
        <w:spacing w:line="360" w:lineRule="auto"/>
        <w:ind w:firstLineChars="200" w:firstLine="422"/>
        <w:rPr>
          <w:rFonts w:asciiTheme="minorEastAsia" w:eastAsiaTheme="minorEastAsia" w:hAnsiTheme="minorEastAsia"/>
          <w:sz w:val="21"/>
          <w:szCs w:val="21"/>
        </w:rPr>
      </w:pPr>
      <w:bookmarkStart w:id="97" w:name="_Toc450228777"/>
      <w:bookmarkStart w:id="98" w:name="_Toc469670937"/>
      <w:bookmarkStart w:id="99" w:name="_Toc478805510"/>
      <w:r w:rsidRPr="00B14725">
        <w:rPr>
          <w:rFonts w:asciiTheme="minorEastAsia" w:eastAsiaTheme="minorEastAsia" w:hAnsiTheme="minorEastAsia" w:hint="eastAsia"/>
          <w:sz w:val="21"/>
          <w:szCs w:val="21"/>
        </w:rPr>
        <w:t>四、人口较少民族，部分边疆地区学生学业预警情况</w:t>
      </w:r>
      <w:bookmarkEnd w:id="97"/>
      <w:bookmarkEnd w:id="98"/>
      <w:bookmarkEnd w:id="99"/>
    </w:p>
    <w:p w:rsidR="00F75C6F" w:rsidRPr="00B14725" w:rsidRDefault="00F75C6F" w:rsidP="00F75C6F">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1、人口较少民族学生预警情况</w:t>
      </w:r>
    </w:p>
    <w:p w:rsidR="00F75C6F" w:rsidRDefault="002D549E" w:rsidP="00F44C2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目前</w:t>
      </w:r>
      <w:r w:rsidR="00F75C6F" w:rsidRPr="00B14725">
        <w:rPr>
          <w:rFonts w:asciiTheme="minorEastAsia" w:eastAsiaTheme="minorEastAsia" w:hAnsiTheme="minorEastAsia" w:hint="eastAsia"/>
          <w:szCs w:val="21"/>
        </w:rPr>
        <w:t>全校在校在籍的28个人口较少民族学生</w:t>
      </w:r>
      <w:r w:rsidR="00BC2839">
        <w:rPr>
          <w:rFonts w:asciiTheme="minorEastAsia" w:eastAsiaTheme="minorEastAsia" w:hAnsiTheme="minorEastAsia" w:hint="eastAsia"/>
          <w:szCs w:val="21"/>
        </w:rPr>
        <w:t>336</w:t>
      </w:r>
      <w:r w:rsidR="00F75C6F" w:rsidRPr="00B14725">
        <w:rPr>
          <w:rFonts w:asciiTheme="minorEastAsia" w:eastAsiaTheme="minorEastAsia" w:hAnsiTheme="minorEastAsia" w:hint="eastAsia"/>
          <w:szCs w:val="21"/>
        </w:rPr>
        <w:t>人</w:t>
      </w:r>
      <w:r>
        <w:rPr>
          <w:rFonts w:asciiTheme="minorEastAsia" w:eastAsiaTheme="minorEastAsia" w:hAnsiTheme="minorEastAsia" w:hint="eastAsia"/>
          <w:szCs w:val="21"/>
        </w:rPr>
        <w:t>，</w:t>
      </w:r>
      <w:r w:rsidR="00F75C6F" w:rsidRPr="00B14725">
        <w:rPr>
          <w:rFonts w:asciiTheme="minorEastAsia" w:eastAsiaTheme="minorEastAsia" w:hAnsiTheme="minorEastAsia" w:hint="eastAsia"/>
          <w:szCs w:val="21"/>
        </w:rPr>
        <w:t xml:space="preserve">其中 </w:t>
      </w:r>
      <w:r w:rsidR="00BC2839">
        <w:rPr>
          <w:rFonts w:asciiTheme="minorEastAsia" w:eastAsiaTheme="minorEastAsia" w:hAnsiTheme="minorEastAsia" w:hint="eastAsia"/>
          <w:szCs w:val="21"/>
        </w:rPr>
        <w:t>20</w:t>
      </w:r>
      <w:r w:rsidR="00F75C6F" w:rsidRPr="00B14725">
        <w:rPr>
          <w:rFonts w:asciiTheme="minorEastAsia" w:eastAsiaTheme="minorEastAsia" w:hAnsiTheme="minorEastAsia" w:hint="eastAsia"/>
          <w:szCs w:val="21"/>
        </w:rPr>
        <w:t>个人口较少民族（</w:t>
      </w:r>
      <w:r w:rsidR="00BC2839">
        <w:rPr>
          <w:rFonts w:asciiTheme="minorEastAsia" w:eastAsiaTheme="minorEastAsia" w:hAnsiTheme="minorEastAsia" w:hint="eastAsia"/>
          <w:szCs w:val="21"/>
        </w:rPr>
        <w:t>296</w:t>
      </w:r>
      <w:r w:rsidR="00F75C6F" w:rsidRPr="00B14725">
        <w:rPr>
          <w:rFonts w:asciiTheme="minorEastAsia" w:eastAsiaTheme="minorEastAsia" w:hAnsiTheme="minorEastAsia" w:hint="eastAsia"/>
          <w:szCs w:val="21"/>
        </w:rPr>
        <w:t>人）的学生共</w:t>
      </w:r>
      <w:r w:rsidR="00BC2839">
        <w:rPr>
          <w:rFonts w:asciiTheme="minorEastAsia" w:eastAsiaTheme="minorEastAsia" w:hAnsiTheme="minorEastAsia" w:hint="eastAsia"/>
          <w:szCs w:val="21"/>
        </w:rPr>
        <w:t>60</w:t>
      </w:r>
      <w:r w:rsidR="00F75C6F" w:rsidRPr="00B14725">
        <w:rPr>
          <w:rFonts w:asciiTheme="minorEastAsia" w:eastAsiaTheme="minorEastAsia" w:hAnsiTheme="minorEastAsia" w:hint="eastAsia"/>
          <w:szCs w:val="21"/>
        </w:rPr>
        <w:t>人被预警，</w:t>
      </w:r>
      <w:r>
        <w:rPr>
          <w:rFonts w:asciiTheme="minorEastAsia" w:eastAsiaTheme="minorEastAsia" w:hAnsiTheme="minorEastAsia" w:hint="eastAsia"/>
          <w:szCs w:val="21"/>
        </w:rPr>
        <w:t>平均</w:t>
      </w:r>
      <w:r w:rsidR="00F44C2C">
        <w:rPr>
          <w:rFonts w:asciiTheme="minorEastAsia" w:eastAsiaTheme="minorEastAsia" w:hAnsiTheme="minorEastAsia" w:hint="eastAsia"/>
          <w:szCs w:val="21"/>
        </w:rPr>
        <w:t>预警比例为</w:t>
      </w:r>
      <w:r w:rsidR="00BC2839">
        <w:rPr>
          <w:rFonts w:asciiTheme="minorEastAsia" w:eastAsiaTheme="minorEastAsia" w:hAnsiTheme="minorEastAsia" w:hint="eastAsia"/>
          <w:szCs w:val="21"/>
        </w:rPr>
        <w:t>20.27</w:t>
      </w:r>
      <w:r w:rsidR="00F75C6F" w:rsidRPr="00B14725">
        <w:rPr>
          <w:rFonts w:asciiTheme="minorEastAsia" w:eastAsiaTheme="minorEastAsia" w:hAnsiTheme="minorEastAsia" w:hint="eastAsia"/>
          <w:szCs w:val="21"/>
        </w:rPr>
        <w:t>%。从预警类别来看，蓝色预警</w:t>
      </w:r>
      <w:r w:rsidR="00F44C2C">
        <w:rPr>
          <w:rFonts w:asciiTheme="minorEastAsia" w:eastAsiaTheme="minorEastAsia" w:hAnsiTheme="minorEastAsia" w:hint="eastAsia"/>
          <w:szCs w:val="21"/>
        </w:rPr>
        <w:t>20</w:t>
      </w:r>
      <w:r w:rsidR="00F75C6F" w:rsidRPr="00B14725">
        <w:rPr>
          <w:rFonts w:asciiTheme="minorEastAsia" w:eastAsiaTheme="minorEastAsia" w:hAnsiTheme="minorEastAsia" w:hint="eastAsia"/>
          <w:szCs w:val="21"/>
        </w:rPr>
        <w:t>人、黄色预警</w:t>
      </w:r>
      <w:r w:rsidR="00F44C2C">
        <w:rPr>
          <w:rFonts w:asciiTheme="minorEastAsia" w:eastAsiaTheme="minorEastAsia" w:hAnsiTheme="minorEastAsia" w:hint="eastAsia"/>
          <w:szCs w:val="21"/>
        </w:rPr>
        <w:t>15</w:t>
      </w:r>
      <w:r w:rsidR="00F75C6F" w:rsidRPr="00B14725">
        <w:rPr>
          <w:rFonts w:asciiTheme="minorEastAsia" w:eastAsiaTheme="minorEastAsia" w:hAnsiTheme="minorEastAsia" w:hint="eastAsia"/>
          <w:szCs w:val="21"/>
        </w:rPr>
        <w:t>人、橙色预警</w:t>
      </w:r>
      <w:r w:rsidR="00F44C2C">
        <w:rPr>
          <w:rFonts w:asciiTheme="minorEastAsia" w:eastAsiaTheme="minorEastAsia" w:hAnsiTheme="minorEastAsia" w:hint="eastAsia"/>
          <w:szCs w:val="21"/>
        </w:rPr>
        <w:t>14</w:t>
      </w:r>
      <w:r w:rsidR="00F75C6F" w:rsidRPr="00B14725">
        <w:rPr>
          <w:rFonts w:asciiTheme="minorEastAsia" w:eastAsiaTheme="minorEastAsia" w:hAnsiTheme="minorEastAsia" w:hint="eastAsia"/>
          <w:szCs w:val="21"/>
        </w:rPr>
        <w:t>人、红色预警</w:t>
      </w:r>
      <w:r w:rsidR="00F44C2C">
        <w:rPr>
          <w:rFonts w:asciiTheme="minorEastAsia" w:eastAsiaTheme="minorEastAsia" w:hAnsiTheme="minorEastAsia" w:hint="eastAsia"/>
          <w:szCs w:val="21"/>
        </w:rPr>
        <w:t>11</w:t>
      </w:r>
      <w:r w:rsidR="00F75C6F" w:rsidRPr="00B14725">
        <w:rPr>
          <w:rFonts w:asciiTheme="minorEastAsia" w:eastAsiaTheme="minorEastAsia" w:hAnsiTheme="minorEastAsia" w:hint="eastAsia"/>
          <w:szCs w:val="21"/>
        </w:rPr>
        <w:t>人。如下表1.1</w:t>
      </w:r>
      <w:r w:rsidR="00F44C2C">
        <w:rPr>
          <w:rFonts w:asciiTheme="minorEastAsia" w:eastAsiaTheme="minorEastAsia" w:hAnsiTheme="minorEastAsia" w:hint="eastAsia"/>
          <w:szCs w:val="21"/>
        </w:rPr>
        <w:t>5</w:t>
      </w:r>
      <w:r w:rsidR="00F75C6F" w:rsidRPr="00B14725">
        <w:rPr>
          <w:rFonts w:asciiTheme="minorEastAsia" w:eastAsiaTheme="minorEastAsia" w:hAnsiTheme="minorEastAsia" w:hint="eastAsia"/>
          <w:szCs w:val="21"/>
        </w:rPr>
        <w:t>所示。其中，土族</w:t>
      </w:r>
      <w:r w:rsidR="00F44C2C">
        <w:rPr>
          <w:rFonts w:asciiTheme="minorEastAsia" w:eastAsiaTheme="minorEastAsia" w:hAnsiTheme="minorEastAsia" w:hint="eastAsia"/>
          <w:szCs w:val="21"/>
        </w:rPr>
        <w:t>12</w:t>
      </w:r>
      <w:r w:rsidR="00F75C6F" w:rsidRPr="00B14725">
        <w:rPr>
          <w:rFonts w:asciiTheme="minorEastAsia" w:eastAsiaTheme="minorEastAsia" w:hAnsiTheme="minorEastAsia" w:hint="eastAsia"/>
          <w:szCs w:val="21"/>
        </w:rPr>
        <w:t>人被预警，撒拉族</w:t>
      </w:r>
      <w:r w:rsidR="00F44C2C">
        <w:rPr>
          <w:rFonts w:asciiTheme="minorEastAsia" w:eastAsiaTheme="minorEastAsia" w:hAnsiTheme="minorEastAsia" w:hint="eastAsia"/>
          <w:szCs w:val="21"/>
        </w:rPr>
        <w:t>9</w:t>
      </w:r>
      <w:r w:rsidR="00F75C6F" w:rsidRPr="00B14725">
        <w:rPr>
          <w:rFonts w:asciiTheme="minorEastAsia" w:eastAsiaTheme="minorEastAsia" w:hAnsiTheme="minorEastAsia" w:hint="eastAsia"/>
          <w:szCs w:val="21"/>
        </w:rPr>
        <w:t>人，</w:t>
      </w:r>
      <w:r w:rsidR="00F44C2C" w:rsidRPr="00F44C2C">
        <w:rPr>
          <w:rFonts w:asciiTheme="minorEastAsia" w:eastAsiaTheme="minorEastAsia" w:hAnsiTheme="minorEastAsia" w:hint="eastAsia"/>
          <w:szCs w:val="21"/>
        </w:rPr>
        <w:t>柯尔克孜族</w:t>
      </w:r>
      <w:r w:rsidR="00F44C2C">
        <w:rPr>
          <w:rFonts w:asciiTheme="minorEastAsia" w:eastAsiaTheme="minorEastAsia" w:hAnsiTheme="minorEastAsia" w:hint="eastAsia"/>
          <w:szCs w:val="21"/>
        </w:rPr>
        <w:t>、</w:t>
      </w:r>
      <w:r w:rsidR="00F44C2C" w:rsidRPr="00F44C2C">
        <w:rPr>
          <w:rFonts w:asciiTheme="minorEastAsia" w:eastAsiaTheme="minorEastAsia" w:hAnsiTheme="minorEastAsia" w:hint="eastAsia"/>
          <w:szCs w:val="21"/>
        </w:rPr>
        <w:t>锡伯族</w:t>
      </w:r>
      <w:r w:rsidR="00F44C2C">
        <w:rPr>
          <w:rFonts w:asciiTheme="minorEastAsia" w:eastAsiaTheme="minorEastAsia" w:hAnsiTheme="minorEastAsia" w:hint="eastAsia"/>
          <w:szCs w:val="21"/>
        </w:rPr>
        <w:t>、</w:t>
      </w:r>
      <w:r w:rsidR="00F44C2C" w:rsidRPr="00F44C2C">
        <w:rPr>
          <w:rFonts w:asciiTheme="minorEastAsia" w:eastAsiaTheme="minorEastAsia" w:hAnsiTheme="minorEastAsia" w:hint="eastAsia"/>
          <w:szCs w:val="21"/>
        </w:rPr>
        <w:t>仫佬族</w:t>
      </w:r>
      <w:r w:rsidR="00F44C2C">
        <w:rPr>
          <w:rFonts w:asciiTheme="minorEastAsia" w:eastAsiaTheme="minorEastAsia" w:hAnsiTheme="minorEastAsia" w:hint="eastAsia"/>
          <w:szCs w:val="21"/>
        </w:rPr>
        <w:t>各预警4人，</w:t>
      </w:r>
      <w:r w:rsidR="00F75C6F" w:rsidRPr="00B14725">
        <w:rPr>
          <w:rFonts w:asciiTheme="minorEastAsia" w:eastAsiaTheme="minorEastAsia" w:hAnsiTheme="minorEastAsia" w:hint="eastAsia"/>
          <w:szCs w:val="21"/>
        </w:rPr>
        <w:t>德昂族</w:t>
      </w:r>
      <w:r w:rsidR="00F44C2C" w:rsidRPr="00F44C2C">
        <w:rPr>
          <w:rFonts w:asciiTheme="minorEastAsia" w:eastAsiaTheme="minorEastAsia" w:hAnsiTheme="minorEastAsia" w:hint="eastAsia"/>
          <w:szCs w:val="21"/>
        </w:rPr>
        <w:t>达斡尔族</w:t>
      </w:r>
      <w:r w:rsidR="00F44C2C">
        <w:rPr>
          <w:rFonts w:asciiTheme="minorEastAsia" w:eastAsiaTheme="minorEastAsia" w:hAnsiTheme="minorEastAsia" w:hint="eastAsia"/>
          <w:szCs w:val="21"/>
        </w:rPr>
        <w:t>、普米族各预警</w:t>
      </w:r>
      <w:r w:rsidR="00F75C6F" w:rsidRPr="00B14725">
        <w:rPr>
          <w:rFonts w:asciiTheme="minorEastAsia" w:eastAsiaTheme="minorEastAsia" w:hAnsiTheme="minorEastAsia" w:hint="eastAsia"/>
          <w:szCs w:val="21"/>
        </w:rPr>
        <w:t>3人，</w:t>
      </w:r>
      <w:r w:rsidR="00F44C2C">
        <w:rPr>
          <w:rFonts w:asciiTheme="minorEastAsia" w:eastAsiaTheme="minorEastAsia" w:hAnsiTheme="minorEastAsia" w:hint="eastAsia"/>
          <w:szCs w:val="21"/>
        </w:rPr>
        <w:t>门巴族、乌兹别克族、</w:t>
      </w:r>
      <w:r w:rsidR="00F44C2C">
        <w:rPr>
          <w:rFonts w:asciiTheme="minorEastAsia" w:eastAsiaTheme="minorEastAsia" w:hAnsiTheme="minorEastAsia" w:hint="eastAsia"/>
          <w:szCs w:val="21"/>
        </w:rPr>
        <w:lastRenderedPageBreak/>
        <w:t>京族、鄂温克族各浴巾2人、珞巴族</w:t>
      </w:r>
      <w:r w:rsidR="00F75C6F" w:rsidRPr="00B14725">
        <w:rPr>
          <w:rFonts w:asciiTheme="minorEastAsia" w:eastAsiaTheme="minorEastAsia" w:hAnsiTheme="minorEastAsia" w:hint="eastAsia"/>
          <w:szCs w:val="21"/>
        </w:rPr>
        <w:t>等</w:t>
      </w:r>
      <w:r w:rsidR="00F44C2C">
        <w:rPr>
          <w:rFonts w:asciiTheme="minorEastAsia" w:eastAsiaTheme="minorEastAsia" w:hAnsiTheme="minorEastAsia" w:hint="eastAsia"/>
          <w:szCs w:val="21"/>
        </w:rPr>
        <w:t>6</w:t>
      </w:r>
      <w:r w:rsidR="00F75C6F" w:rsidRPr="00B14725">
        <w:rPr>
          <w:rFonts w:asciiTheme="minorEastAsia" w:eastAsiaTheme="minorEastAsia" w:hAnsiTheme="minorEastAsia" w:hint="eastAsia"/>
          <w:szCs w:val="21"/>
        </w:rPr>
        <w:t>个民族预警学生各1人。</w:t>
      </w:r>
    </w:p>
    <w:p w:rsidR="00F75C6F" w:rsidRPr="00B14725" w:rsidRDefault="00415EF5" w:rsidP="00F75C6F">
      <w:pPr>
        <w:pStyle w:val="a3"/>
        <w:spacing w:line="360" w:lineRule="auto"/>
        <w:jc w:val="center"/>
        <w:rPr>
          <w:rFonts w:asciiTheme="minorEastAsia" w:eastAsiaTheme="minorEastAsia" w:hAnsiTheme="minorEastAsia"/>
          <w:sz w:val="21"/>
          <w:szCs w:val="21"/>
        </w:rPr>
      </w:pPr>
      <w:bookmarkStart w:id="100" w:name="_Toc450644567"/>
      <w:bookmarkStart w:id="101" w:name="_Toc464660086"/>
      <w:bookmarkStart w:id="102" w:name="_Toc464660166"/>
      <w:bookmarkStart w:id="103" w:name="_Toc470366481"/>
      <w:bookmarkStart w:id="104" w:name="_Toc478806109"/>
      <w:bookmarkStart w:id="105" w:name="_Toc482968120"/>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F75C6F"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15</w:t>
      </w:r>
      <w:r>
        <w:rPr>
          <w:rFonts w:asciiTheme="minorEastAsia" w:eastAsiaTheme="minorEastAsia" w:hAnsiTheme="minorEastAsia"/>
          <w:sz w:val="21"/>
          <w:szCs w:val="21"/>
        </w:rPr>
        <w:fldChar w:fldCharType="end"/>
      </w:r>
      <w:r w:rsidR="00F75C6F" w:rsidRPr="00B14725">
        <w:rPr>
          <w:rFonts w:asciiTheme="minorEastAsia" w:eastAsiaTheme="minorEastAsia" w:hAnsiTheme="minorEastAsia" w:hint="eastAsia"/>
          <w:sz w:val="21"/>
          <w:szCs w:val="21"/>
        </w:rPr>
        <w:t>：</w:t>
      </w:r>
      <w:r w:rsidR="002D549E">
        <w:rPr>
          <w:rFonts w:asciiTheme="minorEastAsia" w:eastAsiaTheme="minorEastAsia" w:hAnsiTheme="minorEastAsia" w:hint="eastAsia"/>
          <w:sz w:val="21"/>
          <w:szCs w:val="21"/>
        </w:rPr>
        <w:t>2016-2017学年第一学期</w:t>
      </w:r>
      <w:r w:rsidR="00F75C6F" w:rsidRPr="00B14725">
        <w:rPr>
          <w:rFonts w:asciiTheme="minorEastAsia" w:eastAsiaTheme="minorEastAsia" w:hAnsiTheme="minorEastAsia" w:hint="eastAsia"/>
          <w:sz w:val="21"/>
          <w:szCs w:val="21"/>
        </w:rPr>
        <w:t>人口较少民族学生预警情况</w:t>
      </w:r>
      <w:bookmarkEnd w:id="100"/>
      <w:bookmarkEnd w:id="101"/>
      <w:bookmarkEnd w:id="102"/>
      <w:bookmarkEnd w:id="103"/>
      <w:bookmarkEnd w:id="104"/>
      <w:bookmarkEnd w:id="105"/>
    </w:p>
    <w:tbl>
      <w:tblPr>
        <w:tblW w:w="4638" w:type="pct"/>
        <w:jc w:val="center"/>
        <w:tblLook w:val="04A0" w:firstRow="1" w:lastRow="0" w:firstColumn="1" w:lastColumn="0" w:noHBand="0" w:noVBand="1"/>
      </w:tblPr>
      <w:tblGrid>
        <w:gridCol w:w="664"/>
        <w:gridCol w:w="1496"/>
        <w:gridCol w:w="1190"/>
        <w:gridCol w:w="1190"/>
        <w:gridCol w:w="664"/>
        <w:gridCol w:w="664"/>
        <w:gridCol w:w="664"/>
        <w:gridCol w:w="667"/>
        <w:gridCol w:w="1205"/>
      </w:tblGrid>
      <w:tr w:rsidR="00F75C6F" w:rsidRPr="00506D3A" w:rsidTr="00E36096">
        <w:trPr>
          <w:trHeight w:val="270"/>
          <w:jc w:val="center"/>
        </w:trPr>
        <w:tc>
          <w:tcPr>
            <w:tcW w:w="395"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序号</w:t>
            </w:r>
          </w:p>
        </w:tc>
        <w:tc>
          <w:tcPr>
            <w:tcW w:w="890"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民族</w:t>
            </w:r>
          </w:p>
        </w:tc>
        <w:tc>
          <w:tcPr>
            <w:tcW w:w="708"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预警学生</w:t>
            </w:r>
          </w:p>
        </w:tc>
        <w:tc>
          <w:tcPr>
            <w:tcW w:w="708" w:type="pct"/>
            <w:vMerge w:val="restart"/>
            <w:tcBorders>
              <w:top w:val="single" w:sz="4" w:space="0" w:color="auto"/>
              <w:left w:val="single" w:sz="4" w:space="0" w:color="auto"/>
              <w:bottom w:val="single" w:sz="4" w:space="0" w:color="000000"/>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全校学生</w:t>
            </w:r>
          </w:p>
        </w:tc>
        <w:tc>
          <w:tcPr>
            <w:tcW w:w="1581"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预警类别</w:t>
            </w:r>
          </w:p>
        </w:tc>
        <w:tc>
          <w:tcPr>
            <w:tcW w:w="718"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预警/全校</w:t>
            </w:r>
          </w:p>
        </w:tc>
      </w:tr>
      <w:tr w:rsidR="00F75C6F" w:rsidRPr="00506D3A" w:rsidTr="00E36096">
        <w:trPr>
          <w:trHeight w:val="270"/>
          <w:jc w:val="center"/>
        </w:trPr>
        <w:tc>
          <w:tcPr>
            <w:tcW w:w="395" w:type="pct"/>
            <w:vMerge/>
            <w:tcBorders>
              <w:top w:val="single" w:sz="4" w:space="0" w:color="auto"/>
              <w:left w:val="single" w:sz="4" w:space="0" w:color="auto"/>
              <w:bottom w:val="single" w:sz="4" w:space="0" w:color="auto"/>
              <w:right w:val="single" w:sz="4" w:space="0" w:color="auto"/>
            </w:tcBorders>
            <w:vAlign w:val="center"/>
            <w:hideMark/>
          </w:tcPr>
          <w:p w:rsidR="00F75C6F" w:rsidRPr="00506D3A" w:rsidRDefault="00F75C6F" w:rsidP="00133642">
            <w:pPr>
              <w:pStyle w:val="a7"/>
              <w:jc w:val="center"/>
              <w:rPr>
                <w:rFonts w:asciiTheme="minorEastAsia" w:eastAsiaTheme="minorEastAsia" w:hAnsiTheme="minorEastAsia"/>
                <w:sz w:val="18"/>
                <w:szCs w:val="18"/>
              </w:rPr>
            </w:pPr>
          </w:p>
        </w:tc>
        <w:tc>
          <w:tcPr>
            <w:tcW w:w="890" w:type="pct"/>
            <w:vMerge/>
            <w:tcBorders>
              <w:top w:val="single" w:sz="4" w:space="0" w:color="auto"/>
              <w:left w:val="single" w:sz="4" w:space="0" w:color="auto"/>
              <w:bottom w:val="single" w:sz="4" w:space="0" w:color="auto"/>
              <w:right w:val="single" w:sz="4" w:space="0" w:color="auto"/>
            </w:tcBorders>
            <w:vAlign w:val="center"/>
            <w:hideMark/>
          </w:tcPr>
          <w:p w:rsidR="00F75C6F" w:rsidRPr="00506D3A" w:rsidRDefault="00F75C6F" w:rsidP="00133642">
            <w:pPr>
              <w:pStyle w:val="a7"/>
              <w:jc w:val="center"/>
              <w:rPr>
                <w:rFonts w:asciiTheme="minorEastAsia" w:eastAsiaTheme="minorEastAsia" w:hAnsiTheme="minorEastAsia"/>
                <w:sz w:val="18"/>
                <w:szCs w:val="18"/>
              </w:rPr>
            </w:pPr>
          </w:p>
        </w:tc>
        <w:tc>
          <w:tcPr>
            <w:tcW w:w="708" w:type="pct"/>
            <w:vMerge/>
            <w:tcBorders>
              <w:top w:val="single" w:sz="4" w:space="0" w:color="auto"/>
              <w:left w:val="single" w:sz="4" w:space="0" w:color="auto"/>
              <w:bottom w:val="single" w:sz="4" w:space="0" w:color="000000"/>
              <w:right w:val="single" w:sz="4" w:space="0" w:color="auto"/>
            </w:tcBorders>
            <w:vAlign w:val="center"/>
            <w:hideMark/>
          </w:tcPr>
          <w:p w:rsidR="00F75C6F" w:rsidRPr="00506D3A" w:rsidRDefault="00F75C6F" w:rsidP="00133642">
            <w:pPr>
              <w:pStyle w:val="a7"/>
              <w:jc w:val="center"/>
              <w:rPr>
                <w:rFonts w:asciiTheme="minorEastAsia" w:eastAsiaTheme="minorEastAsia" w:hAnsiTheme="minorEastAsia"/>
                <w:sz w:val="18"/>
                <w:szCs w:val="18"/>
              </w:rPr>
            </w:pPr>
          </w:p>
        </w:tc>
        <w:tc>
          <w:tcPr>
            <w:tcW w:w="708" w:type="pct"/>
            <w:vMerge/>
            <w:tcBorders>
              <w:top w:val="single" w:sz="4" w:space="0" w:color="auto"/>
              <w:left w:val="single" w:sz="4" w:space="0" w:color="auto"/>
              <w:bottom w:val="single" w:sz="4" w:space="0" w:color="000000"/>
              <w:right w:val="single" w:sz="4" w:space="0" w:color="auto"/>
            </w:tcBorders>
            <w:vAlign w:val="center"/>
            <w:hideMark/>
          </w:tcPr>
          <w:p w:rsidR="00F75C6F" w:rsidRPr="00506D3A" w:rsidRDefault="00F75C6F" w:rsidP="00133642">
            <w:pPr>
              <w:pStyle w:val="a7"/>
              <w:jc w:val="center"/>
              <w:rPr>
                <w:rFonts w:asciiTheme="minorEastAsia" w:eastAsiaTheme="minorEastAsia" w:hAnsiTheme="minorEastAsia"/>
                <w:sz w:val="18"/>
                <w:szCs w:val="18"/>
              </w:rPr>
            </w:pPr>
          </w:p>
        </w:tc>
        <w:tc>
          <w:tcPr>
            <w:tcW w:w="39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蓝色</w:t>
            </w:r>
          </w:p>
        </w:tc>
        <w:tc>
          <w:tcPr>
            <w:tcW w:w="39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黄色</w:t>
            </w:r>
          </w:p>
        </w:tc>
        <w:tc>
          <w:tcPr>
            <w:tcW w:w="395"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橙色</w:t>
            </w:r>
          </w:p>
        </w:tc>
        <w:tc>
          <w:tcPr>
            <w:tcW w:w="39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F75C6F" w:rsidRPr="00506D3A" w:rsidRDefault="00F75C6F"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红色</w:t>
            </w:r>
          </w:p>
        </w:tc>
        <w:tc>
          <w:tcPr>
            <w:tcW w:w="718" w:type="pct"/>
            <w:vMerge/>
            <w:tcBorders>
              <w:top w:val="single" w:sz="4" w:space="0" w:color="auto"/>
              <w:left w:val="single" w:sz="4" w:space="0" w:color="auto"/>
              <w:bottom w:val="single" w:sz="4" w:space="0" w:color="auto"/>
              <w:right w:val="single" w:sz="4" w:space="0" w:color="auto"/>
            </w:tcBorders>
            <w:vAlign w:val="center"/>
            <w:hideMark/>
          </w:tcPr>
          <w:p w:rsidR="00F75C6F" w:rsidRPr="00506D3A" w:rsidRDefault="00F75C6F" w:rsidP="00133642">
            <w:pPr>
              <w:pStyle w:val="a7"/>
              <w:jc w:val="center"/>
              <w:rPr>
                <w:rFonts w:asciiTheme="minorEastAsia" w:eastAsiaTheme="minorEastAsia" w:hAnsiTheme="minorEastAsia"/>
                <w:sz w:val="18"/>
                <w:szCs w:val="18"/>
              </w:rPr>
            </w:pP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珞巴族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6</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single" w:sz="4" w:space="0" w:color="auto"/>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16.67%</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2</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赫哲族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3</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塔塔尔族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4</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门巴族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7</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28.57%</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5</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乌孜别克族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6</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裕固族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33.33%</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7</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俄罗斯族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8</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德昂族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60.00%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9</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京族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10</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鄂温克族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6</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33.33%</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11</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普米族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18</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16.67%</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12</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塔吉克族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33.33%</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13</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撒拉族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9</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34</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6</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26.47%</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14</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毛南族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15</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6.67%</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15</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景颇族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9</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22.22%</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16</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达斡尔族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26</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11.54%</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17</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柯尔克孜族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40.00%</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18</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锡伯族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19.05%</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hideMark/>
          </w:tcPr>
          <w:p w:rsidR="00F75C6F" w:rsidRPr="00506D3A" w:rsidRDefault="00F75C6F" w:rsidP="00133642">
            <w:pPr>
              <w:pStyle w:val="a7"/>
              <w:jc w:val="center"/>
              <w:rPr>
                <w:rFonts w:asciiTheme="minorEastAsia" w:eastAsiaTheme="minorEastAsia" w:hAnsiTheme="minorEastAsia"/>
                <w:sz w:val="18"/>
                <w:szCs w:val="18"/>
              </w:rPr>
            </w:pPr>
            <w:r w:rsidRPr="00506D3A">
              <w:rPr>
                <w:rFonts w:asciiTheme="minorEastAsia" w:eastAsiaTheme="minorEastAsia" w:hAnsiTheme="minorEastAsia" w:hint="eastAsia"/>
                <w:sz w:val="18"/>
                <w:szCs w:val="18"/>
              </w:rPr>
              <w:t>19</w:t>
            </w:r>
          </w:p>
        </w:tc>
        <w:tc>
          <w:tcPr>
            <w:tcW w:w="890"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仫佬族</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w:t>
            </w:r>
          </w:p>
        </w:tc>
        <w:tc>
          <w:tcPr>
            <w:tcW w:w="70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41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w:t>
            </w:r>
          </w:p>
        </w:tc>
        <w:tc>
          <w:tcPr>
            <w:tcW w:w="397"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0</w:t>
            </w:r>
          </w:p>
        </w:tc>
        <w:tc>
          <w:tcPr>
            <w:tcW w:w="718" w:type="pct"/>
            <w:tcBorders>
              <w:top w:val="nil"/>
              <w:left w:val="nil"/>
              <w:bottom w:val="single" w:sz="4" w:space="0" w:color="auto"/>
              <w:right w:val="single" w:sz="4" w:space="0" w:color="auto"/>
            </w:tcBorders>
            <w:shd w:val="clear" w:color="auto" w:fill="auto"/>
            <w:noWrap/>
            <w:vAlign w:val="center"/>
            <w:hideMark/>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9.76%</w:t>
            </w:r>
          </w:p>
        </w:tc>
      </w:tr>
      <w:tr w:rsidR="00F75C6F" w:rsidRPr="00506D3A" w:rsidTr="00E36096">
        <w:trPr>
          <w:trHeight w:val="270"/>
          <w:jc w:val="center"/>
        </w:trPr>
        <w:tc>
          <w:tcPr>
            <w:tcW w:w="395" w:type="pct"/>
            <w:tcBorders>
              <w:top w:val="nil"/>
              <w:left w:val="single" w:sz="4" w:space="0" w:color="auto"/>
              <w:bottom w:val="single" w:sz="4" w:space="0" w:color="auto"/>
              <w:right w:val="single" w:sz="4" w:space="0" w:color="auto"/>
            </w:tcBorders>
            <w:shd w:val="clear" w:color="auto" w:fill="auto"/>
            <w:noWrap/>
            <w:vAlign w:val="center"/>
          </w:tcPr>
          <w:p w:rsidR="00F75C6F" w:rsidRPr="00506D3A" w:rsidRDefault="00F75C6F" w:rsidP="00133642">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890"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土族</w:t>
            </w:r>
          </w:p>
        </w:tc>
        <w:tc>
          <w:tcPr>
            <w:tcW w:w="708"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12</w:t>
            </w:r>
          </w:p>
        </w:tc>
        <w:tc>
          <w:tcPr>
            <w:tcW w:w="708"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70</w:t>
            </w:r>
          </w:p>
        </w:tc>
        <w:tc>
          <w:tcPr>
            <w:tcW w:w="395"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395"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3</w:t>
            </w:r>
          </w:p>
        </w:tc>
        <w:tc>
          <w:tcPr>
            <w:tcW w:w="395"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5</w:t>
            </w:r>
          </w:p>
        </w:tc>
        <w:tc>
          <w:tcPr>
            <w:tcW w:w="397"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2</w:t>
            </w:r>
          </w:p>
        </w:tc>
        <w:tc>
          <w:tcPr>
            <w:tcW w:w="718" w:type="pct"/>
            <w:tcBorders>
              <w:top w:val="nil"/>
              <w:left w:val="nil"/>
              <w:bottom w:val="single" w:sz="4" w:space="0" w:color="auto"/>
              <w:right w:val="single" w:sz="4" w:space="0" w:color="auto"/>
            </w:tcBorders>
            <w:shd w:val="clear" w:color="auto" w:fill="auto"/>
            <w:noWrap/>
            <w:vAlign w:val="center"/>
          </w:tcPr>
          <w:p w:rsidR="00F75C6F" w:rsidRPr="00F44C2C" w:rsidRDefault="00F75C6F" w:rsidP="00F44C2C">
            <w:pPr>
              <w:jc w:val="center"/>
              <w:rPr>
                <w:rFonts w:asciiTheme="minorEastAsia" w:eastAsiaTheme="minorEastAsia" w:hAnsiTheme="minorEastAsia" w:cs="宋体"/>
                <w:color w:val="000000"/>
                <w:sz w:val="18"/>
                <w:szCs w:val="18"/>
              </w:rPr>
            </w:pPr>
            <w:r w:rsidRPr="00F44C2C">
              <w:rPr>
                <w:rFonts w:asciiTheme="minorEastAsia" w:eastAsiaTheme="minorEastAsia" w:hAnsiTheme="minorEastAsia" w:hint="eastAsia"/>
                <w:color w:val="000000"/>
                <w:sz w:val="18"/>
                <w:szCs w:val="18"/>
              </w:rPr>
              <w:t>17.14%</w:t>
            </w:r>
          </w:p>
        </w:tc>
      </w:tr>
      <w:tr w:rsidR="00E36096" w:rsidRPr="00506D3A" w:rsidTr="00E36096">
        <w:trPr>
          <w:trHeight w:val="270"/>
          <w:jc w:val="center"/>
        </w:trPr>
        <w:tc>
          <w:tcPr>
            <w:tcW w:w="1285" w:type="pct"/>
            <w:gridSpan w:val="2"/>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E36096" w:rsidRPr="00A201DC" w:rsidRDefault="00E36096" w:rsidP="00F44C2C">
            <w:pPr>
              <w:pStyle w:val="a7"/>
              <w:jc w:val="center"/>
              <w:rPr>
                <w:rFonts w:asciiTheme="minorEastAsia" w:eastAsiaTheme="minorEastAsia" w:hAnsiTheme="minorEastAsia"/>
                <w:b/>
                <w:sz w:val="18"/>
                <w:szCs w:val="18"/>
              </w:rPr>
            </w:pPr>
            <w:r w:rsidRPr="00A201DC">
              <w:rPr>
                <w:rFonts w:asciiTheme="minorEastAsia" w:eastAsiaTheme="minorEastAsia" w:hAnsiTheme="minorEastAsia" w:hint="eastAsia"/>
                <w:b/>
                <w:sz w:val="18"/>
                <w:szCs w:val="18"/>
              </w:rPr>
              <w:t>总计</w:t>
            </w:r>
          </w:p>
        </w:tc>
        <w:tc>
          <w:tcPr>
            <w:tcW w:w="708"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60</w:t>
            </w:r>
          </w:p>
        </w:tc>
        <w:tc>
          <w:tcPr>
            <w:tcW w:w="708"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296</w:t>
            </w:r>
          </w:p>
        </w:tc>
        <w:tc>
          <w:tcPr>
            <w:tcW w:w="395"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20</w:t>
            </w:r>
          </w:p>
        </w:tc>
        <w:tc>
          <w:tcPr>
            <w:tcW w:w="395"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15</w:t>
            </w:r>
          </w:p>
        </w:tc>
        <w:tc>
          <w:tcPr>
            <w:tcW w:w="395"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14</w:t>
            </w:r>
          </w:p>
        </w:tc>
        <w:tc>
          <w:tcPr>
            <w:tcW w:w="397"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11</w:t>
            </w:r>
          </w:p>
        </w:tc>
        <w:tc>
          <w:tcPr>
            <w:tcW w:w="718" w:type="pct"/>
            <w:tcBorders>
              <w:top w:val="nil"/>
              <w:left w:val="nil"/>
              <w:bottom w:val="single" w:sz="4" w:space="0" w:color="auto"/>
              <w:right w:val="single" w:sz="4" w:space="0" w:color="auto"/>
            </w:tcBorders>
            <w:shd w:val="clear" w:color="auto" w:fill="C6D9F1" w:themeFill="text2" w:themeFillTint="33"/>
            <w:noWrap/>
            <w:vAlign w:val="center"/>
            <w:hideMark/>
          </w:tcPr>
          <w:p w:rsidR="00E36096" w:rsidRPr="00A201DC" w:rsidRDefault="00E36096" w:rsidP="00F44C2C">
            <w:pPr>
              <w:jc w:val="center"/>
              <w:rPr>
                <w:rFonts w:asciiTheme="minorEastAsia" w:eastAsiaTheme="minorEastAsia" w:hAnsiTheme="minorEastAsia" w:cs="宋体"/>
                <w:b/>
                <w:color w:val="000000"/>
                <w:sz w:val="18"/>
                <w:szCs w:val="18"/>
              </w:rPr>
            </w:pPr>
            <w:r w:rsidRPr="00A201DC">
              <w:rPr>
                <w:rFonts w:asciiTheme="minorEastAsia" w:eastAsiaTheme="minorEastAsia" w:hAnsiTheme="minorEastAsia" w:hint="eastAsia"/>
                <w:b/>
                <w:color w:val="000000"/>
                <w:sz w:val="18"/>
                <w:szCs w:val="18"/>
              </w:rPr>
              <w:t>20.27%</w:t>
            </w:r>
          </w:p>
        </w:tc>
      </w:tr>
    </w:tbl>
    <w:p w:rsidR="00F75C6F" w:rsidRPr="00B14725" w:rsidRDefault="00F75C6F" w:rsidP="00F75C6F">
      <w:pPr>
        <w:spacing w:line="360" w:lineRule="auto"/>
        <w:ind w:firstLineChars="200" w:firstLine="422"/>
        <w:rPr>
          <w:rFonts w:asciiTheme="minorEastAsia" w:eastAsiaTheme="minorEastAsia" w:hAnsiTheme="minorEastAsia"/>
          <w:b/>
          <w:szCs w:val="21"/>
        </w:rPr>
      </w:pPr>
    </w:p>
    <w:p w:rsidR="00133642" w:rsidRPr="00B14725" w:rsidRDefault="00133642" w:rsidP="00133642">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2、新疆籍</w:t>
      </w:r>
      <w:r w:rsidRPr="00B14725">
        <w:rPr>
          <w:rFonts w:asciiTheme="minorEastAsia" w:eastAsiaTheme="minorEastAsia" w:hAnsiTheme="minorEastAsia" w:hint="eastAsia"/>
          <w:b/>
          <w:color w:val="000000" w:themeColor="text1"/>
          <w:szCs w:val="21"/>
        </w:rPr>
        <w:t>和</w:t>
      </w:r>
      <w:r w:rsidRPr="00B14725">
        <w:rPr>
          <w:rFonts w:asciiTheme="minorEastAsia" w:eastAsiaTheme="minorEastAsia" w:hAnsiTheme="minorEastAsia" w:hint="eastAsia"/>
          <w:b/>
          <w:szCs w:val="21"/>
        </w:rPr>
        <w:t>藏族学生学业预警情况</w:t>
      </w:r>
    </w:p>
    <w:p w:rsidR="00133642" w:rsidRPr="00B14725" w:rsidRDefault="00415EF5" w:rsidP="00133642">
      <w:pPr>
        <w:pStyle w:val="a3"/>
        <w:spacing w:line="360" w:lineRule="auto"/>
        <w:jc w:val="center"/>
        <w:rPr>
          <w:rFonts w:asciiTheme="minorEastAsia" w:eastAsiaTheme="minorEastAsia" w:hAnsiTheme="minorEastAsia"/>
          <w:sz w:val="21"/>
          <w:szCs w:val="21"/>
        </w:rPr>
      </w:pPr>
      <w:bookmarkStart w:id="106" w:name="_Toc450644568"/>
      <w:bookmarkStart w:id="107" w:name="_Toc464660087"/>
      <w:bookmarkStart w:id="108" w:name="_Toc464660167"/>
      <w:bookmarkStart w:id="109" w:name="_Toc470366482"/>
      <w:bookmarkStart w:id="110" w:name="_Toc478806110"/>
      <w:bookmarkStart w:id="111" w:name="_Toc482968121"/>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133642"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16</w:t>
      </w:r>
      <w:r>
        <w:rPr>
          <w:rFonts w:asciiTheme="minorEastAsia" w:eastAsiaTheme="minorEastAsia" w:hAnsiTheme="minorEastAsia"/>
          <w:sz w:val="21"/>
          <w:szCs w:val="21"/>
        </w:rPr>
        <w:fldChar w:fldCharType="end"/>
      </w:r>
      <w:r w:rsidR="00133642" w:rsidRPr="00B14725">
        <w:rPr>
          <w:rFonts w:asciiTheme="minorEastAsia" w:eastAsiaTheme="minorEastAsia" w:hAnsiTheme="minorEastAsia" w:hint="eastAsia"/>
          <w:sz w:val="21"/>
          <w:szCs w:val="21"/>
        </w:rPr>
        <w:t>：</w:t>
      </w:r>
      <w:r w:rsidR="002D549E">
        <w:rPr>
          <w:rFonts w:asciiTheme="minorEastAsia" w:eastAsiaTheme="minorEastAsia" w:hAnsiTheme="minorEastAsia" w:hint="eastAsia"/>
          <w:sz w:val="21"/>
          <w:szCs w:val="21"/>
        </w:rPr>
        <w:t>2016-2017学年第一学期</w:t>
      </w:r>
      <w:r w:rsidR="00133642" w:rsidRPr="00B14725">
        <w:rPr>
          <w:rFonts w:asciiTheme="minorEastAsia" w:eastAsiaTheme="minorEastAsia" w:hAnsiTheme="minorEastAsia" w:hint="eastAsia"/>
          <w:sz w:val="21"/>
          <w:szCs w:val="21"/>
        </w:rPr>
        <w:t>新疆籍学生预警情况</w:t>
      </w:r>
      <w:bookmarkEnd w:id="106"/>
      <w:bookmarkEnd w:id="107"/>
      <w:bookmarkEnd w:id="108"/>
      <w:bookmarkEnd w:id="109"/>
      <w:bookmarkEnd w:id="110"/>
      <w:bookmarkEnd w:id="111"/>
    </w:p>
    <w:tbl>
      <w:tblPr>
        <w:tblW w:w="4536" w:type="pct"/>
        <w:jc w:val="center"/>
        <w:tblLook w:val="04A0" w:firstRow="1" w:lastRow="0" w:firstColumn="1" w:lastColumn="0" w:noHBand="0" w:noVBand="1"/>
      </w:tblPr>
      <w:tblGrid>
        <w:gridCol w:w="804"/>
        <w:gridCol w:w="1338"/>
        <w:gridCol w:w="658"/>
        <w:gridCol w:w="658"/>
        <w:gridCol w:w="658"/>
        <w:gridCol w:w="658"/>
        <w:gridCol w:w="1277"/>
        <w:gridCol w:w="1190"/>
        <w:gridCol w:w="978"/>
      </w:tblGrid>
      <w:tr w:rsidR="002D549E" w:rsidRPr="00506D3A" w:rsidTr="002D549E">
        <w:trPr>
          <w:trHeight w:val="270"/>
          <w:jc w:val="center"/>
        </w:trPr>
        <w:tc>
          <w:tcPr>
            <w:tcW w:w="490" w:type="pct"/>
            <w:vMerge w:val="restart"/>
            <w:tcBorders>
              <w:top w:val="single" w:sz="4" w:space="0" w:color="auto"/>
              <w:left w:val="single" w:sz="4" w:space="0" w:color="auto"/>
              <w:right w:val="single" w:sz="4" w:space="0" w:color="auto"/>
            </w:tcBorders>
            <w:shd w:val="clear" w:color="auto" w:fill="C6D9F1" w:themeFill="text2" w:themeFillTint="33"/>
            <w:vAlign w:val="center"/>
          </w:tcPr>
          <w:p w:rsidR="002D549E" w:rsidRPr="00506D3A" w:rsidRDefault="002D549E" w:rsidP="002D549E">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序号</w:t>
            </w:r>
          </w:p>
        </w:tc>
        <w:tc>
          <w:tcPr>
            <w:tcW w:w="81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民族</w:t>
            </w:r>
          </w:p>
        </w:tc>
        <w:tc>
          <w:tcPr>
            <w:tcW w:w="1599"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预警类型</w:t>
            </w:r>
          </w:p>
        </w:tc>
        <w:tc>
          <w:tcPr>
            <w:tcW w:w="777"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新疆籍</w:t>
            </w:r>
          </w:p>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预警学生</w:t>
            </w:r>
          </w:p>
        </w:tc>
        <w:tc>
          <w:tcPr>
            <w:tcW w:w="724"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全校新</w:t>
            </w:r>
          </w:p>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疆籍学生</w:t>
            </w:r>
          </w:p>
        </w:tc>
        <w:tc>
          <w:tcPr>
            <w:tcW w:w="596"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2D549E" w:rsidRPr="00506D3A" w:rsidRDefault="002D549E" w:rsidP="002D549E">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百分比</w:t>
            </w:r>
          </w:p>
        </w:tc>
      </w:tr>
      <w:tr w:rsidR="002D549E" w:rsidRPr="00506D3A" w:rsidTr="002D549E">
        <w:trPr>
          <w:trHeight w:val="270"/>
          <w:jc w:val="center"/>
        </w:trPr>
        <w:tc>
          <w:tcPr>
            <w:tcW w:w="490" w:type="pct"/>
            <w:vMerge/>
            <w:tcBorders>
              <w:left w:val="single" w:sz="4" w:space="0" w:color="auto"/>
              <w:bottom w:val="single" w:sz="4" w:space="0" w:color="auto"/>
              <w:right w:val="single" w:sz="4" w:space="0" w:color="auto"/>
            </w:tcBorders>
            <w:shd w:val="clear" w:color="auto" w:fill="C6D9F1" w:themeFill="text2" w:themeFillTint="33"/>
          </w:tcPr>
          <w:p w:rsidR="002D549E" w:rsidRPr="00506D3A" w:rsidRDefault="002D549E" w:rsidP="00133642">
            <w:pPr>
              <w:pStyle w:val="a7"/>
              <w:jc w:val="center"/>
              <w:rPr>
                <w:rFonts w:asciiTheme="minorEastAsia" w:eastAsiaTheme="minorEastAsia" w:hAnsiTheme="minorEastAsia"/>
                <w:sz w:val="18"/>
                <w:szCs w:val="18"/>
              </w:rPr>
            </w:pPr>
          </w:p>
        </w:tc>
        <w:tc>
          <w:tcPr>
            <w:tcW w:w="81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D549E" w:rsidRPr="00506D3A" w:rsidRDefault="002D549E" w:rsidP="00133642">
            <w:pPr>
              <w:pStyle w:val="a7"/>
              <w:jc w:val="center"/>
              <w:rPr>
                <w:rFonts w:asciiTheme="minorEastAsia" w:eastAsiaTheme="minorEastAsia" w:hAnsiTheme="minorEastAsia"/>
                <w:sz w:val="18"/>
                <w:szCs w:val="18"/>
              </w:rPr>
            </w:pPr>
          </w:p>
        </w:tc>
        <w:tc>
          <w:tcPr>
            <w:tcW w:w="400" w:type="pct"/>
            <w:tcBorders>
              <w:top w:val="nil"/>
              <w:left w:val="nil"/>
              <w:bottom w:val="single" w:sz="4" w:space="0" w:color="auto"/>
              <w:right w:val="single" w:sz="4" w:space="0" w:color="auto"/>
            </w:tcBorders>
            <w:shd w:val="clear" w:color="auto" w:fill="C6D9F1" w:themeFill="text2" w:themeFillTint="33"/>
            <w:noWrap/>
            <w:vAlign w:val="center"/>
            <w:hideMark/>
          </w:tcPr>
          <w:p w:rsidR="002D549E" w:rsidRPr="00506D3A" w:rsidRDefault="002D549E"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蓝色</w:t>
            </w:r>
          </w:p>
        </w:tc>
        <w:tc>
          <w:tcPr>
            <w:tcW w:w="400" w:type="pct"/>
            <w:tcBorders>
              <w:top w:val="nil"/>
              <w:left w:val="nil"/>
              <w:bottom w:val="single" w:sz="4" w:space="0" w:color="auto"/>
              <w:right w:val="single" w:sz="4" w:space="0" w:color="auto"/>
            </w:tcBorders>
            <w:shd w:val="clear" w:color="auto" w:fill="C6D9F1" w:themeFill="text2" w:themeFillTint="33"/>
            <w:noWrap/>
            <w:vAlign w:val="center"/>
            <w:hideMark/>
          </w:tcPr>
          <w:p w:rsidR="002D549E" w:rsidRPr="00506D3A" w:rsidRDefault="002D549E"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黄色</w:t>
            </w:r>
          </w:p>
        </w:tc>
        <w:tc>
          <w:tcPr>
            <w:tcW w:w="400" w:type="pct"/>
            <w:tcBorders>
              <w:top w:val="nil"/>
              <w:left w:val="nil"/>
              <w:bottom w:val="single" w:sz="4" w:space="0" w:color="auto"/>
              <w:right w:val="single" w:sz="4" w:space="0" w:color="auto"/>
            </w:tcBorders>
            <w:shd w:val="clear" w:color="auto" w:fill="C6D9F1" w:themeFill="text2" w:themeFillTint="33"/>
            <w:noWrap/>
            <w:vAlign w:val="center"/>
            <w:hideMark/>
          </w:tcPr>
          <w:p w:rsidR="002D549E" w:rsidRPr="00506D3A" w:rsidRDefault="002D549E"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橙色</w:t>
            </w:r>
          </w:p>
        </w:tc>
        <w:tc>
          <w:tcPr>
            <w:tcW w:w="400" w:type="pct"/>
            <w:tcBorders>
              <w:top w:val="nil"/>
              <w:left w:val="nil"/>
              <w:bottom w:val="single" w:sz="4" w:space="0" w:color="auto"/>
              <w:right w:val="single" w:sz="4" w:space="0" w:color="auto"/>
            </w:tcBorders>
            <w:shd w:val="clear" w:color="auto" w:fill="C6D9F1" w:themeFill="text2" w:themeFillTint="33"/>
            <w:noWrap/>
            <w:vAlign w:val="center"/>
            <w:hideMark/>
          </w:tcPr>
          <w:p w:rsidR="002D549E" w:rsidRPr="00506D3A" w:rsidRDefault="002D549E" w:rsidP="00133642">
            <w:pPr>
              <w:pStyle w:val="a7"/>
              <w:jc w:val="center"/>
              <w:rPr>
                <w:rFonts w:asciiTheme="minorEastAsia" w:eastAsiaTheme="minorEastAsia" w:hAnsiTheme="minorEastAsia"/>
                <w:b/>
                <w:sz w:val="18"/>
                <w:szCs w:val="18"/>
              </w:rPr>
            </w:pPr>
            <w:r w:rsidRPr="00506D3A">
              <w:rPr>
                <w:rFonts w:asciiTheme="minorEastAsia" w:eastAsiaTheme="minorEastAsia" w:hAnsiTheme="minorEastAsia" w:hint="eastAsia"/>
                <w:b/>
                <w:sz w:val="18"/>
                <w:szCs w:val="18"/>
              </w:rPr>
              <w:t>红色</w:t>
            </w:r>
          </w:p>
        </w:tc>
        <w:tc>
          <w:tcPr>
            <w:tcW w:w="777"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D549E" w:rsidRPr="00506D3A" w:rsidRDefault="002D549E" w:rsidP="00133642">
            <w:pPr>
              <w:pStyle w:val="a7"/>
              <w:jc w:val="center"/>
              <w:rPr>
                <w:rFonts w:asciiTheme="minorEastAsia" w:eastAsiaTheme="minorEastAsia" w:hAnsiTheme="minorEastAsia"/>
                <w:sz w:val="18"/>
                <w:szCs w:val="18"/>
              </w:rPr>
            </w:pPr>
          </w:p>
        </w:tc>
        <w:tc>
          <w:tcPr>
            <w:tcW w:w="724"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D549E" w:rsidRPr="00506D3A" w:rsidRDefault="002D549E" w:rsidP="00133642">
            <w:pPr>
              <w:pStyle w:val="a7"/>
              <w:jc w:val="center"/>
              <w:rPr>
                <w:rFonts w:asciiTheme="minorEastAsia" w:eastAsiaTheme="minorEastAsia" w:hAnsiTheme="minorEastAsia"/>
                <w:sz w:val="18"/>
                <w:szCs w:val="18"/>
              </w:rPr>
            </w:pPr>
          </w:p>
        </w:tc>
        <w:tc>
          <w:tcPr>
            <w:tcW w:w="596" w:type="pct"/>
            <w:vMerge/>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2D549E" w:rsidRPr="00506D3A" w:rsidRDefault="002D549E" w:rsidP="00133642">
            <w:pPr>
              <w:pStyle w:val="a7"/>
              <w:jc w:val="center"/>
              <w:rPr>
                <w:rFonts w:asciiTheme="minorEastAsia" w:eastAsiaTheme="minorEastAsia" w:hAnsiTheme="minorEastAsia"/>
                <w:sz w:val="18"/>
                <w:szCs w:val="18"/>
              </w:rPr>
            </w:pP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俄罗斯族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50.00%</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2</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哈萨克族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6</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6</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8</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4</w:t>
            </w: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24</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92</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26.09%</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3</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汉族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26</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11.54%</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4</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回族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10</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10.00%</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5</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柯尔克孜族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4</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9</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44.44%</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6</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塔吉克族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33.33%</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7</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塔塔尔族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5</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20.00%</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8</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维吾尔族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14</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24</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14</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11</w:t>
            </w: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63</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197</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shd w:val="pct15" w:color="auto" w:fill="FFFFFF"/>
              </w:rPr>
            </w:pPr>
            <w:r w:rsidRPr="002D549E">
              <w:rPr>
                <w:rFonts w:asciiTheme="minorEastAsia" w:eastAsiaTheme="minorEastAsia" w:hAnsiTheme="minorEastAsia" w:hint="eastAsia"/>
                <w:color w:val="000000"/>
                <w:sz w:val="18"/>
                <w:szCs w:val="18"/>
                <w:shd w:val="pct15" w:color="auto" w:fill="FFFFFF"/>
              </w:rPr>
              <w:t>31.98%</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9</w:t>
            </w:r>
          </w:p>
        </w:tc>
        <w:tc>
          <w:tcPr>
            <w:tcW w:w="814" w:type="pct"/>
            <w:tcBorders>
              <w:top w:val="nil"/>
              <w:left w:val="single" w:sz="4" w:space="0" w:color="auto"/>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乌孜别克族</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400"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w:t>
            </w:r>
          </w:p>
        </w:tc>
        <w:tc>
          <w:tcPr>
            <w:tcW w:w="777"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2</w:t>
            </w:r>
          </w:p>
        </w:tc>
        <w:tc>
          <w:tcPr>
            <w:tcW w:w="724"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w:t>
            </w:r>
          </w:p>
        </w:tc>
        <w:tc>
          <w:tcPr>
            <w:tcW w:w="596" w:type="pct"/>
            <w:tcBorders>
              <w:top w:val="nil"/>
              <w:left w:val="nil"/>
              <w:bottom w:val="single" w:sz="4" w:space="0" w:color="auto"/>
              <w:right w:val="single" w:sz="4" w:space="0" w:color="auto"/>
            </w:tcBorders>
            <w:shd w:val="clear" w:color="auto" w:fill="auto"/>
            <w:noWrap/>
            <w:vAlign w:val="center"/>
            <w:hideMark/>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66.67%</w:t>
            </w:r>
          </w:p>
        </w:tc>
      </w:tr>
      <w:tr w:rsidR="002D549E" w:rsidRPr="00506D3A" w:rsidTr="002D549E">
        <w:trPr>
          <w:trHeight w:val="270"/>
          <w:jc w:val="center"/>
        </w:trPr>
        <w:tc>
          <w:tcPr>
            <w:tcW w:w="490" w:type="pct"/>
            <w:tcBorders>
              <w:top w:val="nil"/>
              <w:left w:val="single" w:sz="4" w:space="0" w:color="auto"/>
              <w:bottom w:val="single" w:sz="4" w:space="0" w:color="auto"/>
              <w:right w:val="single" w:sz="4" w:space="0" w:color="auto"/>
            </w:tcBorders>
          </w:tcPr>
          <w:p w:rsidR="002D549E" w:rsidRPr="002D549E" w:rsidRDefault="002D549E" w:rsidP="002D549E">
            <w:pPr>
              <w:jc w:val="center"/>
              <w:rPr>
                <w:rFonts w:asciiTheme="minorEastAsia" w:eastAsiaTheme="minorEastAsia" w:hAnsiTheme="minorEastAsia"/>
                <w:color w:val="000000"/>
                <w:sz w:val="18"/>
                <w:szCs w:val="18"/>
              </w:rPr>
            </w:pPr>
            <w:r>
              <w:rPr>
                <w:rFonts w:asciiTheme="minorEastAsia" w:eastAsiaTheme="minorEastAsia" w:hAnsiTheme="minorEastAsia" w:hint="eastAsia"/>
                <w:color w:val="000000"/>
                <w:sz w:val="18"/>
                <w:szCs w:val="18"/>
              </w:rPr>
              <w:t>10</w:t>
            </w:r>
          </w:p>
        </w:tc>
        <w:tc>
          <w:tcPr>
            <w:tcW w:w="814" w:type="pct"/>
            <w:tcBorders>
              <w:top w:val="nil"/>
              <w:left w:val="single" w:sz="4" w:space="0" w:color="auto"/>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锡伯族</w:t>
            </w:r>
          </w:p>
        </w:tc>
        <w:tc>
          <w:tcPr>
            <w:tcW w:w="400"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w:t>
            </w:r>
          </w:p>
        </w:tc>
        <w:tc>
          <w:tcPr>
            <w:tcW w:w="400"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p>
        </w:tc>
        <w:tc>
          <w:tcPr>
            <w:tcW w:w="400"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p>
        </w:tc>
        <w:tc>
          <w:tcPr>
            <w:tcW w:w="777"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w:t>
            </w:r>
          </w:p>
        </w:tc>
        <w:tc>
          <w:tcPr>
            <w:tcW w:w="724"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10</w:t>
            </w:r>
          </w:p>
        </w:tc>
        <w:tc>
          <w:tcPr>
            <w:tcW w:w="596" w:type="pct"/>
            <w:tcBorders>
              <w:top w:val="nil"/>
              <w:left w:val="nil"/>
              <w:bottom w:val="single" w:sz="4" w:space="0" w:color="auto"/>
              <w:right w:val="single" w:sz="4" w:space="0" w:color="auto"/>
            </w:tcBorders>
            <w:shd w:val="clear" w:color="auto" w:fill="auto"/>
            <w:noWrap/>
            <w:vAlign w:val="center"/>
          </w:tcPr>
          <w:p w:rsidR="002D549E" w:rsidRPr="002D549E" w:rsidRDefault="002D549E" w:rsidP="002D549E">
            <w:pPr>
              <w:jc w:val="center"/>
              <w:rPr>
                <w:rFonts w:asciiTheme="minorEastAsia" w:eastAsiaTheme="minorEastAsia" w:hAnsiTheme="minorEastAsia" w:cs="宋体"/>
                <w:color w:val="000000"/>
                <w:sz w:val="18"/>
                <w:szCs w:val="18"/>
              </w:rPr>
            </w:pPr>
            <w:r w:rsidRPr="002D549E">
              <w:rPr>
                <w:rFonts w:asciiTheme="minorEastAsia" w:eastAsiaTheme="minorEastAsia" w:hAnsiTheme="minorEastAsia" w:hint="eastAsia"/>
                <w:color w:val="000000"/>
                <w:sz w:val="18"/>
                <w:szCs w:val="18"/>
              </w:rPr>
              <w:t>30.00%</w:t>
            </w:r>
          </w:p>
        </w:tc>
      </w:tr>
      <w:tr w:rsidR="002D549E" w:rsidRPr="002D549E" w:rsidTr="002D549E">
        <w:trPr>
          <w:trHeight w:val="270"/>
          <w:jc w:val="center"/>
        </w:trPr>
        <w:tc>
          <w:tcPr>
            <w:tcW w:w="1304" w:type="pct"/>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rsidR="002D549E" w:rsidRPr="002D549E" w:rsidRDefault="002D549E" w:rsidP="002D549E">
            <w:pPr>
              <w:pStyle w:val="a7"/>
              <w:jc w:val="center"/>
              <w:rPr>
                <w:rFonts w:asciiTheme="minorEastAsia" w:eastAsiaTheme="minorEastAsia" w:hAnsiTheme="minorEastAsia"/>
                <w:b/>
                <w:sz w:val="18"/>
                <w:szCs w:val="18"/>
              </w:rPr>
            </w:pPr>
            <w:r w:rsidRPr="002D549E">
              <w:rPr>
                <w:rFonts w:asciiTheme="minorEastAsia" w:eastAsiaTheme="minorEastAsia" w:hAnsiTheme="minorEastAsia" w:hint="eastAsia"/>
                <w:b/>
                <w:sz w:val="18"/>
                <w:szCs w:val="18"/>
              </w:rPr>
              <w:t>总计</w:t>
            </w:r>
          </w:p>
        </w:tc>
        <w:tc>
          <w:tcPr>
            <w:tcW w:w="400"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pStyle w:val="a7"/>
              <w:jc w:val="center"/>
              <w:rPr>
                <w:rFonts w:asciiTheme="minorEastAsia" w:eastAsiaTheme="minorEastAsia" w:hAnsiTheme="minorEastAsia"/>
                <w:b/>
                <w:sz w:val="18"/>
                <w:szCs w:val="18"/>
              </w:rPr>
            </w:pPr>
            <w:r w:rsidRPr="002D549E">
              <w:rPr>
                <w:rFonts w:asciiTheme="minorEastAsia" w:eastAsiaTheme="minorEastAsia" w:hAnsiTheme="minorEastAsia" w:hint="eastAsia"/>
                <w:b/>
                <w:sz w:val="18"/>
                <w:szCs w:val="18"/>
              </w:rPr>
              <w:t>25</w:t>
            </w:r>
          </w:p>
        </w:tc>
        <w:tc>
          <w:tcPr>
            <w:tcW w:w="400"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pStyle w:val="a7"/>
              <w:jc w:val="center"/>
              <w:rPr>
                <w:rFonts w:asciiTheme="minorEastAsia" w:eastAsiaTheme="minorEastAsia" w:hAnsiTheme="minorEastAsia"/>
                <w:b/>
                <w:sz w:val="18"/>
                <w:szCs w:val="18"/>
              </w:rPr>
            </w:pPr>
            <w:r w:rsidRPr="002D549E">
              <w:rPr>
                <w:rFonts w:asciiTheme="minorEastAsia" w:eastAsiaTheme="minorEastAsia" w:hAnsiTheme="minorEastAsia" w:hint="eastAsia"/>
                <w:b/>
                <w:sz w:val="18"/>
                <w:szCs w:val="18"/>
              </w:rPr>
              <w:t>35</w:t>
            </w:r>
          </w:p>
        </w:tc>
        <w:tc>
          <w:tcPr>
            <w:tcW w:w="400"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jc w:val="center"/>
              <w:rPr>
                <w:rFonts w:asciiTheme="minorEastAsia" w:eastAsiaTheme="minorEastAsia" w:hAnsiTheme="minorEastAsia" w:cs="宋体"/>
                <w:b/>
                <w:bCs/>
                <w:color w:val="000000"/>
                <w:sz w:val="18"/>
                <w:szCs w:val="18"/>
              </w:rPr>
            </w:pPr>
            <w:r w:rsidRPr="002D549E">
              <w:rPr>
                <w:rFonts w:asciiTheme="minorEastAsia" w:eastAsiaTheme="minorEastAsia" w:hAnsiTheme="minorEastAsia" w:hint="eastAsia"/>
                <w:b/>
                <w:bCs/>
                <w:color w:val="000000"/>
                <w:sz w:val="18"/>
                <w:szCs w:val="18"/>
              </w:rPr>
              <w:t>26</w:t>
            </w:r>
          </w:p>
        </w:tc>
        <w:tc>
          <w:tcPr>
            <w:tcW w:w="400"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jc w:val="center"/>
              <w:rPr>
                <w:rFonts w:asciiTheme="minorEastAsia" w:eastAsiaTheme="minorEastAsia" w:hAnsiTheme="minorEastAsia" w:cs="宋体"/>
                <w:b/>
                <w:bCs/>
                <w:color w:val="000000"/>
                <w:sz w:val="18"/>
                <w:szCs w:val="18"/>
              </w:rPr>
            </w:pPr>
            <w:r w:rsidRPr="002D549E">
              <w:rPr>
                <w:rFonts w:asciiTheme="minorEastAsia" w:eastAsiaTheme="minorEastAsia" w:hAnsiTheme="minorEastAsia" w:hint="eastAsia"/>
                <w:b/>
                <w:bCs/>
                <w:color w:val="000000"/>
                <w:sz w:val="18"/>
                <w:szCs w:val="18"/>
              </w:rPr>
              <w:t>17</w:t>
            </w:r>
          </w:p>
        </w:tc>
        <w:tc>
          <w:tcPr>
            <w:tcW w:w="777"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pStyle w:val="a7"/>
              <w:jc w:val="center"/>
              <w:rPr>
                <w:rFonts w:asciiTheme="minorEastAsia" w:eastAsiaTheme="minorEastAsia" w:hAnsiTheme="minorEastAsia"/>
                <w:b/>
                <w:sz w:val="18"/>
                <w:szCs w:val="18"/>
              </w:rPr>
            </w:pPr>
            <w:r w:rsidRPr="002D549E">
              <w:rPr>
                <w:rFonts w:asciiTheme="minorEastAsia" w:eastAsiaTheme="minorEastAsia" w:hAnsiTheme="minorEastAsia" w:hint="eastAsia"/>
                <w:b/>
                <w:sz w:val="18"/>
                <w:szCs w:val="18"/>
              </w:rPr>
              <w:t>103</w:t>
            </w:r>
          </w:p>
        </w:tc>
        <w:tc>
          <w:tcPr>
            <w:tcW w:w="724"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jc w:val="center"/>
              <w:rPr>
                <w:rFonts w:asciiTheme="minorEastAsia" w:eastAsiaTheme="minorEastAsia" w:hAnsiTheme="minorEastAsia" w:cs="宋体"/>
                <w:b/>
                <w:color w:val="000000"/>
                <w:sz w:val="18"/>
                <w:szCs w:val="18"/>
              </w:rPr>
            </w:pPr>
            <w:r w:rsidRPr="002D549E">
              <w:rPr>
                <w:rFonts w:asciiTheme="minorEastAsia" w:eastAsiaTheme="minorEastAsia" w:hAnsiTheme="minorEastAsia" w:hint="eastAsia"/>
                <w:b/>
                <w:color w:val="000000"/>
                <w:sz w:val="18"/>
                <w:szCs w:val="18"/>
              </w:rPr>
              <w:t>357</w:t>
            </w:r>
          </w:p>
        </w:tc>
        <w:tc>
          <w:tcPr>
            <w:tcW w:w="596" w:type="pct"/>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2D549E" w:rsidRPr="002D549E" w:rsidRDefault="002D549E" w:rsidP="002D549E">
            <w:pPr>
              <w:jc w:val="center"/>
              <w:rPr>
                <w:rFonts w:asciiTheme="minorEastAsia" w:eastAsiaTheme="minorEastAsia" w:hAnsiTheme="minorEastAsia" w:cs="宋体"/>
                <w:b/>
                <w:color w:val="000000"/>
                <w:sz w:val="18"/>
                <w:szCs w:val="18"/>
              </w:rPr>
            </w:pPr>
            <w:r w:rsidRPr="002D549E">
              <w:rPr>
                <w:rFonts w:asciiTheme="minorEastAsia" w:eastAsiaTheme="minorEastAsia" w:hAnsiTheme="minorEastAsia" w:hint="eastAsia"/>
                <w:b/>
                <w:color w:val="000000"/>
                <w:sz w:val="18"/>
                <w:szCs w:val="18"/>
              </w:rPr>
              <w:t>28.85%</w:t>
            </w:r>
          </w:p>
        </w:tc>
      </w:tr>
    </w:tbl>
    <w:p w:rsidR="00A00F1F" w:rsidRDefault="00A00F1F" w:rsidP="00A00F1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全校在校在籍新疆籍本科生376人，其中10个民族（357人）的学生共103人被预警，平均预警比例28.85%</w:t>
      </w:r>
      <w:r w:rsidRPr="00B14725">
        <w:rPr>
          <w:rFonts w:asciiTheme="minorEastAsia" w:eastAsiaTheme="minorEastAsia" w:hAnsiTheme="minorEastAsia" w:hint="eastAsia"/>
          <w:szCs w:val="21"/>
        </w:rPr>
        <w:t>。其中维吾尔族预警</w:t>
      </w:r>
      <w:r>
        <w:rPr>
          <w:rFonts w:asciiTheme="minorEastAsia" w:eastAsiaTheme="minorEastAsia" w:hAnsiTheme="minorEastAsia" w:hint="eastAsia"/>
          <w:szCs w:val="21"/>
        </w:rPr>
        <w:t>63</w:t>
      </w:r>
      <w:r w:rsidRPr="00B14725">
        <w:rPr>
          <w:rFonts w:asciiTheme="minorEastAsia" w:eastAsiaTheme="minorEastAsia" w:hAnsiTheme="minorEastAsia" w:hint="eastAsia"/>
          <w:szCs w:val="21"/>
        </w:rPr>
        <w:t>人，占新疆籍预警总数的</w:t>
      </w:r>
      <w:r>
        <w:rPr>
          <w:rFonts w:asciiTheme="minorEastAsia" w:eastAsiaTheme="minorEastAsia" w:hAnsiTheme="minorEastAsia" w:hint="eastAsia"/>
          <w:szCs w:val="21"/>
        </w:rPr>
        <w:t>61.17</w:t>
      </w:r>
      <w:r w:rsidRPr="00B14725">
        <w:rPr>
          <w:rFonts w:asciiTheme="minorEastAsia" w:eastAsiaTheme="minorEastAsia" w:hAnsiTheme="minorEastAsia" w:hint="eastAsia"/>
          <w:szCs w:val="21"/>
        </w:rPr>
        <w:t>%，哈萨克族预警</w:t>
      </w:r>
      <w:r>
        <w:rPr>
          <w:rFonts w:asciiTheme="minorEastAsia" w:eastAsiaTheme="minorEastAsia" w:hAnsiTheme="minorEastAsia" w:hint="eastAsia"/>
          <w:szCs w:val="21"/>
        </w:rPr>
        <w:t>24</w:t>
      </w:r>
      <w:r w:rsidRPr="00B14725">
        <w:rPr>
          <w:rFonts w:asciiTheme="minorEastAsia" w:eastAsiaTheme="minorEastAsia" w:hAnsiTheme="minorEastAsia" w:hint="eastAsia"/>
          <w:szCs w:val="21"/>
        </w:rPr>
        <w:t>人，占新疆籍预警学生总数的</w:t>
      </w:r>
      <w:r>
        <w:rPr>
          <w:rFonts w:asciiTheme="minorEastAsia" w:eastAsiaTheme="minorEastAsia" w:hAnsiTheme="minorEastAsia" w:hint="eastAsia"/>
          <w:szCs w:val="21"/>
        </w:rPr>
        <w:t>23.30%</w:t>
      </w:r>
      <w:r w:rsidRPr="00B14725">
        <w:rPr>
          <w:rFonts w:asciiTheme="minorEastAsia" w:eastAsiaTheme="minorEastAsia" w:hAnsiTheme="minorEastAsia" w:hint="eastAsia"/>
          <w:szCs w:val="21"/>
        </w:rPr>
        <w:t>。其他新疆</w:t>
      </w:r>
      <w:proofErr w:type="gramStart"/>
      <w:r w:rsidRPr="00B14725">
        <w:rPr>
          <w:rFonts w:asciiTheme="minorEastAsia" w:eastAsiaTheme="minorEastAsia" w:hAnsiTheme="minorEastAsia" w:hint="eastAsia"/>
          <w:szCs w:val="21"/>
        </w:rPr>
        <w:t>籍民族</w:t>
      </w:r>
      <w:proofErr w:type="gramEnd"/>
      <w:r w:rsidRPr="00B14725">
        <w:rPr>
          <w:rFonts w:asciiTheme="minorEastAsia" w:eastAsiaTheme="minorEastAsia" w:hAnsiTheme="minorEastAsia" w:hint="eastAsia"/>
          <w:color w:val="000000" w:themeColor="text1"/>
          <w:szCs w:val="21"/>
        </w:rPr>
        <w:t>预警</w:t>
      </w:r>
      <w:r w:rsidRPr="00B14725">
        <w:rPr>
          <w:rFonts w:asciiTheme="minorEastAsia" w:eastAsiaTheme="minorEastAsia" w:hAnsiTheme="minorEastAsia" w:hint="eastAsia"/>
          <w:szCs w:val="21"/>
        </w:rPr>
        <w:t>学生相对较少。如</w:t>
      </w:r>
      <w:r>
        <w:rPr>
          <w:rFonts w:asciiTheme="minorEastAsia" w:eastAsiaTheme="minorEastAsia" w:hAnsiTheme="minorEastAsia" w:hint="eastAsia"/>
          <w:szCs w:val="21"/>
        </w:rPr>
        <w:t>上</w:t>
      </w:r>
      <w:r w:rsidRPr="00B14725">
        <w:rPr>
          <w:rFonts w:asciiTheme="minorEastAsia" w:eastAsiaTheme="minorEastAsia" w:hAnsiTheme="minorEastAsia" w:hint="eastAsia"/>
          <w:szCs w:val="21"/>
        </w:rPr>
        <w:t>表1.1</w:t>
      </w:r>
      <w:r>
        <w:rPr>
          <w:rFonts w:asciiTheme="minorEastAsia" w:eastAsiaTheme="minorEastAsia" w:hAnsiTheme="minorEastAsia" w:hint="eastAsia"/>
          <w:szCs w:val="21"/>
        </w:rPr>
        <w:t>6</w:t>
      </w:r>
      <w:r w:rsidRPr="00B14725">
        <w:rPr>
          <w:rFonts w:asciiTheme="minorEastAsia" w:eastAsiaTheme="minorEastAsia" w:hAnsiTheme="minorEastAsia" w:hint="eastAsia"/>
          <w:szCs w:val="21"/>
        </w:rPr>
        <w:t>所示：</w:t>
      </w:r>
    </w:p>
    <w:p w:rsidR="00133642" w:rsidRPr="00B14725" w:rsidRDefault="00133642" w:rsidP="00133642">
      <w:pPr>
        <w:spacing w:line="360" w:lineRule="auto"/>
        <w:ind w:firstLine="420"/>
        <w:rPr>
          <w:rFonts w:asciiTheme="minorEastAsia" w:eastAsiaTheme="minorEastAsia" w:hAnsiTheme="minorEastAsia"/>
          <w:szCs w:val="21"/>
        </w:rPr>
      </w:pPr>
      <w:r w:rsidRPr="00B14725">
        <w:rPr>
          <w:rFonts w:asciiTheme="minorEastAsia" w:eastAsiaTheme="minorEastAsia" w:hAnsiTheme="minorEastAsia" w:hint="eastAsia"/>
          <w:szCs w:val="21"/>
        </w:rPr>
        <w:t>本期学业预警过程中，</w:t>
      </w:r>
      <w:r w:rsidR="00DF5B09">
        <w:rPr>
          <w:rFonts w:asciiTheme="minorEastAsia" w:eastAsiaTheme="minorEastAsia" w:hAnsiTheme="minorEastAsia" w:hint="eastAsia"/>
          <w:szCs w:val="21"/>
        </w:rPr>
        <w:t>在校在籍西藏地区本科生287人，96</w:t>
      </w:r>
      <w:r w:rsidRPr="00B14725">
        <w:rPr>
          <w:rFonts w:asciiTheme="minorEastAsia" w:eastAsiaTheme="minorEastAsia" w:hAnsiTheme="minorEastAsia" w:hint="eastAsia"/>
          <w:szCs w:val="21"/>
        </w:rPr>
        <w:t>人</w:t>
      </w:r>
      <w:r w:rsidR="00DF5B09">
        <w:rPr>
          <w:rFonts w:asciiTheme="minorEastAsia" w:eastAsiaTheme="minorEastAsia" w:hAnsiTheme="minorEastAsia" w:hint="eastAsia"/>
          <w:szCs w:val="21"/>
        </w:rPr>
        <w:t>被预警</w:t>
      </w:r>
      <w:r w:rsidRPr="00B14725">
        <w:rPr>
          <w:rFonts w:asciiTheme="minorEastAsia" w:eastAsiaTheme="minorEastAsia" w:hAnsiTheme="minorEastAsia" w:hint="eastAsia"/>
          <w:szCs w:val="21"/>
        </w:rPr>
        <w:t>，</w:t>
      </w:r>
      <w:r w:rsidR="00DF5B09">
        <w:rPr>
          <w:rFonts w:asciiTheme="minorEastAsia" w:eastAsiaTheme="minorEastAsia" w:hAnsiTheme="minorEastAsia" w:hint="eastAsia"/>
          <w:szCs w:val="21"/>
        </w:rPr>
        <w:t>其中89名藏族</w:t>
      </w:r>
      <w:r w:rsidRPr="00B14725">
        <w:rPr>
          <w:rFonts w:asciiTheme="minorEastAsia" w:eastAsiaTheme="minorEastAsia" w:hAnsiTheme="minorEastAsia" w:hint="eastAsia"/>
          <w:szCs w:val="21"/>
        </w:rPr>
        <w:t>学生</w:t>
      </w:r>
      <w:r w:rsidR="00DF5B09">
        <w:rPr>
          <w:rFonts w:asciiTheme="minorEastAsia" w:eastAsiaTheme="minorEastAsia" w:hAnsiTheme="minorEastAsia" w:hint="eastAsia"/>
          <w:szCs w:val="21"/>
        </w:rPr>
        <w:t>被预警，占西藏地区预警学生的92.71%</w:t>
      </w:r>
      <w:r w:rsidRPr="00B14725">
        <w:rPr>
          <w:rFonts w:asciiTheme="minorEastAsia" w:eastAsiaTheme="minorEastAsia" w:hAnsiTheme="minorEastAsia" w:hint="eastAsia"/>
          <w:szCs w:val="21"/>
        </w:rPr>
        <w:t>。</w:t>
      </w:r>
      <w:r w:rsidR="00DF5B09">
        <w:rPr>
          <w:rFonts w:asciiTheme="minorEastAsia" w:eastAsiaTheme="minorEastAsia" w:hAnsiTheme="minorEastAsia" w:hint="eastAsia"/>
          <w:szCs w:val="21"/>
        </w:rPr>
        <w:t>此外，门巴族2人被预警，珞巴族和汉族1人被预警，其他民族3人被预警。</w:t>
      </w:r>
    </w:p>
    <w:p w:rsidR="00191B0D" w:rsidRPr="00B14725" w:rsidRDefault="00191B0D" w:rsidP="00191B0D">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3、</w:t>
      </w:r>
      <w:r w:rsidR="002830B0">
        <w:rPr>
          <w:rFonts w:asciiTheme="minorEastAsia" w:eastAsiaTheme="minorEastAsia" w:hAnsiTheme="minorEastAsia" w:hint="eastAsia"/>
          <w:b/>
          <w:szCs w:val="21"/>
        </w:rPr>
        <w:t>10名预科</w:t>
      </w:r>
      <w:r w:rsidRPr="00B14725">
        <w:rPr>
          <w:rFonts w:asciiTheme="minorEastAsia" w:eastAsiaTheme="minorEastAsia" w:hAnsiTheme="minorEastAsia" w:hint="eastAsia"/>
          <w:b/>
          <w:szCs w:val="21"/>
        </w:rPr>
        <w:t>学业预警学生</w:t>
      </w:r>
    </w:p>
    <w:p w:rsidR="00191B0D" w:rsidRPr="00B14725" w:rsidRDefault="00191B0D" w:rsidP="00191B0D">
      <w:pPr>
        <w:spacing w:line="360" w:lineRule="auto"/>
        <w:ind w:firstLine="420"/>
        <w:rPr>
          <w:rFonts w:asciiTheme="minorEastAsia" w:eastAsiaTheme="minorEastAsia" w:hAnsiTheme="minorEastAsia"/>
          <w:szCs w:val="21"/>
        </w:rPr>
      </w:pPr>
      <w:r w:rsidRPr="00B14725">
        <w:rPr>
          <w:rFonts w:asciiTheme="minorEastAsia" w:eastAsiaTheme="minorEastAsia" w:hAnsiTheme="minorEastAsia" w:hint="eastAsia"/>
          <w:szCs w:val="21"/>
        </w:rPr>
        <w:t>据预科教育学院上报学业预警名单，共1</w:t>
      </w:r>
      <w:r w:rsidR="002830B0">
        <w:rPr>
          <w:rFonts w:asciiTheme="minorEastAsia" w:eastAsiaTheme="minorEastAsia" w:hAnsiTheme="minorEastAsia"/>
          <w:szCs w:val="21"/>
        </w:rPr>
        <w:t>0</w:t>
      </w:r>
      <w:r w:rsidR="002830B0">
        <w:rPr>
          <w:rFonts w:asciiTheme="minorEastAsia" w:eastAsiaTheme="minorEastAsia" w:hAnsiTheme="minorEastAsia" w:hint="eastAsia"/>
          <w:szCs w:val="21"/>
        </w:rPr>
        <w:t>人</w:t>
      </w:r>
      <w:r w:rsidR="002830B0">
        <w:rPr>
          <w:rFonts w:asciiTheme="minorEastAsia" w:eastAsiaTheme="minorEastAsia" w:hAnsiTheme="minorEastAsia"/>
          <w:szCs w:val="21"/>
        </w:rPr>
        <w:t>，几乎体情况</w:t>
      </w:r>
      <w:r w:rsidRPr="00B14725">
        <w:rPr>
          <w:rFonts w:asciiTheme="minorEastAsia" w:eastAsiaTheme="minorEastAsia" w:hAnsiTheme="minorEastAsia" w:hint="eastAsia"/>
          <w:szCs w:val="21"/>
        </w:rPr>
        <w:t>如下表1.1</w:t>
      </w:r>
      <w:r w:rsidR="002830B0">
        <w:rPr>
          <w:rFonts w:asciiTheme="minorEastAsia" w:eastAsiaTheme="minorEastAsia" w:hAnsiTheme="minorEastAsia"/>
          <w:szCs w:val="21"/>
        </w:rPr>
        <w:t>7</w:t>
      </w:r>
      <w:r w:rsidRPr="00B14725">
        <w:rPr>
          <w:rFonts w:asciiTheme="minorEastAsia" w:eastAsiaTheme="minorEastAsia" w:hAnsiTheme="minorEastAsia" w:hint="eastAsia"/>
          <w:szCs w:val="21"/>
        </w:rPr>
        <w:t>所示</w:t>
      </w:r>
      <w:r w:rsidR="002830B0">
        <w:rPr>
          <w:rFonts w:asciiTheme="minorEastAsia" w:eastAsiaTheme="minorEastAsia" w:hAnsiTheme="minorEastAsia" w:hint="eastAsia"/>
          <w:szCs w:val="21"/>
        </w:rPr>
        <w:t>：</w:t>
      </w:r>
    </w:p>
    <w:p w:rsidR="00191B0D" w:rsidRDefault="00415EF5" w:rsidP="00191B0D">
      <w:pPr>
        <w:pStyle w:val="a3"/>
        <w:spacing w:line="360" w:lineRule="auto"/>
        <w:jc w:val="center"/>
        <w:rPr>
          <w:rFonts w:asciiTheme="minorEastAsia" w:eastAsiaTheme="minorEastAsia" w:hAnsiTheme="minorEastAsia"/>
          <w:sz w:val="21"/>
          <w:szCs w:val="21"/>
        </w:rPr>
      </w:pPr>
      <w:bookmarkStart w:id="112" w:name="_Toc464660088"/>
      <w:bookmarkStart w:id="113" w:name="_Toc464660168"/>
      <w:bookmarkStart w:id="114" w:name="_Toc470366483"/>
      <w:bookmarkStart w:id="115" w:name="_Toc478806111"/>
      <w:bookmarkStart w:id="116" w:name="_Toc482968122"/>
      <w:r>
        <w:rPr>
          <w:rFonts w:asciiTheme="minorEastAsia" w:eastAsiaTheme="minorEastAsia" w:hAnsiTheme="minorEastAsia" w:hint="eastAsia"/>
          <w:sz w:val="21"/>
          <w:szCs w:val="21"/>
        </w:rPr>
        <w:t>表</w:t>
      </w:r>
      <w:r>
        <w:rPr>
          <w:rFonts w:asciiTheme="minorEastAsia" w:eastAsiaTheme="minorEastAsia" w:hAnsiTheme="minorEastAsia"/>
          <w:sz w:val="21"/>
          <w:szCs w:val="21"/>
        </w:rPr>
        <w:t xml:space="preserve">1. </w:t>
      </w:r>
      <w:r w:rsidR="00191B0D" w:rsidRPr="00B14725">
        <w:rPr>
          <w:rFonts w:asciiTheme="minorEastAsia" w:eastAsiaTheme="minorEastAsia" w:hAnsiTheme="minorEastAsia" w:hint="eastAsia"/>
          <w:sz w:val="21"/>
          <w:szCs w:val="21"/>
        </w:rPr>
        <w:t xml:space="preserve"> </w:t>
      </w:r>
      <w:r>
        <w:rPr>
          <w:rFonts w:asciiTheme="minorEastAsia" w:eastAsiaTheme="minorEastAsia" w:hAnsiTheme="minorEastAsia"/>
          <w:sz w:val="21"/>
          <w:szCs w:val="21"/>
        </w:rPr>
        <w:fldChar w:fldCharType="begin"/>
      </w:r>
      <w:r>
        <w:rPr>
          <w:rFonts w:asciiTheme="minorEastAsia" w:eastAsiaTheme="minorEastAsia" w:hAnsiTheme="minorEastAsia"/>
          <w:sz w:val="21"/>
          <w:szCs w:val="21"/>
        </w:rPr>
        <w:instrText xml:space="preserve"> </w:instrText>
      </w:r>
      <w:r>
        <w:rPr>
          <w:rFonts w:asciiTheme="minorEastAsia" w:eastAsiaTheme="minorEastAsia" w:hAnsiTheme="minorEastAsia" w:hint="eastAsia"/>
          <w:sz w:val="21"/>
          <w:szCs w:val="21"/>
        </w:rPr>
        <w:instrText>SEQ 表1._ \* ARABIC</w:instrText>
      </w:r>
      <w:r>
        <w:rPr>
          <w:rFonts w:asciiTheme="minorEastAsia" w:eastAsiaTheme="minorEastAsia" w:hAnsiTheme="minorEastAsia"/>
          <w:sz w:val="21"/>
          <w:szCs w:val="21"/>
        </w:rPr>
        <w:instrText xml:space="preserve"> </w:instrText>
      </w:r>
      <w:r>
        <w:rPr>
          <w:rFonts w:asciiTheme="minorEastAsia" w:eastAsiaTheme="minorEastAsia" w:hAnsiTheme="minorEastAsia"/>
          <w:sz w:val="21"/>
          <w:szCs w:val="21"/>
        </w:rPr>
        <w:fldChar w:fldCharType="separate"/>
      </w:r>
      <w:r w:rsidR="001A3F85">
        <w:rPr>
          <w:rFonts w:asciiTheme="minorEastAsia" w:eastAsiaTheme="minorEastAsia" w:hAnsiTheme="minorEastAsia"/>
          <w:noProof/>
          <w:sz w:val="21"/>
          <w:szCs w:val="21"/>
        </w:rPr>
        <w:t>17</w:t>
      </w:r>
      <w:r>
        <w:rPr>
          <w:rFonts w:asciiTheme="minorEastAsia" w:eastAsiaTheme="minorEastAsia" w:hAnsiTheme="minorEastAsia"/>
          <w:sz w:val="21"/>
          <w:szCs w:val="21"/>
        </w:rPr>
        <w:fldChar w:fldCharType="end"/>
      </w:r>
      <w:r w:rsidR="00191B0D" w:rsidRPr="00B14725">
        <w:rPr>
          <w:rFonts w:asciiTheme="minorEastAsia" w:eastAsiaTheme="minorEastAsia" w:hAnsiTheme="minorEastAsia" w:hint="eastAsia"/>
          <w:sz w:val="21"/>
          <w:szCs w:val="21"/>
        </w:rPr>
        <w:t>：201</w:t>
      </w:r>
      <w:r w:rsidR="002830B0">
        <w:rPr>
          <w:rFonts w:asciiTheme="minorEastAsia" w:eastAsiaTheme="minorEastAsia" w:hAnsiTheme="minorEastAsia"/>
          <w:sz w:val="21"/>
          <w:szCs w:val="21"/>
        </w:rPr>
        <w:t>6</w:t>
      </w:r>
      <w:r w:rsidR="00191B0D" w:rsidRPr="00B14725">
        <w:rPr>
          <w:rFonts w:asciiTheme="minorEastAsia" w:eastAsiaTheme="minorEastAsia" w:hAnsiTheme="minorEastAsia" w:hint="eastAsia"/>
          <w:sz w:val="21"/>
          <w:szCs w:val="21"/>
        </w:rPr>
        <w:t>-201</w:t>
      </w:r>
      <w:r w:rsidR="002830B0">
        <w:rPr>
          <w:rFonts w:asciiTheme="minorEastAsia" w:eastAsiaTheme="minorEastAsia" w:hAnsiTheme="minorEastAsia"/>
          <w:sz w:val="21"/>
          <w:szCs w:val="21"/>
        </w:rPr>
        <w:t>7</w:t>
      </w:r>
      <w:r w:rsidR="00191B0D">
        <w:rPr>
          <w:rFonts w:asciiTheme="minorEastAsia" w:eastAsiaTheme="minorEastAsia" w:hAnsiTheme="minorEastAsia" w:hint="eastAsia"/>
          <w:sz w:val="21"/>
          <w:szCs w:val="21"/>
        </w:rPr>
        <w:t>学年第</w:t>
      </w:r>
      <w:r w:rsidR="002830B0">
        <w:rPr>
          <w:rFonts w:asciiTheme="minorEastAsia" w:eastAsiaTheme="minorEastAsia" w:hAnsiTheme="minorEastAsia" w:hint="eastAsia"/>
          <w:sz w:val="21"/>
          <w:szCs w:val="21"/>
        </w:rPr>
        <w:t>一</w:t>
      </w:r>
      <w:r w:rsidR="00191B0D">
        <w:rPr>
          <w:rFonts w:asciiTheme="minorEastAsia" w:eastAsiaTheme="minorEastAsia" w:hAnsiTheme="minorEastAsia" w:hint="eastAsia"/>
          <w:sz w:val="21"/>
          <w:szCs w:val="21"/>
        </w:rPr>
        <w:t>学期</w:t>
      </w:r>
      <w:r w:rsidR="002830B0">
        <w:rPr>
          <w:rFonts w:asciiTheme="minorEastAsia" w:eastAsiaTheme="minorEastAsia" w:hAnsiTheme="minorEastAsia"/>
          <w:sz w:val="21"/>
          <w:szCs w:val="21"/>
        </w:rPr>
        <w:t>10</w:t>
      </w:r>
      <w:r w:rsidR="002830B0">
        <w:rPr>
          <w:rFonts w:asciiTheme="minorEastAsia" w:eastAsiaTheme="minorEastAsia" w:hAnsiTheme="minorEastAsia" w:hint="eastAsia"/>
          <w:sz w:val="21"/>
          <w:szCs w:val="21"/>
        </w:rPr>
        <w:t>名预科</w:t>
      </w:r>
      <w:r w:rsidR="00191B0D" w:rsidRPr="00B14725">
        <w:rPr>
          <w:rFonts w:asciiTheme="minorEastAsia" w:eastAsiaTheme="minorEastAsia" w:hAnsiTheme="minorEastAsia" w:hint="eastAsia"/>
          <w:sz w:val="21"/>
          <w:szCs w:val="21"/>
        </w:rPr>
        <w:t>学生预警情况</w:t>
      </w:r>
      <w:bookmarkEnd w:id="112"/>
      <w:bookmarkEnd w:id="113"/>
      <w:bookmarkEnd w:id="114"/>
      <w:bookmarkEnd w:id="115"/>
      <w:bookmarkEnd w:id="116"/>
    </w:p>
    <w:tbl>
      <w:tblPr>
        <w:tblpPr w:leftFromText="180" w:rightFromText="180" w:vertAnchor="text" w:horzAnchor="margin" w:tblpY="143"/>
        <w:tblW w:w="505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2"/>
        <w:gridCol w:w="1557"/>
        <w:gridCol w:w="1318"/>
        <w:gridCol w:w="848"/>
        <w:gridCol w:w="4010"/>
        <w:gridCol w:w="751"/>
      </w:tblGrid>
      <w:tr w:rsidR="004B6CC1" w:rsidRPr="00F167B2" w:rsidTr="004B6CC1">
        <w:trPr>
          <w:trHeight w:val="499"/>
        </w:trPr>
        <w:tc>
          <w:tcPr>
            <w:tcW w:w="367" w:type="pct"/>
            <w:shd w:val="clear" w:color="auto" w:fill="C6D9F1" w:themeFill="text2" w:themeFillTint="33"/>
            <w:vAlign w:val="center"/>
          </w:tcPr>
          <w:p w:rsidR="004B6CC1" w:rsidRPr="00D035E6" w:rsidRDefault="004B6CC1" w:rsidP="004B6CC1">
            <w:pPr>
              <w:pStyle w:val="a7"/>
              <w:jc w:val="center"/>
              <w:rPr>
                <w:rFonts w:asciiTheme="minorEastAsia" w:eastAsiaTheme="minorEastAsia" w:hAnsiTheme="minorEastAsia"/>
                <w:b/>
                <w:sz w:val="18"/>
                <w:szCs w:val="18"/>
              </w:rPr>
            </w:pPr>
            <w:r w:rsidRPr="00D035E6">
              <w:rPr>
                <w:rFonts w:asciiTheme="minorEastAsia" w:eastAsiaTheme="minorEastAsia" w:hAnsiTheme="minorEastAsia" w:hint="eastAsia"/>
                <w:b/>
                <w:sz w:val="18"/>
                <w:szCs w:val="18"/>
              </w:rPr>
              <w:t>序号</w:t>
            </w:r>
          </w:p>
        </w:tc>
        <w:tc>
          <w:tcPr>
            <w:tcW w:w="850" w:type="pct"/>
            <w:shd w:val="clear" w:color="auto" w:fill="C6D9F1" w:themeFill="text2" w:themeFillTint="33"/>
            <w:noWrap/>
            <w:vAlign w:val="center"/>
          </w:tcPr>
          <w:p w:rsidR="004B6CC1" w:rsidRPr="00D035E6" w:rsidRDefault="004B6CC1" w:rsidP="004B6CC1">
            <w:pPr>
              <w:pStyle w:val="a7"/>
              <w:jc w:val="center"/>
              <w:rPr>
                <w:rFonts w:asciiTheme="minorEastAsia" w:eastAsiaTheme="minorEastAsia" w:hAnsiTheme="minorEastAsia"/>
                <w:b/>
                <w:sz w:val="18"/>
                <w:szCs w:val="18"/>
              </w:rPr>
            </w:pPr>
            <w:r w:rsidRPr="00D035E6">
              <w:rPr>
                <w:rFonts w:asciiTheme="minorEastAsia" w:eastAsiaTheme="minorEastAsia" w:hAnsiTheme="minorEastAsia" w:hint="eastAsia"/>
                <w:b/>
                <w:sz w:val="18"/>
                <w:szCs w:val="18"/>
              </w:rPr>
              <w:t>学号</w:t>
            </w:r>
          </w:p>
        </w:tc>
        <w:tc>
          <w:tcPr>
            <w:tcW w:w="720" w:type="pct"/>
            <w:shd w:val="clear" w:color="auto" w:fill="C6D9F1" w:themeFill="text2" w:themeFillTint="33"/>
            <w:noWrap/>
            <w:vAlign w:val="center"/>
          </w:tcPr>
          <w:p w:rsidR="004B6CC1" w:rsidRPr="00D035E6" w:rsidRDefault="004B6CC1" w:rsidP="004B6CC1">
            <w:pPr>
              <w:jc w:val="center"/>
              <w:rPr>
                <w:b/>
              </w:rPr>
            </w:pPr>
            <w:r w:rsidRPr="00D035E6">
              <w:rPr>
                <w:rFonts w:hint="eastAsia"/>
                <w:b/>
              </w:rPr>
              <w:t>专业</w:t>
            </w:r>
          </w:p>
        </w:tc>
        <w:tc>
          <w:tcPr>
            <w:tcW w:w="463" w:type="pct"/>
            <w:shd w:val="clear" w:color="auto" w:fill="C6D9F1" w:themeFill="text2" w:themeFillTint="33"/>
            <w:noWrap/>
            <w:vAlign w:val="center"/>
          </w:tcPr>
          <w:p w:rsidR="004B6CC1" w:rsidRPr="00D035E6" w:rsidRDefault="004B6CC1" w:rsidP="004B6CC1">
            <w:pPr>
              <w:jc w:val="center"/>
              <w:rPr>
                <w:b/>
                <w:color w:val="000000"/>
                <w:sz w:val="20"/>
                <w:szCs w:val="20"/>
              </w:rPr>
            </w:pPr>
            <w:r w:rsidRPr="00D035E6">
              <w:rPr>
                <w:rFonts w:hint="eastAsia"/>
                <w:b/>
                <w:color w:val="000000"/>
                <w:sz w:val="20"/>
                <w:szCs w:val="20"/>
              </w:rPr>
              <w:t>类别</w:t>
            </w:r>
          </w:p>
        </w:tc>
        <w:tc>
          <w:tcPr>
            <w:tcW w:w="2190" w:type="pct"/>
            <w:shd w:val="clear" w:color="auto" w:fill="C6D9F1" w:themeFill="text2" w:themeFillTint="33"/>
            <w:vAlign w:val="center"/>
          </w:tcPr>
          <w:p w:rsidR="004B6CC1" w:rsidRPr="00D035E6" w:rsidRDefault="004B6CC1" w:rsidP="004B6CC1">
            <w:pPr>
              <w:jc w:val="center"/>
              <w:rPr>
                <w:rFonts w:ascii="宋体" w:hAnsi="宋体" w:cs="宋体"/>
                <w:b/>
                <w:color w:val="000000"/>
                <w:sz w:val="20"/>
                <w:szCs w:val="20"/>
              </w:rPr>
            </w:pPr>
            <w:r w:rsidRPr="00D035E6">
              <w:rPr>
                <w:rFonts w:hint="eastAsia"/>
                <w:b/>
                <w:color w:val="000000"/>
                <w:sz w:val="20"/>
                <w:szCs w:val="20"/>
              </w:rPr>
              <w:t>预警原因</w:t>
            </w:r>
          </w:p>
        </w:tc>
        <w:tc>
          <w:tcPr>
            <w:tcW w:w="411" w:type="pct"/>
            <w:shd w:val="clear" w:color="auto" w:fill="C6D9F1" w:themeFill="text2" w:themeFillTint="33"/>
            <w:vAlign w:val="center"/>
          </w:tcPr>
          <w:p w:rsidR="004B6CC1" w:rsidRPr="00D035E6" w:rsidRDefault="004B6CC1" w:rsidP="004B6CC1">
            <w:pPr>
              <w:jc w:val="center"/>
              <w:rPr>
                <w:rFonts w:ascii="宋体" w:hAnsi="宋体" w:cs="宋体"/>
                <w:b/>
                <w:color w:val="000000"/>
                <w:sz w:val="20"/>
                <w:szCs w:val="20"/>
              </w:rPr>
            </w:pPr>
            <w:proofErr w:type="gramStart"/>
            <w:r w:rsidRPr="00D035E6">
              <w:rPr>
                <w:rFonts w:hint="eastAsia"/>
                <w:b/>
                <w:color w:val="000000"/>
                <w:sz w:val="20"/>
                <w:szCs w:val="20"/>
              </w:rPr>
              <w:t>挂科</w:t>
            </w:r>
            <w:proofErr w:type="gramEnd"/>
          </w:p>
        </w:tc>
      </w:tr>
      <w:tr w:rsidR="004B6CC1" w:rsidRPr="00F167B2" w:rsidTr="004B6CC1">
        <w:trPr>
          <w:trHeight w:val="379"/>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w:t>
            </w:r>
          </w:p>
        </w:tc>
        <w:tc>
          <w:tcPr>
            <w:tcW w:w="85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201651161060</w:t>
            </w:r>
          </w:p>
        </w:tc>
        <w:tc>
          <w:tcPr>
            <w:tcW w:w="72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预文1602班</w:t>
            </w:r>
            <w:proofErr w:type="gramEnd"/>
          </w:p>
        </w:tc>
        <w:tc>
          <w:tcPr>
            <w:tcW w:w="463" w:type="pct"/>
            <w:shd w:val="clear" w:color="auto" w:fill="auto"/>
            <w:noWrap/>
            <w:vAlign w:val="center"/>
            <w:hideMark/>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“旷课”、“基础较差”、“偏远薄弱地”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r w:rsidR="004B6CC1" w:rsidRPr="00F167B2" w:rsidTr="004B6CC1">
        <w:trPr>
          <w:trHeight w:val="271"/>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w:t>
            </w:r>
          </w:p>
        </w:tc>
        <w:tc>
          <w:tcPr>
            <w:tcW w:w="85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201651161063</w:t>
            </w:r>
          </w:p>
        </w:tc>
        <w:tc>
          <w:tcPr>
            <w:tcW w:w="72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预文1602班</w:t>
            </w:r>
            <w:proofErr w:type="gramEnd"/>
          </w:p>
        </w:tc>
        <w:tc>
          <w:tcPr>
            <w:tcW w:w="463" w:type="pct"/>
            <w:shd w:val="clear" w:color="auto" w:fill="auto"/>
            <w:noWrap/>
            <w:vAlign w:val="center"/>
            <w:hideMark/>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“旷课”、“基础较差”、“偏远薄弱地”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3</w:t>
            </w:r>
          </w:p>
        </w:tc>
      </w:tr>
      <w:tr w:rsidR="004B6CC1" w:rsidRPr="00F167B2" w:rsidTr="004B6CC1">
        <w:trPr>
          <w:trHeight w:val="277"/>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3</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201651161140</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预文1604班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“旷课”、“基础较差”、“偏远薄弱地”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3</w:t>
            </w:r>
          </w:p>
        </w:tc>
      </w:tr>
      <w:tr w:rsidR="004B6CC1" w:rsidRPr="00F167B2" w:rsidTr="004B6CC1">
        <w:trPr>
          <w:trHeight w:val="395"/>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4</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201651161149</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预文1604班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“旷课”“基础较差”</w:t>
            </w:r>
            <w:r w:rsidRPr="00D035E6">
              <w:rPr>
                <w:rFonts w:asciiTheme="minorEastAsia" w:eastAsiaTheme="minorEastAsia" w:hAnsiTheme="minorEastAsia" w:hint="eastAsia"/>
                <w:color w:val="000000"/>
                <w:sz w:val="18"/>
                <w:szCs w:val="18"/>
              </w:rPr>
              <w:t>“偏远薄弱地”、“受处分”</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3</w:t>
            </w:r>
          </w:p>
        </w:tc>
      </w:tr>
      <w:tr w:rsidR="004B6CC1" w:rsidRPr="00F167B2" w:rsidTr="004B6CC1">
        <w:trPr>
          <w:trHeight w:val="305"/>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5</w:t>
            </w:r>
          </w:p>
        </w:tc>
        <w:tc>
          <w:tcPr>
            <w:tcW w:w="85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201651161152</w:t>
            </w:r>
          </w:p>
        </w:tc>
        <w:tc>
          <w:tcPr>
            <w:tcW w:w="720" w:type="pct"/>
            <w:shd w:val="clear" w:color="auto" w:fill="auto"/>
            <w:noWrap/>
            <w:vAlign w:val="center"/>
            <w:hideMark/>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预理1603班</w:t>
            </w:r>
            <w:proofErr w:type="gramEnd"/>
          </w:p>
        </w:tc>
        <w:tc>
          <w:tcPr>
            <w:tcW w:w="463" w:type="pct"/>
            <w:shd w:val="clear" w:color="auto" w:fill="auto"/>
            <w:noWrap/>
            <w:vAlign w:val="center"/>
            <w:hideMark/>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r w:rsidR="004B6CC1" w:rsidRPr="00F167B2" w:rsidTr="004B6CC1">
        <w:trPr>
          <w:trHeight w:val="281"/>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6</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201651162121</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预理1605班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r w:rsidR="004B6CC1" w:rsidRPr="00F167B2" w:rsidTr="004B6CC1">
        <w:trPr>
          <w:trHeight w:val="243"/>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7</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201651162198</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预理1605班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r w:rsidR="004B6CC1" w:rsidRPr="00F167B2" w:rsidTr="004B6CC1">
        <w:trPr>
          <w:trHeight w:val="303"/>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201651162202</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预理1606班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r w:rsidR="004B6CC1" w:rsidRPr="00F167B2" w:rsidTr="004B6CC1">
        <w:trPr>
          <w:trHeight w:val="407"/>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9</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201651162252</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预理1606班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“旷课”、“基础较差”、“偏远薄弱地”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4</w:t>
            </w:r>
          </w:p>
        </w:tc>
      </w:tr>
      <w:tr w:rsidR="004B6CC1" w:rsidRPr="00F167B2" w:rsidTr="004B6CC1">
        <w:trPr>
          <w:trHeight w:val="284"/>
        </w:trPr>
        <w:tc>
          <w:tcPr>
            <w:tcW w:w="367" w:type="pct"/>
            <w:vAlign w:val="center"/>
          </w:tcPr>
          <w:p w:rsidR="004B6CC1" w:rsidRPr="00F167B2" w:rsidRDefault="004B6CC1" w:rsidP="004B6CC1">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w:t>
            </w:r>
          </w:p>
        </w:tc>
        <w:tc>
          <w:tcPr>
            <w:tcW w:w="85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r w:rsidRPr="00D035E6">
              <w:rPr>
                <w:rFonts w:asciiTheme="minorEastAsia" w:eastAsiaTheme="minorEastAsia" w:hAnsiTheme="minorEastAsia"/>
                <w:sz w:val="18"/>
                <w:szCs w:val="18"/>
              </w:rPr>
              <w:t>201651162294</w:t>
            </w:r>
          </w:p>
        </w:tc>
        <w:tc>
          <w:tcPr>
            <w:tcW w:w="720" w:type="pct"/>
            <w:shd w:val="clear" w:color="auto" w:fill="auto"/>
            <w:noWrap/>
            <w:vAlign w:val="center"/>
          </w:tcPr>
          <w:p w:rsidR="004B6CC1" w:rsidRPr="00D035E6" w:rsidRDefault="004B6CC1" w:rsidP="004B6CC1">
            <w:pPr>
              <w:jc w:val="center"/>
              <w:rPr>
                <w:rFonts w:asciiTheme="minorEastAsia" w:eastAsiaTheme="minorEastAsia" w:hAnsiTheme="minorEastAsia"/>
                <w:sz w:val="18"/>
                <w:szCs w:val="18"/>
              </w:rPr>
            </w:pPr>
            <w:proofErr w:type="gramStart"/>
            <w:r w:rsidRPr="00D035E6">
              <w:rPr>
                <w:rFonts w:asciiTheme="minorEastAsia" w:eastAsiaTheme="minorEastAsia" w:hAnsiTheme="minorEastAsia" w:hint="eastAsia"/>
                <w:sz w:val="18"/>
                <w:szCs w:val="18"/>
              </w:rPr>
              <w:t>预理1607班</w:t>
            </w:r>
            <w:proofErr w:type="gramEnd"/>
          </w:p>
        </w:tc>
        <w:tc>
          <w:tcPr>
            <w:tcW w:w="463" w:type="pct"/>
            <w:shd w:val="clear" w:color="auto" w:fill="auto"/>
            <w:noWrap/>
            <w:vAlign w:val="center"/>
          </w:tcPr>
          <w:p w:rsidR="004B6CC1" w:rsidRPr="00D035E6" w:rsidRDefault="004B6CC1" w:rsidP="004B6CC1">
            <w:pPr>
              <w:jc w:val="center"/>
              <w:rPr>
                <w:rFonts w:asciiTheme="minorEastAsia" w:eastAsiaTheme="minorEastAsia" w:hAnsiTheme="minorEastAsia" w:cs="宋体"/>
                <w:color w:val="000000"/>
                <w:sz w:val="18"/>
                <w:szCs w:val="18"/>
              </w:rPr>
            </w:pPr>
            <w:r>
              <w:rPr>
                <w:rFonts w:asciiTheme="minorEastAsia" w:eastAsiaTheme="minorEastAsia" w:hAnsiTheme="minorEastAsia" w:hint="eastAsia"/>
                <w:color w:val="000000"/>
                <w:sz w:val="18"/>
                <w:szCs w:val="18"/>
              </w:rPr>
              <w:t>蓝色</w:t>
            </w:r>
          </w:p>
        </w:tc>
        <w:tc>
          <w:tcPr>
            <w:tcW w:w="2190"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“旷课”、“基础较差”、“偏远薄弱地”</w:t>
            </w:r>
          </w:p>
        </w:tc>
        <w:tc>
          <w:tcPr>
            <w:tcW w:w="411" w:type="pct"/>
            <w:vAlign w:val="center"/>
          </w:tcPr>
          <w:p w:rsidR="004B6CC1" w:rsidRPr="00D035E6" w:rsidRDefault="004B6CC1" w:rsidP="004B6CC1">
            <w:pPr>
              <w:jc w:val="center"/>
              <w:rPr>
                <w:rFonts w:asciiTheme="minorEastAsia" w:eastAsiaTheme="minorEastAsia" w:hAnsiTheme="minorEastAsia" w:cs="宋体"/>
                <w:color w:val="000000"/>
                <w:sz w:val="18"/>
                <w:szCs w:val="18"/>
              </w:rPr>
            </w:pPr>
            <w:r w:rsidRPr="00D035E6">
              <w:rPr>
                <w:rFonts w:asciiTheme="minorEastAsia" w:eastAsiaTheme="minorEastAsia" w:hAnsiTheme="minorEastAsia" w:hint="eastAsia"/>
                <w:color w:val="000000"/>
                <w:sz w:val="18"/>
                <w:szCs w:val="18"/>
              </w:rPr>
              <w:t>2</w:t>
            </w:r>
          </w:p>
        </w:tc>
      </w:tr>
    </w:tbl>
    <w:p w:rsidR="004B6CC1" w:rsidRDefault="004B6CC1" w:rsidP="004B6CC1"/>
    <w:p w:rsidR="004B6CC1" w:rsidRDefault="004B6CC1">
      <w:pPr>
        <w:widowControl/>
        <w:jc w:val="left"/>
      </w:pPr>
      <w:r>
        <w:br w:type="page"/>
      </w:r>
    </w:p>
    <w:p w:rsidR="007C39D7" w:rsidRPr="00171347" w:rsidRDefault="007C39D7" w:rsidP="007C39D7">
      <w:pPr>
        <w:pStyle w:val="2"/>
        <w:spacing w:line="360" w:lineRule="auto"/>
        <w:jc w:val="center"/>
        <w:rPr>
          <w:rFonts w:ascii="黑体" w:eastAsia="黑体" w:hAnsi="黑体"/>
          <w:szCs w:val="21"/>
        </w:rPr>
      </w:pPr>
      <w:bookmarkStart w:id="117" w:name="_Toc450228778"/>
      <w:bookmarkStart w:id="118" w:name="_Toc469670938"/>
      <w:bookmarkStart w:id="119" w:name="_Toc478805511"/>
      <w:r w:rsidRPr="00171347">
        <w:rPr>
          <w:rFonts w:ascii="黑体" w:eastAsia="黑体" w:hAnsi="黑体" w:hint="eastAsia"/>
          <w:szCs w:val="21"/>
        </w:rPr>
        <w:lastRenderedPageBreak/>
        <w:t xml:space="preserve">第二章  </w:t>
      </w:r>
      <w:r w:rsidR="00CA2174">
        <w:rPr>
          <w:rFonts w:ascii="黑体" w:eastAsia="黑体" w:hAnsi="黑体" w:hint="eastAsia"/>
          <w:szCs w:val="21"/>
        </w:rPr>
        <w:t>各</w:t>
      </w:r>
      <w:r w:rsidRPr="00171347">
        <w:rPr>
          <w:rFonts w:ascii="黑体" w:eastAsia="黑体" w:hAnsi="黑体" w:hint="eastAsia"/>
          <w:szCs w:val="21"/>
        </w:rPr>
        <w:t>学期的学业预警学生对比分析</w:t>
      </w:r>
      <w:bookmarkEnd w:id="117"/>
      <w:bookmarkEnd w:id="118"/>
      <w:bookmarkEnd w:id="119"/>
    </w:p>
    <w:p w:rsidR="007C39D7" w:rsidRPr="00171347" w:rsidRDefault="007C39D7" w:rsidP="007C39D7">
      <w:pPr>
        <w:pStyle w:val="3"/>
        <w:spacing w:line="360" w:lineRule="auto"/>
        <w:ind w:firstLineChars="200" w:firstLine="482"/>
        <w:rPr>
          <w:rFonts w:asciiTheme="minorEastAsia" w:eastAsiaTheme="minorEastAsia" w:hAnsiTheme="minorEastAsia"/>
          <w:sz w:val="24"/>
          <w:szCs w:val="21"/>
        </w:rPr>
      </w:pPr>
      <w:bookmarkStart w:id="120" w:name="_Toc450228779"/>
      <w:bookmarkStart w:id="121" w:name="_Toc469670939"/>
      <w:bookmarkStart w:id="122" w:name="_Toc478805512"/>
      <w:r w:rsidRPr="00171347">
        <w:rPr>
          <w:rFonts w:asciiTheme="minorEastAsia" w:eastAsiaTheme="minorEastAsia" w:hAnsiTheme="minorEastAsia" w:hint="eastAsia"/>
          <w:sz w:val="24"/>
          <w:szCs w:val="21"/>
        </w:rPr>
        <w:t>一、全校整体预警概况对比分析</w:t>
      </w:r>
      <w:bookmarkEnd w:id="120"/>
      <w:bookmarkEnd w:id="121"/>
      <w:bookmarkEnd w:id="122"/>
    </w:p>
    <w:p w:rsidR="007C39D7" w:rsidRPr="007E0A8A" w:rsidRDefault="007C39D7" w:rsidP="007E0A8A">
      <w:pPr>
        <w:spacing w:line="360" w:lineRule="auto"/>
        <w:ind w:firstLineChars="200" w:firstLine="420"/>
        <w:rPr>
          <w:rFonts w:asciiTheme="minorEastAsia" w:eastAsiaTheme="minorEastAsia" w:hAnsiTheme="minorEastAsia"/>
          <w:b/>
          <w:color w:val="FF0000"/>
          <w:szCs w:val="21"/>
        </w:rPr>
      </w:pPr>
      <w:r w:rsidRPr="00B14725">
        <w:rPr>
          <w:rFonts w:asciiTheme="minorEastAsia" w:eastAsiaTheme="minorEastAsia" w:hAnsiTheme="minorEastAsia" w:hint="eastAsia"/>
          <w:szCs w:val="21"/>
        </w:rPr>
        <w:t>201</w:t>
      </w:r>
      <w:r w:rsidR="00875E12">
        <w:rPr>
          <w:rFonts w:asciiTheme="minorEastAsia" w:eastAsiaTheme="minorEastAsia" w:hAnsiTheme="minorEastAsia" w:hint="eastAsia"/>
          <w:szCs w:val="21"/>
        </w:rPr>
        <w:t>6</w:t>
      </w:r>
      <w:r w:rsidRPr="00B14725">
        <w:rPr>
          <w:rFonts w:asciiTheme="minorEastAsia" w:eastAsiaTheme="minorEastAsia" w:hAnsiTheme="minorEastAsia" w:hint="eastAsia"/>
          <w:szCs w:val="21"/>
        </w:rPr>
        <w:t>-201</w:t>
      </w:r>
      <w:r w:rsidR="00875E12">
        <w:rPr>
          <w:rFonts w:asciiTheme="minorEastAsia" w:eastAsiaTheme="minorEastAsia" w:hAnsiTheme="minorEastAsia" w:hint="eastAsia"/>
          <w:szCs w:val="21"/>
        </w:rPr>
        <w:t>7</w:t>
      </w:r>
      <w:r w:rsidRPr="00B14725">
        <w:rPr>
          <w:rFonts w:asciiTheme="minorEastAsia" w:eastAsiaTheme="minorEastAsia" w:hAnsiTheme="minorEastAsia" w:hint="eastAsia"/>
          <w:szCs w:val="21"/>
        </w:rPr>
        <w:t>学年第</w:t>
      </w:r>
      <w:r w:rsidR="00875E12">
        <w:rPr>
          <w:rFonts w:asciiTheme="minorEastAsia" w:eastAsiaTheme="minorEastAsia" w:hAnsiTheme="minorEastAsia" w:hint="eastAsia"/>
          <w:szCs w:val="21"/>
        </w:rPr>
        <w:t>一</w:t>
      </w:r>
      <w:r w:rsidRPr="00B14725">
        <w:rPr>
          <w:rFonts w:asciiTheme="minorEastAsia" w:eastAsiaTheme="minorEastAsia" w:hAnsiTheme="minorEastAsia" w:hint="eastAsia"/>
          <w:szCs w:val="21"/>
        </w:rPr>
        <w:t>学期学业预警</w:t>
      </w:r>
      <w:r w:rsidR="00875E12">
        <w:rPr>
          <w:rFonts w:asciiTheme="minorEastAsia" w:eastAsiaTheme="minorEastAsia" w:hAnsiTheme="minorEastAsia" w:hint="eastAsia"/>
          <w:szCs w:val="21"/>
        </w:rPr>
        <w:t>2328</w:t>
      </w:r>
      <w:r w:rsidRPr="00B14725">
        <w:rPr>
          <w:rFonts w:asciiTheme="minorEastAsia" w:eastAsiaTheme="minorEastAsia" w:hAnsiTheme="minorEastAsia" w:hint="eastAsia"/>
          <w:szCs w:val="21"/>
        </w:rPr>
        <w:t>人，较201</w:t>
      </w:r>
      <w:r w:rsidR="00875E12">
        <w:rPr>
          <w:rFonts w:asciiTheme="minorEastAsia" w:eastAsiaTheme="minorEastAsia" w:hAnsiTheme="minorEastAsia" w:hint="eastAsia"/>
          <w:szCs w:val="21"/>
        </w:rPr>
        <w:t>5</w:t>
      </w:r>
      <w:r w:rsidRPr="00B14725">
        <w:rPr>
          <w:rFonts w:asciiTheme="minorEastAsia" w:eastAsiaTheme="minorEastAsia" w:hAnsiTheme="minorEastAsia" w:hint="eastAsia"/>
          <w:szCs w:val="21"/>
        </w:rPr>
        <w:t>-201</w:t>
      </w:r>
      <w:r w:rsidR="00875E12">
        <w:rPr>
          <w:rFonts w:asciiTheme="minorEastAsia" w:eastAsiaTheme="minorEastAsia" w:hAnsiTheme="minorEastAsia" w:hint="eastAsia"/>
          <w:szCs w:val="21"/>
        </w:rPr>
        <w:t>6</w:t>
      </w:r>
      <w:r w:rsidRPr="00B14725">
        <w:rPr>
          <w:rFonts w:asciiTheme="minorEastAsia" w:eastAsiaTheme="minorEastAsia" w:hAnsiTheme="minorEastAsia" w:hint="eastAsia"/>
          <w:szCs w:val="21"/>
        </w:rPr>
        <w:t>学年第</w:t>
      </w:r>
      <w:r w:rsidR="00875E12">
        <w:rPr>
          <w:rFonts w:asciiTheme="minorEastAsia" w:eastAsiaTheme="minorEastAsia" w:hAnsiTheme="minorEastAsia" w:hint="eastAsia"/>
          <w:szCs w:val="21"/>
        </w:rPr>
        <w:t>一</w:t>
      </w:r>
      <w:r w:rsidRPr="00B14725">
        <w:rPr>
          <w:rFonts w:asciiTheme="minorEastAsia" w:eastAsiaTheme="minorEastAsia" w:hAnsiTheme="minorEastAsia" w:hint="eastAsia"/>
          <w:szCs w:val="21"/>
        </w:rPr>
        <w:t>学期学业预警减少</w:t>
      </w:r>
      <w:r w:rsidR="00875E12">
        <w:rPr>
          <w:rFonts w:asciiTheme="minorEastAsia" w:eastAsiaTheme="minorEastAsia" w:hAnsiTheme="minorEastAsia" w:hint="eastAsia"/>
          <w:szCs w:val="21"/>
        </w:rPr>
        <w:t>196</w:t>
      </w:r>
      <w:r w:rsidRPr="00B14725">
        <w:rPr>
          <w:rFonts w:asciiTheme="minorEastAsia" w:eastAsiaTheme="minorEastAsia" w:hAnsiTheme="minorEastAsia" w:hint="eastAsia"/>
          <w:szCs w:val="21"/>
        </w:rPr>
        <w:t>人，同比下降</w:t>
      </w:r>
      <w:r w:rsidR="00875E12">
        <w:rPr>
          <w:rFonts w:asciiTheme="minorEastAsia" w:eastAsiaTheme="minorEastAsia" w:hAnsiTheme="minorEastAsia" w:hint="eastAsia"/>
          <w:szCs w:val="21"/>
        </w:rPr>
        <w:t>7.77</w:t>
      </w:r>
      <w:r w:rsidRPr="00B14725">
        <w:rPr>
          <w:rFonts w:asciiTheme="minorEastAsia" w:eastAsiaTheme="minorEastAsia" w:hAnsiTheme="minorEastAsia" w:hint="eastAsia"/>
          <w:szCs w:val="21"/>
        </w:rPr>
        <w:t>%；较2015-2016学年第</w:t>
      </w:r>
      <w:r w:rsidR="00875E12">
        <w:rPr>
          <w:rFonts w:asciiTheme="minorEastAsia" w:eastAsiaTheme="minorEastAsia" w:hAnsiTheme="minorEastAsia" w:hint="eastAsia"/>
          <w:szCs w:val="21"/>
        </w:rPr>
        <w:t>二</w:t>
      </w:r>
      <w:r w:rsidR="00D476C9">
        <w:rPr>
          <w:rFonts w:asciiTheme="minorEastAsia" w:eastAsiaTheme="minorEastAsia" w:hAnsiTheme="minorEastAsia" w:hint="eastAsia"/>
          <w:szCs w:val="21"/>
        </w:rPr>
        <w:t>学期学业预警增加</w:t>
      </w:r>
      <w:r w:rsidR="00875E12">
        <w:rPr>
          <w:rFonts w:asciiTheme="minorEastAsia" w:eastAsiaTheme="minorEastAsia" w:hAnsiTheme="minorEastAsia" w:hint="eastAsia"/>
          <w:szCs w:val="21"/>
        </w:rPr>
        <w:t>276</w:t>
      </w:r>
      <w:r w:rsidRPr="00B14725">
        <w:rPr>
          <w:rFonts w:asciiTheme="minorEastAsia" w:eastAsiaTheme="minorEastAsia" w:hAnsiTheme="minorEastAsia" w:hint="eastAsia"/>
          <w:szCs w:val="21"/>
        </w:rPr>
        <w:t>人，环比</w:t>
      </w:r>
      <w:r w:rsidR="00875E12">
        <w:rPr>
          <w:rFonts w:asciiTheme="minorEastAsia" w:eastAsiaTheme="minorEastAsia" w:hAnsiTheme="minorEastAsia" w:hint="eastAsia"/>
          <w:szCs w:val="21"/>
        </w:rPr>
        <w:t>增加</w:t>
      </w:r>
      <w:r w:rsidRPr="00B14725">
        <w:rPr>
          <w:rFonts w:asciiTheme="minorEastAsia" w:eastAsiaTheme="minorEastAsia" w:hAnsiTheme="minorEastAsia" w:hint="eastAsia"/>
          <w:szCs w:val="21"/>
        </w:rPr>
        <w:t>1</w:t>
      </w:r>
      <w:r w:rsidR="00875E12">
        <w:rPr>
          <w:rFonts w:asciiTheme="minorEastAsia" w:eastAsiaTheme="minorEastAsia" w:hAnsiTheme="minorEastAsia" w:hint="eastAsia"/>
          <w:szCs w:val="21"/>
        </w:rPr>
        <w:t>3.45</w:t>
      </w:r>
      <w:r w:rsidRPr="00B14725">
        <w:rPr>
          <w:rFonts w:asciiTheme="minorEastAsia" w:eastAsiaTheme="minorEastAsia" w:hAnsiTheme="minorEastAsia" w:hint="eastAsia"/>
          <w:szCs w:val="21"/>
        </w:rPr>
        <w:t>%。男女比例</w:t>
      </w:r>
      <w:r w:rsidR="00D476C9">
        <w:rPr>
          <w:rFonts w:asciiTheme="minorEastAsia" w:eastAsiaTheme="minorEastAsia" w:hAnsiTheme="minorEastAsia" w:hint="eastAsia"/>
          <w:szCs w:val="21"/>
        </w:rPr>
        <w:t>持续缩小，本期预警为</w:t>
      </w:r>
      <w:r w:rsidR="00D476C9" w:rsidRPr="00D476C9">
        <w:rPr>
          <w:rFonts w:asciiTheme="minorEastAsia" w:eastAsiaTheme="minorEastAsia" w:hAnsiTheme="minorEastAsia" w:hint="eastAsia"/>
          <w:szCs w:val="21"/>
          <w:u w:val="single"/>
        </w:rPr>
        <w:t>2.68：1</w:t>
      </w:r>
      <w:r w:rsidR="00D476C9">
        <w:rPr>
          <w:rFonts w:asciiTheme="minorEastAsia" w:eastAsiaTheme="minorEastAsia" w:hAnsiTheme="minorEastAsia" w:hint="eastAsia"/>
          <w:szCs w:val="21"/>
        </w:rPr>
        <w:t>。2016-2017学年第一</w:t>
      </w:r>
      <w:r w:rsidRPr="00B14725">
        <w:rPr>
          <w:rFonts w:asciiTheme="minorEastAsia" w:eastAsiaTheme="minorEastAsia" w:hAnsiTheme="minorEastAsia" w:hint="eastAsia"/>
          <w:szCs w:val="21"/>
        </w:rPr>
        <w:t>学期学业预警有</w:t>
      </w:r>
      <w:r w:rsidR="00D476C9">
        <w:rPr>
          <w:rFonts w:asciiTheme="minorEastAsia" w:eastAsiaTheme="minorEastAsia" w:hAnsiTheme="minorEastAsia" w:hint="eastAsia"/>
          <w:szCs w:val="21"/>
        </w:rPr>
        <w:t>47</w:t>
      </w:r>
      <w:r w:rsidRPr="00B14725">
        <w:rPr>
          <w:rFonts w:asciiTheme="minorEastAsia" w:eastAsiaTheme="minorEastAsia" w:hAnsiTheme="minorEastAsia" w:hint="eastAsia"/>
          <w:szCs w:val="21"/>
        </w:rPr>
        <w:t>个民族的学生，</w:t>
      </w:r>
      <w:r w:rsidR="00D476C9">
        <w:rPr>
          <w:rFonts w:asciiTheme="minorEastAsia" w:eastAsiaTheme="minorEastAsia" w:hAnsiTheme="minorEastAsia" w:hint="eastAsia"/>
          <w:szCs w:val="21"/>
        </w:rPr>
        <w:t>预警学生人均课程得到控制</w:t>
      </w:r>
      <w:r w:rsidR="00871827">
        <w:rPr>
          <w:rFonts w:asciiTheme="minorEastAsia" w:eastAsiaTheme="minorEastAsia" w:hAnsiTheme="minorEastAsia" w:hint="eastAsia"/>
          <w:szCs w:val="21"/>
        </w:rPr>
        <w:t>，</w:t>
      </w:r>
      <w:proofErr w:type="gramStart"/>
      <w:r w:rsidR="00F47831" w:rsidRPr="003C1F4A">
        <w:rPr>
          <w:rFonts w:asciiTheme="minorEastAsia" w:eastAsiaTheme="minorEastAsia" w:hAnsiTheme="minorEastAsia" w:hint="eastAsia"/>
          <w:color w:val="000000" w:themeColor="text1"/>
          <w:szCs w:val="21"/>
        </w:rPr>
        <w:t>本期</w:t>
      </w:r>
      <w:r w:rsidR="00D476C9">
        <w:rPr>
          <w:rFonts w:asciiTheme="minorEastAsia" w:eastAsiaTheme="minorEastAsia" w:hAnsiTheme="minorEastAsia" w:hint="eastAsia"/>
          <w:szCs w:val="21"/>
        </w:rPr>
        <w:t>人均</w:t>
      </w:r>
      <w:proofErr w:type="gramEnd"/>
      <w:r w:rsidR="00D476C9">
        <w:rPr>
          <w:rFonts w:asciiTheme="minorEastAsia" w:eastAsiaTheme="minorEastAsia" w:hAnsiTheme="minorEastAsia" w:hint="eastAsia"/>
          <w:szCs w:val="21"/>
        </w:rPr>
        <w:t>6.09门不及格课程，</w:t>
      </w:r>
      <w:r w:rsidR="00871827">
        <w:rPr>
          <w:rFonts w:asciiTheme="minorEastAsia" w:eastAsiaTheme="minorEastAsia" w:hAnsiTheme="minorEastAsia" w:hint="eastAsia"/>
          <w:szCs w:val="21"/>
        </w:rPr>
        <w:t>与上期预警基本持平，</w:t>
      </w:r>
      <w:r w:rsidR="00D476C9">
        <w:rPr>
          <w:rFonts w:asciiTheme="minorEastAsia" w:eastAsiaTheme="minorEastAsia" w:hAnsiTheme="minorEastAsia" w:hint="eastAsia"/>
          <w:szCs w:val="21"/>
        </w:rPr>
        <w:t>同比下降7.73%</w:t>
      </w:r>
      <w:r w:rsidRPr="00B14725">
        <w:rPr>
          <w:rFonts w:asciiTheme="minorEastAsia" w:eastAsiaTheme="minorEastAsia" w:hAnsiTheme="minorEastAsia" w:hint="eastAsia"/>
          <w:szCs w:val="21"/>
        </w:rPr>
        <w:t>。</w:t>
      </w:r>
    </w:p>
    <w:p w:rsidR="007C39D7" w:rsidRPr="00294326" w:rsidRDefault="00294326" w:rsidP="00294326">
      <w:pPr>
        <w:pStyle w:val="a3"/>
        <w:keepNext/>
        <w:jc w:val="center"/>
        <w:rPr>
          <w:rFonts w:asciiTheme="minorEastAsia" w:eastAsiaTheme="minorEastAsia" w:hAnsiTheme="minorEastAsia"/>
          <w:sz w:val="18"/>
          <w:szCs w:val="18"/>
        </w:rPr>
      </w:pPr>
      <w:bookmarkStart w:id="123" w:name="_Toc450228819"/>
      <w:bookmarkStart w:id="124" w:name="_Toc464660089"/>
      <w:bookmarkStart w:id="125" w:name="_Toc470366171"/>
      <w:bookmarkStart w:id="126" w:name="_Toc478807248"/>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7C39D7" w:rsidRPr="00294326">
        <w:rPr>
          <w:rFonts w:asciiTheme="minorEastAsia" w:eastAsiaTheme="minorEastAsia" w:hAnsiTheme="minorEastAsia" w:hint="eastAsia"/>
          <w:sz w:val="18"/>
          <w:szCs w:val="18"/>
        </w:rPr>
        <w:t>全校各学期预警概况</w:t>
      </w:r>
      <w:bookmarkEnd w:id="123"/>
      <w:bookmarkEnd w:id="124"/>
      <w:bookmarkEnd w:id="125"/>
      <w:bookmarkEnd w:id="126"/>
    </w:p>
    <w:tbl>
      <w:tblPr>
        <w:tblW w:w="797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20"/>
        <w:gridCol w:w="1296"/>
        <w:gridCol w:w="936"/>
        <w:gridCol w:w="1026"/>
        <w:gridCol w:w="1116"/>
        <w:gridCol w:w="1080"/>
      </w:tblGrid>
      <w:tr w:rsidR="006C620A" w:rsidRPr="006C620A" w:rsidTr="00A43418">
        <w:trPr>
          <w:trHeight w:val="270"/>
          <w:jc w:val="center"/>
        </w:trPr>
        <w:tc>
          <w:tcPr>
            <w:tcW w:w="2520"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学期</w:t>
            </w:r>
          </w:p>
        </w:tc>
        <w:tc>
          <w:tcPr>
            <w:tcW w:w="1296"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预警学生（人）</w:t>
            </w:r>
          </w:p>
        </w:tc>
        <w:tc>
          <w:tcPr>
            <w:tcW w:w="936"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全校</w:t>
            </w:r>
          </w:p>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比例</w:t>
            </w:r>
          </w:p>
        </w:tc>
        <w:tc>
          <w:tcPr>
            <w:tcW w:w="1026"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预警学生男女比例</w:t>
            </w:r>
          </w:p>
        </w:tc>
        <w:tc>
          <w:tcPr>
            <w:tcW w:w="1116"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涉及</w:t>
            </w:r>
          </w:p>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民族(</w:t>
            </w:r>
            <w:proofErr w:type="gramStart"/>
            <w:r w:rsidRPr="006C620A">
              <w:rPr>
                <w:rFonts w:ascii="宋体" w:hAnsi="宋体" w:cs="宋体" w:hint="eastAsia"/>
                <w:b/>
                <w:color w:val="000000"/>
                <w:kern w:val="0"/>
                <w:sz w:val="18"/>
                <w:szCs w:val="18"/>
              </w:rPr>
              <w:t>个</w:t>
            </w:r>
            <w:proofErr w:type="gramEnd"/>
            <w:r w:rsidRPr="006C620A">
              <w:rPr>
                <w:rFonts w:ascii="宋体" w:hAnsi="宋体" w:cs="宋体" w:hint="eastAsia"/>
                <w:b/>
                <w:color w:val="000000"/>
                <w:kern w:val="0"/>
                <w:sz w:val="18"/>
                <w:szCs w:val="18"/>
              </w:rPr>
              <w:t>)</w:t>
            </w:r>
          </w:p>
        </w:tc>
        <w:tc>
          <w:tcPr>
            <w:tcW w:w="1080" w:type="dxa"/>
            <w:shd w:val="clear" w:color="auto" w:fill="C6D9F1" w:themeFill="text2" w:themeFillTint="33"/>
            <w:noWrap/>
            <w:vAlign w:val="center"/>
            <w:hideMark/>
          </w:tcPr>
          <w:p w:rsidR="006C620A" w:rsidRPr="006C620A" w:rsidRDefault="006C620A" w:rsidP="006C620A">
            <w:pPr>
              <w:widowControl/>
              <w:jc w:val="center"/>
              <w:rPr>
                <w:rFonts w:ascii="宋体" w:hAnsi="宋体" w:cs="宋体"/>
                <w:b/>
                <w:color w:val="000000"/>
                <w:kern w:val="0"/>
                <w:sz w:val="18"/>
                <w:szCs w:val="18"/>
              </w:rPr>
            </w:pPr>
            <w:r w:rsidRPr="006C620A">
              <w:rPr>
                <w:rFonts w:ascii="宋体" w:hAnsi="宋体" w:cs="宋体" w:hint="eastAsia"/>
                <w:b/>
                <w:color w:val="000000"/>
                <w:kern w:val="0"/>
                <w:sz w:val="18"/>
                <w:szCs w:val="18"/>
              </w:rPr>
              <w:t>预警学生</w:t>
            </w:r>
            <w:proofErr w:type="gramStart"/>
            <w:r w:rsidRPr="006C620A">
              <w:rPr>
                <w:rFonts w:ascii="宋体" w:hAnsi="宋体" w:cs="宋体" w:hint="eastAsia"/>
                <w:b/>
                <w:color w:val="000000"/>
                <w:kern w:val="0"/>
                <w:sz w:val="18"/>
                <w:szCs w:val="18"/>
              </w:rPr>
              <w:t>人均门次</w:t>
            </w:r>
            <w:proofErr w:type="gramEnd"/>
          </w:p>
        </w:tc>
      </w:tr>
      <w:tr w:rsidR="006C620A" w:rsidRPr="006C620A" w:rsidTr="00A43418">
        <w:trPr>
          <w:trHeight w:val="270"/>
          <w:jc w:val="center"/>
        </w:trPr>
        <w:tc>
          <w:tcPr>
            <w:tcW w:w="252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2014-2015年第一学期</w:t>
            </w:r>
          </w:p>
        </w:tc>
        <w:tc>
          <w:tcPr>
            <w:tcW w:w="129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2235</w:t>
            </w:r>
          </w:p>
        </w:tc>
        <w:tc>
          <w:tcPr>
            <w:tcW w:w="93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9.22%</w:t>
            </w:r>
          </w:p>
        </w:tc>
        <w:tc>
          <w:tcPr>
            <w:tcW w:w="102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2.18：1</w:t>
            </w:r>
          </w:p>
        </w:tc>
        <w:tc>
          <w:tcPr>
            <w:tcW w:w="111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47</w:t>
            </w:r>
          </w:p>
        </w:tc>
        <w:tc>
          <w:tcPr>
            <w:tcW w:w="108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6.18</w:t>
            </w:r>
          </w:p>
        </w:tc>
      </w:tr>
      <w:tr w:rsidR="006C620A" w:rsidRPr="006C620A" w:rsidTr="00A43418">
        <w:trPr>
          <w:trHeight w:val="270"/>
          <w:jc w:val="center"/>
        </w:trPr>
        <w:tc>
          <w:tcPr>
            <w:tcW w:w="252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2014-2015年第二学期</w:t>
            </w:r>
          </w:p>
        </w:tc>
        <w:tc>
          <w:tcPr>
            <w:tcW w:w="129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2400</w:t>
            </w:r>
          </w:p>
        </w:tc>
        <w:tc>
          <w:tcPr>
            <w:tcW w:w="93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9.90%</w:t>
            </w:r>
          </w:p>
        </w:tc>
        <w:tc>
          <w:tcPr>
            <w:tcW w:w="102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2.73：1</w:t>
            </w:r>
          </w:p>
        </w:tc>
        <w:tc>
          <w:tcPr>
            <w:tcW w:w="111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51</w:t>
            </w:r>
          </w:p>
        </w:tc>
        <w:tc>
          <w:tcPr>
            <w:tcW w:w="108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7.03</w:t>
            </w:r>
          </w:p>
        </w:tc>
      </w:tr>
      <w:tr w:rsidR="006C620A" w:rsidRPr="006C620A" w:rsidTr="00A43418">
        <w:trPr>
          <w:trHeight w:val="270"/>
          <w:jc w:val="center"/>
        </w:trPr>
        <w:tc>
          <w:tcPr>
            <w:tcW w:w="252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2015-2016年第一学期</w:t>
            </w:r>
          </w:p>
        </w:tc>
        <w:tc>
          <w:tcPr>
            <w:tcW w:w="129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2524</w:t>
            </w:r>
          </w:p>
        </w:tc>
        <w:tc>
          <w:tcPr>
            <w:tcW w:w="93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10.31%</w:t>
            </w:r>
          </w:p>
        </w:tc>
        <w:tc>
          <w:tcPr>
            <w:tcW w:w="102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3.16：1</w:t>
            </w:r>
          </w:p>
        </w:tc>
        <w:tc>
          <w:tcPr>
            <w:tcW w:w="111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51</w:t>
            </w:r>
          </w:p>
        </w:tc>
        <w:tc>
          <w:tcPr>
            <w:tcW w:w="108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6.6</w:t>
            </w:r>
          </w:p>
        </w:tc>
      </w:tr>
      <w:tr w:rsidR="006C620A" w:rsidRPr="006C620A" w:rsidTr="00A43418">
        <w:trPr>
          <w:trHeight w:val="270"/>
          <w:jc w:val="center"/>
        </w:trPr>
        <w:tc>
          <w:tcPr>
            <w:tcW w:w="252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2015-2016年第二学期</w:t>
            </w:r>
          </w:p>
        </w:tc>
        <w:tc>
          <w:tcPr>
            <w:tcW w:w="129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2052</w:t>
            </w:r>
          </w:p>
        </w:tc>
        <w:tc>
          <w:tcPr>
            <w:tcW w:w="93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11.33%</w:t>
            </w:r>
          </w:p>
        </w:tc>
        <w:tc>
          <w:tcPr>
            <w:tcW w:w="102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3.01：1</w:t>
            </w:r>
          </w:p>
        </w:tc>
        <w:tc>
          <w:tcPr>
            <w:tcW w:w="111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48</w:t>
            </w:r>
          </w:p>
        </w:tc>
        <w:tc>
          <w:tcPr>
            <w:tcW w:w="108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6.08</w:t>
            </w:r>
          </w:p>
        </w:tc>
      </w:tr>
      <w:tr w:rsidR="006C620A" w:rsidRPr="006C620A" w:rsidTr="00A43418">
        <w:trPr>
          <w:trHeight w:val="270"/>
          <w:jc w:val="center"/>
        </w:trPr>
        <w:tc>
          <w:tcPr>
            <w:tcW w:w="252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2016-2017年第一学期</w:t>
            </w:r>
          </w:p>
        </w:tc>
        <w:tc>
          <w:tcPr>
            <w:tcW w:w="129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2328</w:t>
            </w:r>
          </w:p>
        </w:tc>
        <w:tc>
          <w:tcPr>
            <w:tcW w:w="93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9.71%</w:t>
            </w:r>
          </w:p>
        </w:tc>
        <w:tc>
          <w:tcPr>
            <w:tcW w:w="102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2.68：1</w:t>
            </w:r>
          </w:p>
        </w:tc>
        <w:tc>
          <w:tcPr>
            <w:tcW w:w="1116"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47</w:t>
            </w:r>
          </w:p>
        </w:tc>
        <w:tc>
          <w:tcPr>
            <w:tcW w:w="1080" w:type="dxa"/>
            <w:shd w:val="clear" w:color="auto" w:fill="auto"/>
            <w:noWrap/>
            <w:vAlign w:val="center"/>
            <w:hideMark/>
          </w:tcPr>
          <w:p w:rsidR="006C620A" w:rsidRPr="006C620A" w:rsidRDefault="006C620A" w:rsidP="006C620A">
            <w:pPr>
              <w:widowControl/>
              <w:jc w:val="center"/>
              <w:rPr>
                <w:rFonts w:ascii="宋体" w:hAnsi="宋体" w:cs="宋体"/>
                <w:color w:val="000000"/>
                <w:kern w:val="0"/>
                <w:sz w:val="18"/>
                <w:szCs w:val="18"/>
              </w:rPr>
            </w:pPr>
            <w:r w:rsidRPr="006C620A">
              <w:rPr>
                <w:rFonts w:ascii="宋体" w:hAnsi="宋体" w:cs="宋体" w:hint="eastAsia"/>
                <w:color w:val="000000"/>
                <w:kern w:val="0"/>
                <w:sz w:val="18"/>
                <w:szCs w:val="18"/>
              </w:rPr>
              <w:t>6.09</w:t>
            </w:r>
          </w:p>
        </w:tc>
      </w:tr>
    </w:tbl>
    <w:p w:rsidR="002C6639" w:rsidRPr="00171347" w:rsidRDefault="002C6639" w:rsidP="002C6639">
      <w:pPr>
        <w:pStyle w:val="3"/>
        <w:spacing w:line="360" w:lineRule="auto"/>
        <w:ind w:firstLineChars="200" w:firstLine="482"/>
        <w:rPr>
          <w:rFonts w:asciiTheme="minorEastAsia" w:eastAsiaTheme="minorEastAsia" w:hAnsiTheme="minorEastAsia"/>
          <w:sz w:val="24"/>
          <w:szCs w:val="21"/>
        </w:rPr>
      </w:pPr>
      <w:bookmarkStart w:id="127" w:name="_Toc469670940"/>
      <w:bookmarkStart w:id="128" w:name="_Toc478805513"/>
      <w:r w:rsidRPr="00171347">
        <w:rPr>
          <w:rFonts w:asciiTheme="minorEastAsia" w:eastAsiaTheme="minorEastAsia" w:hAnsiTheme="minorEastAsia" w:hint="eastAsia"/>
          <w:sz w:val="24"/>
          <w:szCs w:val="21"/>
        </w:rPr>
        <w:t>二、预警学生基本情况对比分析</w:t>
      </w:r>
      <w:bookmarkEnd w:id="127"/>
      <w:bookmarkEnd w:id="128"/>
    </w:p>
    <w:p w:rsidR="00CF34F1" w:rsidRPr="003C1F4A" w:rsidRDefault="00CF34F1" w:rsidP="002C6639">
      <w:pPr>
        <w:spacing w:line="360" w:lineRule="auto"/>
        <w:ind w:firstLineChars="200" w:firstLine="422"/>
        <w:rPr>
          <w:rFonts w:asciiTheme="minorEastAsia" w:eastAsiaTheme="minorEastAsia" w:hAnsiTheme="minorEastAsia"/>
          <w:b/>
          <w:color w:val="000000" w:themeColor="text1"/>
          <w:szCs w:val="21"/>
        </w:rPr>
      </w:pPr>
      <w:r w:rsidRPr="003C1F4A">
        <w:rPr>
          <w:rFonts w:asciiTheme="minorEastAsia" w:eastAsiaTheme="minorEastAsia" w:hAnsiTheme="minorEastAsia" w:hint="eastAsia"/>
          <w:b/>
          <w:color w:val="000000" w:themeColor="text1"/>
          <w:szCs w:val="21"/>
        </w:rPr>
        <w:t>（一）各期预警人数的学院对比</w:t>
      </w:r>
    </w:p>
    <w:p w:rsidR="002C6639" w:rsidRDefault="002C6639" w:rsidP="002C6639">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w:t>
      </w:r>
      <w:r w:rsidR="00542AC9">
        <w:rPr>
          <w:rFonts w:asciiTheme="minorEastAsia" w:eastAsiaTheme="minorEastAsia" w:hAnsiTheme="minorEastAsia" w:hint="eastAsia"/>
          <w:b/>
          <w:szCs w:val="21"/>
        </w:rPr>
        <w:t>A类</w:t>
      </w:r>
      <w:r w:rsidRPr="00B14725">
        <w:rPr>
          <w:rFonts w:asciiTheme="minorEastAsia" w:eastAsiaTheme="minorEastAsia" w:hAnsiTheme="minorEastAsia" w:hint="eastAsia"/>
          <w:b/>
          <w:szCs w:val="21"/>
        </w:rPr>
        <w:t>学院</w:t>
      </w:r>
      <w:r w:rsidR="00542AC9">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717407" w:rsidRDefault="00CA4DAE" w:rsidP="002E50D4">
      <w:pPr>
        <w:spacing w:line="360" w:lineRule="auto"/>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601CA98D" wp14:editId="46A16CCD">
            <wp:extent cx="4519485" cy="2667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45928" cy="2682604"/>
                    </a:xfrm>
                    <a:prstGeom prst="rect">
                      <a:avLst/>
                    </a:prstGeom>
                    <a:noFill/>
                  </pic:spPr>
                </pic:pic>
              </a:graphicData>
            </a:graphic>
          </wp:inline>
        </w:drawing>
      </w:r>
    </w:p>
    <w:p w:rsidR="00315F25" w:rsidRDefault="00294326" w:rsidP="00315F25">
      <w:pPr>
        <w:pStyle w:val="a3"/>
        <w:keepNext/>
        <w:jc w:val="center"/>
        <w:rPr>
          <w:rFonts w:asciiTheme="minorEastAsia" w:eastAsiaTheme="minorEastAsia" w:hAnsiTheme="minorEastAsia"/>
          <w:sz w:val="18"/>
          <w:szCs w:val="18"/>
        </w:rPr>
      </w:pPr>
      <w:bookmarkStart w:id="129" w:name="_Toc448822895"/>
      <w:bookmarkStart w:id="130" w:name="_Toc450228830"/>
      <w:bookmarkStart w:id="131" w:name="_Toc469662526"/>
      <w:bookmarkStart w:id="132" w:name="_Toc483322001"/>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CA4DAE" w:rsidRPr="00294326">
        <w:rPr>
          <w:rFonts w:asciiTheme="minorEastAsia" w:eastAsiaTheme="minorEastAsia" w:hAnsiTheme="minorEastAsia" w:hint="eastAsia"/>
          <w:sz w:val="18"/>
          <w:szCs w:val="18"/>
        </w:rPr>
        <w:t>A类学院各学期预警学生百分比对比</w:t>
      </w:r>
      <w:bookmarkEnd w:id="129"/>
      <w:bookmarkEnd w:id="130"/>
      <w:bookmarkEnd w:id="131"/>
      <w:bookmarkEnd w:id="132"/>
    </w:p>
    <w:p w:rsidR="007A7F12" w:rsidRPr="002217D6" w:rsidRDefault="007A7F12" w:rsidP="002217D6">
      <w:pPr>
        <w:jc w:val="center"/>
        <w:rPr>
          <w:sz w:val="18"/>
        </w:rPr>
      </w:pPr>
      <w:r w:rsidRPr="002217D6">
        <w:rPr>
          <w:rFonts w:hint="eastAsia"/>
          <w:sz w:val="18"/>
        </w:rPr>
        <w:t>注</w:t>
      </w:r>
      <w:r w:rsidRPr="002217D6">
        <w:rPr>
          <w:sz w:val="18"/>
        </w:rPr>
        <w:t>：</w:t>
      </w:r>
      <w:r w:rsidR="002217D6" w:rsidRPr="002217D6">
        <w:rPr>
          <w:rFonts w:hint="eastAsia"/>
          <w:sz w:val="18"/>
        </w:rPr>
        <w:t>学院数期预警比例（</w:t>
      </w:r>
      <w:r w:rsidR="002217D6" w:rsidRPr="002217D6">
        <w:rPr>
          <w:rFonts w:hint="eastAsia"/>
          <w:sz w:val="18"/>
        </w:rPr>
        <w:t>P</w:t>
      </w:r>
      <w:r w:rsidR="00E24931">
        <w:rPr>
          <w:sz w:val="18"/>
        </w:rPr>
        <w:t>S</w:t>
      </w:r>
      <w:r w:rsidR="00E24931" w:rsidRPr="002217D6">
        <w:rPr>
          <w:rFonts w:hint="eastAsia"/>
          <w:sz w:val="18"/>
        </w:rPr>
        <w:t>W</w:t>
      </w:r>
      <w:r w:rsidR="002217D6" w:rsidRPr="002217D6">
        <w:rPr>
          <w:sz w:val="18"/>
        </w:rPr>
        <w:t>）</w:t>
      </w:r>
      <w:r w:rsidR="002217D6" w:rsidRPr="002217D6">
        <w:rPr>
          <w:rFonts w:hint="eastAsia"/>
          <w:sz w:val="18"/>
        </w:rPr>
        <w:t>，目前</w:t>
      </w:r>
      <w:r w:rsidR="002217D6" w:rsidRPr="002217D6">
        <w:rPr>
          <w:sz w:val="18"/>
        </w:rPr>
        <w:t>已经预警</w:t>
      </w:r>
      <w:r w:rsidR="002217D6" w:rsidRPr="002217D6">
        <w:rPr>
          <w:rFonts w:hint="eastAsia"/>
          <w:sz w:val="18"/>
        </w:rPr>
        <w:t>5</w:t>
      </w:r>
      <w:r w:rsidR="002217D6" w:rsidRPr="002217D6">
        <w:rPr>
          <w:rFonts w:hint="eastAsia"/>
          <w:sz w:val="18"/>
        </w:rPr>
        <w:t>期。例</w:t>
      </w:r>
      <w:r w:rsidR="002217D6" w:rsidRPr="002217D6">
        <w:rPr>
          <w:sz w:val="18"/>
        </w:rPr>
        <w:t>：第五期</w:t>
      </w:r>
      <w:r w:rsidR="002217D6" w:rsidRPr="002217D6">
        <w:rPr>
          <w:rFonts w:hint="eastAsia"/>
          <w:sz w:val="18"/>
        </w:rPr>
        <w:t>学院</w:t>
      </w:r>
      <w:r w:rsidR="002217D6" w:rsidRPr="002217D6">
        <w:rPr>
          <w:sz w:val="18"/>
        </w:rPr>
        <w:t>预警比例表述</w:t>
      </w:r>
      <w:r w:rsidR="00E24931">
        <w:rPr>
          <w:sz w:val="18"/>
        </w:rPr>
        <w:t>PSW</w:t>
      </w:r>
      <w:r w:rsidR="002217D6" w:rsidRPr="002217D6">
        <w:rPr>
          <w:rFonts w:hint="eastAsia"/>
          <w:sz w:val="18"/>
          <w:vertAlign w:val="subscript"/>
        </w:rPr>
        <w:t>5</w:t>
      </w:r>
    </w:p>
    <w:p w:rsidR="00315F25" w:rsidRPr="00315F25" w:rsidRDefault="00315F25" w:rsidP="00315F25"/>
    <w:p w:rsidR="00315F25" w:rsidRPr="00315F25" w:rsidRDefault="00315F25" w:rsidP="00315F25">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A类预警学院数期预警比例保持一个比较高的波动范畴，且有较高预警程度发展趋势。其中药学院预警</w:t>
      </w:r>
      <w:r w:rsidR="007D01D5">
        <w:rPr>
          <w:rFonts w:asciiTheme="minorEastAsia" w:eastAsiaTheme="minorEastAsia" w:hAnsiTheme="minorEastAsia" w:hint="eastAsia"/>
          <w:szCs w:val="21"/>
        </w:rPr>
        <w:t>第一期</w:t>
      </w:r>
      <w:r w:rsidR="007D01D5">
        <w:rPr>
          <w:rFonts w:asciiTheme="minorEastAsia" w:eastAsiaTheme="minorEastAsia" w:hAnsiTheme="minorEastAsia"/>
          <w:szCs w:val="21"/>
        </w:rPr>
        <w:t>预警策略把握不足，</w:t>
      </w:r>
      <w:r w:rsidR="008F7EF2">
        <w:rPr>
          <w:rFonts w:asciiTheme="minorEastAsia" w:eastAsiaTheme="minorEastAsia" w:hAnsiTheme="minorEastAsia" w:hint="eastAsia"/>
          <w:szCs w:val="21"/>
        </w:rPr>
        <w:t>后期</w:t>
      </w:r>
      <w:r w:rsidR="005E705D">
        <w:rPr>
          <w:rFonts w:asciiTheme="minorEastAsia" w:eastAsiaTheme="minorEastAsia" w:hAnsiTheme="minorEastAsia" w:hint="eastAsia"/>
          <w:szCs w:val="21"/>
        </w:rPr>
        <w:t>有所</w:t>
      </w:r>
      <w:r w:rsidR="005E705D">
        <w:rPr>
          <w:rFonts w:asciiTheme="minorEastAsia" w:eastAsiaTheme="minorEastAsia" w:hAnsiTheme="minorEastAsia"/>
          <w:szCs w:val="21"/>
        </w:rPr>
        <w:t>调整，</w:t>
      </w:r>
      <w:r w:rsidR="008F7EF2">
        <w:rPr>
          <w:rFonts w:asciiTheme="minorEastAsia" w:eastAsiaTheme="minorEastAsia" w:hAnsiTheme="minorEastAsia" w:hint="eastAsia"/>
          <w:szCs w:val="21"/>
        </w:rPr>
        <w:t>预警增势</w:t>
      </w:r>
      <w:r w:rsidR="008F7EF2">
        <w:rPr>
          <w:rFonts w:asciiTheme="minorEastAsia" w:eastAsiaTheme="minorEastAsia" w:hAnsiTheme="minorEastAsia"/>
          <w:szCs w:val="21"/>
        </w:rPr>
        <w:t>明显，</w:t>
      </w:r>
      <w:r w:rsidR="008F7EF2">
        <w:rPr>
          <w:rFonts w:asciiTheme="minorEastAsia" w:eastAsiaTheme="minorEastAsia" w:hAnsiTheme="minorEastAsia" w:hint="eastAsia"/>
          <w:szCs w:val="21"/>
        </w:rPr>
        <w:t>预警比例在13%-18%</w:t>
      </w:r>
      <w:r w:rsidR="00C24BC1">
        <w:rPr>
          <w:rFonts w:asciiTheme="minorEastAsia" w:eastAsiaTheme="minorEastAsia" w:hAnsiTheme="minorEastAsia" w:hint="eastAsia"/>
          <w:szCs w:val="21"/>
        </w:rPr>
        <w:t>水平</w:t>
      </w:r>
      <w:r w:rsidR="008F7EF2">
        <w:rPr>
          <w:rFonts w:asciiTheme="minorEastAsia" w:eastAsiaTheme="minorEastAsia" w:hAnsiTheme="minorEastAsia" w:hint="eastAsia"/>
          <w:szCs w:val="21"/>
        </w:rPr>
        <w:t>；</w:t>
      </w:r>
      <w:r>
        <w:rPr>
          <w:rFonts w:asciiTheme="minorEastAsia" w:eastAsiaTheme="minorEastAsia" w:hAnsiTheme="minorEastAsia" w:hint="eastAsia"/>
          <w:szCs w:val="21"/>
        </w:rPr>
        <w:t>公管学</w:t>
      </w:r>
      <w:r>
        <w:rPr>
          <w:rFonts w:asciiTheme="minorEastAsia" w:eastAsiaTheme="minorEastAsia" w:hAnsiTheme="minorEastAsia" w:hint="eastAsia"/>
          <w:szCs w:val="21"/>
        </w:rPr>
        <w:lastRenderedPageBreak/>
        <w:t>院预警波动最大</w:t>
      </w:r>
      <w:r w:rsidR="007D01D5">
        <w:rPr>
          <w:rFonts w:asciiTheme="minorEastAsia" w:eastAsiaTheme="minorEastAsia" w:hAnsiTheme="minorEastAsia" w:hint="eastAsia"/>
          <w:szCs w:val="21"/>
        </w:rPr>
        <w:t>，近两期最高相差近8.39%，15-16学年</w:t>
      </w:r>
      <w:r w:rsidR="007D01D5">
        <w:rPr>
          <w:rFonts w:asciiTheme="minorEastAsia" w:eastAsiaTheme="minorEastAsia" w:hAnsiTheme="minorEastAsia"/>
          <w:szCs w:val="21"/>
        </w:rPr>
        <w:t>学业预警</w:t>
      </w:r>
      <w:r w:rsidR="00C547B7">
        <w:rPr>
          <w:rFonts w:asciiTheme="minorEastAsia" w:eastAsiaTheme="minorEastAsia" w:hAnsiTheme="minorEastAsia" w:hint="eastAsia"/>
          <w:szCs w:val="21"/>
        </w:rPr>
        <w:t>监测</w:t>
      </w:r>
      <w:r w:rsidR="00C547B7">
        <w:rPr>
          <w:rFonts w:asciiTheme="minorEastAsia" w:eastAsiaTheme="minorEastAsia" w:hAnsiTheme="minorEastAsia"/>
          <w:szCs w:val="21"/>
        </w:rPr>
        <w:t>工作得到加强</w:t>
      </w:r>
      <w:r>
        <w:rPr>
          <w:rFonts w:asciiTheme="minorEastAsia" w:eastAsiaTheme="minorEastAsia" w:hAnsiTheme="minorEastAsia" w:hint="eastAsia"/>
          <w:szCs w:val="21"/>
        </w:rPr>
        <w:t>；</w:t>
      </w:r>
      <w:proofErr w:type="gramStart"/>
      <w:r>
        <w:rPr>
          <w:rFonts w:asciiTheme="minorEastAsia" w:eastAsiaTheme="minorEastAsia" w:hAnsiTheme="minorEastAsia" w:hint="eastAsia"/>
          <w:szCs w:val="21"/>
        </w:rPr>
        <w:t>管院预警</w:t>
      </w:r>
      <w:proofErr w:type="gramEnd"/>
      <w:r>
        <w:rPr>
          <w:rFonts w:asciiTheme="minorEastAsia" w:eastAsiaTheme="minorEastAsia" w:hAnsiTheme="minorEastAsia" w:hint="eastAsia"/>
          <w:szCs w:val="21"/>
        </w:rPr>
        <w:t>有放缓的趋势，</w:t>
      </w:r>
      <w:r w:rsidR="00C547B7">
        <w:rPr>
          <w:rFonts w:asciiTheme="minorEastAsia" w:eastAsiaTheme="minorEastAsia" w:hAnsiTheme="minorEastAsia" w:hint="eastAsia"/>
          <w:szCs w:val="21"/>
        </w:rPr>
        <w:t>环比</w:t>
      </w:r>
      <w:r w:rsidR="00C547B7">
        <w:rPr>
          <w:rFonts w:asciiTheme="minorEastAsia" w:eastAsiaTheme="minorEastAsia" w:hAnsiTheme="minorEastAsia"/>
          <w:szCs w:val="21"/>
        </w:rPr>
        <w:t>上期</w:t>
      </w:r>
      <w:r>
        <w:rPr>
          <w:rFonts w:asciiTheme="minorEastAsia" w:eastAsiaTheme="minorEastAsia" w:hAnsiTheme="minorEastAsia" w:hint="eastAsia"/>
          <w:szCs w:val="21"/>
        </w:rPr>
        <w:t>上升1.58个百分点</w:t>
      </w:r>
      <w:r w:rsidR="00C547B7">
        <w:rPr>
          <w:rFonts w:asciiTheme="minorEastAsia" w:eastAsiaTheme="minorEastAsia" w:hAnsiTheme="minorEastAsia" w:hint="eastAsia"/>
          <w:szCs w:val="21"/>
        </w:rPr>
        <w:t>，</w:t>
      </w:r>
      <w:r w:rsidR="00C547B7">
        <w:rPr>
          <w:rFonts w:asciiTheme="minorEastAsia" w:eastAsiaTheme="minorEastAsia" w:hAnsiTheme="minorEastAsia"/>
          <w:szCs w:val="21"/>
        </w:rPr>
        <w:t>同比</w:t>
      </w:r>
      <w:r w:rsidR="00C547B7">
        <w:rPr>
          <w:rFonts w:asciiTheme="minorEastAsia" w:eastAsiaTheme="minorEastAsia" w:hAnsiTheme="minorEastAsia" w:hint="eastAsia"/>
          <w:szCs w:val="21"/>
        </w:rPr>
        <w:t>第三期</w:t>
      </w:r>
      <w:r w:rsidR="00C547B7">
        <w:rPr>
          <w:rFonts w:asciiTheme="minorEastAsia" w:eastAsiaTheme="minorEastAsia" w:hAnsiTheme="minorEastAsia"/>
          <w:szCs w:val="21"/>
        </w:rPr>
        <w:t>下降</w:t>
      </w:r>
      <w:r w:rsidR="00C547B7">
        <w:rPr>
          <w:rFonts w:asciiTheme="minorEastAsia" w:eastAsiaTheme="minorEastAsia" w:hAnsiTheme="minorEastAsia" w:hint="eastAsia"/>
          <w:szCs w:val="21"/>
        </w:rPr>
        <w:t>1.52个</w:t>
      </w:r>
      <w:r w:rsidR="00C547B7">
        <w:rPr>
          <w:rFonts w:asciiTheme="minorEastAsia" w:eastAsiaTheme="minorEastAsia" w:hAnsiTheme="minorEastAsia"/>
          <w:szCs w:val="21"/>
        </w:rPr>
        <w:t>百分点</w:t>
      </w:r>
      <w:r>
        <w:rPr>
          <w:rFonts w:asciiTheme="minorEastAsia" w:eastAsiaTheme="minorEastAsia" w:hAnsiTheme="minorEastAsia" w:hint="eastAsia"/>
          <w:szCs w:val="21"/>
        </w:rPr>
        <w:t>。</w:t>
      </w:r>
    </w:p>
    <w:p w:rsidR="00943AD7" w:rsidRDefault="00943AD7" w:rsidP="00943AD7">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2</w:t>
      </w:r>
      <w:r w:rsidRPr="00B14725">
        <w:rPr>
          <w:rFonts w:asciiTheme="minorEastAsia" w:eastAsiaTheme="minorEastAsia" w:hAnsiTheme="minorEastAsia" w:hint="eastAsia"/>
          <w:b/>
          <w:szCs w:val="21"/>
        </w:rPr>
        <w:t>、</w:t>
      </w:r>
      <w:r>
        <w:rPr>
          <w:rFonts w:asciiTheme="minorEastAsia" w:eastAsiaTheme="minorEastAsia" w:hAnsiTheme="minorEastAsia" w:hint="eastAsia"/>
          <w:b/>
          <w:szCs w:val="21"/>
        </w:rPr>
        <w:t>B类</w:t>
      </w:r>
      <w:r w:rsidRPr="00B14725">
        <w:rPr>
          <w:rFonts w:asciiTheme="minorEastAsia" w:eastAsiaTheme="minorEastAsia" w:hAnsiTheme="minorEastAsia" w:hint="eastAsia"/>
          <w:b/>
          <w:szCs w:val="21"/>
        </w:rPr>
        <w:t>学院</w:t>
      </w:r>
      <w:r>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943AD7" w:rsidRPr="00542AC9" w:rsidRDefault="00943AD7" w:rsidP="00943AD7">
      <w:pPr>
        <w:spacing w:line="360" w:lineRule="auto"/>
        <w:ind w:firstLineChars="200" w:firstLine="420"/>
        <w:rPr>
          <w:rFonts w:asciiTheme="minorEastAsia" w:eastAsiaTheme="minorEastAsia" w:hAnsiTheme="minorEastAsia"/>
          <w:b/>
          <w:szCs w:val="21"/>
        </w:rPr>
      </w:pPr>
      <w:r>
        <w:rPr>
          <w:rFonts w:asciiTheme="minorEastAsia" w:eastAsiaTheme="minorEastAsia" w:hAnsiTheme="minorEastAsia" w:hint="eastAsia"/>
          <w:szCs w:val="21"/>
        </w:rPr>
        <w:t>B类预警学院数期预警</w:t>
      </w:r>
      <w:r w:rsidR="006D02AE">
        <w:rPr>
          <w:rFonts w:asciiTheme="minorEastAsia" w:eastAsiaTheme="minorEastAsia" w:hAnsiTheme="minorEastAsia" w:hint="eastAsia"/>
          <w:szCs w:val="21"/>
        </w:rPr>
        <w:t>起点大多较高，但</w:t>
      </w:r>
      <w:r>
        <w:rPr>
          <w:rFonts w:asciiTheme="minorEastAsia" w:eastAsiaTheme="minorEastAsia" w:hAnsiTheme="minorEastAsia" w:hint="eastAsia"/>
          <w:szCs w:val="21"/>
        </w:rPr>
        <w:t>比例</w:t>
      </w:r>
      <w:r w:rsidR="006D02AE">
        <w:rPr>
          <w:rFonts w:asciiTheme="minorEastAsia" w:eastAsiaTheme="minorEastAsia" w:hAnsiTheme="minorEastAsia" w:hint="eastAsia"/>
          <w:szCs w:val="21"/>
        </w:rPr>
        <w:t>逐期</w:t>
      </w:r>
      <w:r>
        <w:rPr>
          <w:rFonts w:asciiTheme="minorEastAsia" w:eastAsiaTheme="minorEastAsia" w:hAnsiTheme="minorEastAsia" w:hint="eastAsia"/>
          <w:szCs w:val="21"/>
        </w:rPr>
        <w:t>收缩，且保持一个较低水平2%-8%，趋于平稳。</w:t>
      </w:r>
      <w:r w:rsidR="006D02AE">
        <w:rPr>
          <w:rFonts w:asciiTheme="minorEastAsia" w:eastAsiaTheme="minorEastAsia" w:hAnsiTheme="minorEastAsia" w:hint="eastAsia"/>
          <w:szCs w:val="21"/>
        </w:rPr>
        <w:t>其中，马院的预警起点不高，本期下降</w:t>
      </w:r>
      <w:r w:rsidR="00A44F0C">
        <w:rPr>
          <w:rFonts w:asciiTheme="minorEastAsia" w:eastAsiaTheme="minorEastAsia" w:hAnsiTheme="minorEastAsia" w:hint="eastAsia"/>
          <w:szCs w:val="21"/>
        </w:rPr>
        <w:t>1.65个百分点</w:t>
      </w:r>
      <w:r w:rsidR="006D02AE">
        <w:rPr>
          <w:rFonts w:asciiTheme="minorEastAsia" w:eastAsiaTheme="minorEastAsia" w:hAnsiTheme="minorEastAsia" w:hint="eastAsia"/>
          <w:szCs w:val="21"/>
        </w:rPr>
        <w:t>。</w:t>
      </w:r>
      <w:r w:rsidR="00A46A81">
        <w:rPr>
          <w:rFonts w:asciiTheme="minorEastAsia" w:eastAsiaTheme="minorEastAsia" w:hAnsiTheme="minorEastAsia" w:hint="eastAsia"/>
          <w:szCs w:val="21"/>
        </w:rPr>
        <w:t>结合</w:t>
      </w:r>
      <w:r w:rsidR="00A46A81">
        <w:rPr>
          <w:rFonts w:asciiTheme="minorEastAsia" w:eastAsiaTheme="minorEastAsia" w:hAnsiTheme="minorEastAsia"/>
          <w:szCs w:val="21"/>
        </w:rPr>
        <w:t>表</w:t>
      </w:r>
      <w:r w:rsidR="00A46A81">
        <w:rPr>
          <w:rFonts w:asciiTheme="minorEastAsia" w:eastAsiaTheme="minorEastAsia" w:hAnsiTheme="minorEastAsia" w:hint="eastAsia"/>
          <w:szCs w:val="21"/>
        </w:rPr>
        <w:t>1.10，预警</w:t>
      </w:r>
      <w:r w:rsidR="00A46A81">
        <w:rPr>
          <w:rFonts w:asciiTheme="minorEastAsia" w:eastAsiaTheme="minorEastAsia" w:hAnsiTheme="minorEastAsia"/>
          <w:szCs w:val="21"/>
        </w:rPr>
        <w:t>学生和全院学生的不</w:t>
      </w:r>
      <w:proofErr w:type="gramStart"/>
      <w:r w:rsidR="00A46A81">
        <w:rPr>
          <w:rFonts w:asciiTheme="minorEastAsia" w:eastAsiaTheme="minorEastAsia" w:hAnsiTheme="minorEastAsia"/>
          <w:szCs w:val="21"/>
        </w:rPr>
        <w:t>及格门次可</w:t>
      </w:r>
      <w:proofErr w:type="gramEnd"/>
      <w:r w:rsidR="00A46A81">
        <w:rPr>
          <w:rFonts w:asciiTheme="minorEastAsia" w:eastAsiaTheme="minorEastAsia" w:hAnsiTheme="minorEastAsia"/>
          <w:szCs w:val="21"/>
        </w:rPr>
        <w:t>看出，</w:t>
      </w:r>
      <w:r w:rsidR="00E74D2E">
        <w:rPr>
          <w:rFonts w:asciiTheme="minorEastAsia" w:eastAsiaTheme="minorEastAsia" w:hAnsiTheme="minorEastAsia" w:hint="eastAsia"/>
          <w:szCs w:val="21"/>
        </w:rPr>
        <w:t>美院</w:t>
      </w:r>
      <w:r w:rsidR="00E74D2E">
        <w:rPr>
          <w:rFonts w:asciiTheme="minorEastAsia" w:eastAsiaTheme="minorEastAsia" w:hAnsiTheme="minorEastAsia"/>
          <w:szCs w:val="21"/>
        </w:rPr>
        <w:t>与外院的</w:t>
      </w:r>
      <w:r w:rsidR="00E74D2E">
        <w:rPr>
          <w:rFonts w:asciiTheme="minorEastAsia" w:eastAsiaTheme="minorEastAsia" w:hAnsiTheme="minorEastAsia" w:hint="eastAsia"/>
          <w:szCs w:val="21"/>
        </w:rPr>
        <w:t>预警阀值</w:t>
      </w:r>
      <w:r w:rsidR="00E74D2E">
        <w:rPr>
          <w:rFonts w:asciiTheme="minorEastAsia" w:eastAsiaTheme="minorEastAsia" w:hAnsiTheme="minorEastAsia"/>
          <w:szCs w:val="21"/>
        </w:rPr>
        <w:t>较为</w:t>
      </w:r>
      <w:r w:rsidR="00E74D2E">
        <w:rPr>
          <w:rFonts w:asciiTheme="minorEastAsia" w:eastAsiaTheme="minorEastAsia" w:hAnsiTheme="minorEastAsia" w:hint="eastAsia"/>
          <w:szCs w:val="21"/>
        </w:rPr>
        <w:t>宽松</w:t>
      </w:r>
      <w:r w:rsidR="00E74D2E">
        <w:rPr>
          <w:rFonts w:asciiTheme="minorEastAsia" w:eastAsiaTheme="minorEastAsia" w:hAnsiTheme="minorEastAsia"/>
          <w:szCs w:val="21"/>
        </w:rPr>
        <w:t>，近</w:t>
      </w:r>
      <w:r w:rsidR="00E74D2E">
        <w:rPr>
          <w:rFonts w:asciiTheme="minorEastAsia" w:eastAsiaTheme="minorEastAsia" w:hAnsiTheme="minorEastAsia" w:hint="eastAsia"/>
          <w:szCs w:val="21"/>
        </w:rPr>
        <w:t>4期</w:t>
      </w:r>
      <w:r w:rsidR="00E74D2E">
        <w:rPr>
          <w:rFonts w:asciiTheme="minorEastAsia" w:eastAsiaTheme="minorEastAsia" w:hAnsiTheme="minorEastAsia"/>
          <w:szCs w:val="21"/>
        </w:rPr>
        <w:t>的预警比例都不大。</w:t>
      </w:r>
    </w:p>
    <w:p w:rsidR="00943AD7" w:rsidRPr="00943AD7" w:rsidRDefault="00943AD7" w:rsidP="00943AD7"/>
    <w:p w:rsidR="00CA4DAE" w:rsidRDefault="00CA4DAE" w:rsidP="002E50D4">
      <w:pPr>
        <w:spacing w:line="360" w:lineRule="auto"/>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39D7C180" wp14:editId="25271ADA">
            <wp:extent cx="4429125" cy="2613678"/>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438991" cy="2619500"/>
                    </a:xfrm>
                    <a:prstGeom prst="rect">
                      <a:avLst/>
                    </a:prstGeom>
                    <a:noFill/>
                  </pic:spPr>
                </pic:pic>
              </a:graphicData>
            </a:graphic>
          </wp:inline>
        </w:drawing>
      </w:r>
    </w:p>
    <w:p w:rsidR="00CA4DAE" w:rsidRPr="00294326" w:rsidRDefault="00294326" w:rsidP="00CA4DAE">
      <w:pPr>
        <w:pStyle w:val="a3"/>
        <w:spacing w:line="360" w:lineRule="auto"/>
        <w:jc w:val="center"/>
        <w:rPr>
          <w:rFonts w:asciiTheme="minorEastAsia" w:eastAsiaTheme="minorEastAsia" w:hAnsiTheme="minorEastAsia"/>
          <w:sz w:val="18"/>
          <w:szCs w:val="18"/>
        </w:rPr>
      </w:pPr>
      <w:bookmarkStart w:id="133" w:name="_Toc483322002"/>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2</w:t>
      </w:r>
      <w:r w:rsidRPr="00294326">
        <w:rPr>
          <w:rFonts w:asciiTheme="minorEastAsia" w:eastAsiaTheme="minorEastAsia" w:hAnsiTheme="minorEastAsia"/>
          <w:sz w:val="18"/>
          <w:szCs w:val="18"/>
        </w:rPr>
        <w:fldChar w:fldCharType="end"/>
      </w:r>
      <w:r w:rsidR="00CA4DAE" w:rsidRPr="00294326">
        <w:rPr>
          <w:rFonts w:asciiTheme="minorEastAsia" w:eastAsiaTheme="minorEastAsia" w:hAnsiTheme="minorEastAsia" w:hint="eastAsia"/>
          <w:sz w:val="18"/>
          <w:szCs w:val="18"/>
        </w:rPr>
        <w:t>：B类学院各学期预警学生百分比对比</w:t>
      </w:r>
      <w:bookmarkEnd w:id="133"/>
    </w:p>
    <w:p w:rsidR="00943AD7" w:rsidRDefault="00943AD7" w:rsidP="00943AD7">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3</w:t>
      </w:r>
      <w:r w:rsidRPr="00B14725">
        <w:rPr>
          <w:rFonts w:asciiTheme="minorEastAsia" w:eastAsiaTheme="minorEastAsia" w:hAnsiTheme="minorEastAsia" w:hint="eastAsia"/>
          <w:b/>
          <w:szCs w:val="21"/>
        </w:rPr>
        <w:t>、</w:t>
      </w:r>
      <w:r>
        <w:rPr>
          <w:rFonts w:asciiTheme="minorEastAsia" w:eastAsiaTheme="minorEastAsia" w:hAnsiTheme="minorEastAsia" w:hint="eastAsia"/>
          <w:b/>
          <w:szCs w:val="21"/>
        </w:rPr>
        <w:t>C类</w:t>
      </w:r>
      <w:r w:rsidRPr="00B14725">
        <w:rPr>
          <w:rFonts w:asciiTheme="minorEastAsia" w:eastAsiaTheme="minorEastAsia" w:hAnsiTheme="minorEastAsia" w:hint="eastAsia"/>
          <w:b/>
          <w:szCs w:val="21"/>
        </w:rPr>
        <w:t>学院</w:t>
      </w:r>
      <w:r>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6F65A4" w:rsidRDefault="00943AD7" w:rsidP="00A44F0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C类预警学院数期预警</w:t>
      </w:r>
      <w:r w:rsidR="006D02AE">
        <w:rPr>
          <w:rFonts w:asciiTheme="minorEastAsia" w:eastAsiaTheme="minorEastAsia" w:hAnsiTheme="minorEastAsia" w:hint="eastAsia"/>
          <w:szCs w:val="21"/>
        </w:rPr>
        <w:t>起点大多较低，有过一段时间上升，近几期</w:t>
      </w:r>
      <w:r>
        <w:rPr>
          <w:rFonts w:asciiTheme="minorEastAsia" w:eastAsiaTheme="minorEastAsia" w:hAnsiTheme="minorEastAsia" w:hint="eastAsia"/>
          <w:szCs w:val="21"/>
        </w:rPr>
        <w:t>比例逐步收缩，</w:t>
      </w:r>
      <w:r w:rsidR="006D02AE">
        <w:rPr>
          <w:rFonts w:asciiTheme="minorEastAsia" w:eastAsiaTheme="minorEastAsia" w:hAnsiTheme="minorEastAsia" w:hint="eastAsia"/>
          <w:szCs w:val="21"/>
        </w:rPr>
        <w:t>有下降趋势，本期预警3.2-5.93%</w:t>
      </w:r>
      <w:r>
        <w:rPr>
          <w:rFonts w:asciiTheme="minorEastAsia" w:eastAsiaTheme="minorEastAsia" w:hAnsiTheme="minorEastAsia" w:hint="eastAsia"/>
          <w:szCs w:val="21"/>
        </w:rPr>
        <w:t>。</w:t>
      </w:r>
      <w:r w:rsidR="006D02AE">
        <w:rPr>
          <w:rFonts w:asciiTheme="minorEastAsia" w:eastAsiaTheme="minorEastAsia" w:hAnsiTheme="minorEastAsia" w:hint="eastAsia"/>
          <w:szCs w:val="21"/>
        </w:rPr>
        <w:t>其中，民社和法院开始起点较高，2014-2015学年第一学期预警在8%-11%。</w:t>
      </w:r>
      <w:r w:rsidR="007E0A8A">
        <w:rPr>
          <w:rFonts w:asciiTheme="minorEastAsia" w:eastAsiaTheme="minorEastAsia" w:hAnsiTheme="minorEastAsia" w:hint="eastAsia"/>
          <w:szCs w:val="21"/>
        </w:rPr>
        <w:t>此类</w:t>
      </w:r>
      <w:r w:rsidR="007E0A8A">
        <w:rPr>
          <w:rFonts w:asciiTheme="minorEastAsia" w:eastAsiaTheme="minorEastAsia" w:hAnsiTheme="minorEastAsia"/>
          <w:szCs w:val="21"/>
        </w:rPr>
        <w:t>学院为文科</w:t>
      </w:r>
      <w:r w:rsidR="007E0A8A">
        <w:rPr>
          <w:rFonts w:asciiTheme="minorEastAsia" w:eastAsiaTheme="minorEastAsia" w:hAnsiTheme="minorEastAsia" w:hint="eastAsia"/>
          <w:szCs w:val="21"/>
        </w:rPr>
        <w:t>类</w:t>
      </w:r>
      <w:r w:rsidR="007E0A8A">
        <w:rPr>
          <w:rFonts w:asciiTheme="minorEastAsia" w:eastAsiaTheme="minorEastAsia" w:hAnsiTheme="minorEastAsia"/>
          <w:szCs w:val="21"/>
        </w:rPr>
        <w:t>，专业难度</w:t>
      </w:r>
      <w:r w:rsidR="007E0A8A">
        <w:rPr>
          <w:rFonts w:asciiTheme="minorEastAsia" w:eastAsiaTheme="minorEastAsia" w:hAnsiTheme="minorEastAsia" w:hint="eastAsia"/>
          <w:szCs w:val="21"/>
        </w:rPr>
        <w:t>一般较</w:t>
      </w:r>
      <w:r w:rsidR="007E0A8A">
        <w:rPr>
          <w:rFonts w:asciiTheme="minorEastAsia" w:eastAsiaTheme="minorEastAsia" w:hAnsiTheme="minorEastAsia"/>
          <w:szCs w:val="21"/>
        </w:rPr>
        <w:t>低于理科，</w:t>
      </w:r>
      <w:r w:rsidR="007E0A8A">
        <w:rPr>
          <w:rFonts w:asciiTheme="minorEastAsia" w:eastAsiaTheme="minorEastAsia" w:hAnsiTheme="minorEastAsia" w:hint="eastAsia"/>
          <w:szCs w:val="21"/>
        </w:rPr>
        <w:t>在</w:t>
      </w:r>
      <w:r w:rsidR="007E0A8A">
        <w:rPr>
          <w:rFonts w:asciiTheme="minorEastAsia" w:eastAsiaTheme="minorEastAsia" w:hAnsiTheme="minorEastAsia"/>
          <w:szCs w:val="21"/>
        </w:rPr>
        <w:t>预警实施后有一定程度的稳定。</w:t>
      </w:r>
    </w:p>
    <w:p w:rsidR="006F65A4" w:rsidRDefault="00893EDC" w:rsidP="002E50D4">
      <w:pPr>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683DDE61" wp14:editId="2889307E">
            <wp:extent cx="4352925" cy="2568712"/>
            <wp:effectExtent l="0" t="0" r="0" b="3175"/>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55699" cy="2570349"/>
                    </a:xfrm>
                    <a:prstGeom prst="rect">
                      <a:avLst/>
                    </a:prstGeom>
                    <a:noFill/>
                  </pic:spPr>
                </pic:pic>
              </a:graphicData>
            </a:graphic>
          </wp:inline>
        </w:drawing>
      </w:r>
    </w:p>
    <w:p w:rsidR="006F65A4" w:rsidRPr="00294326" w:rsidRDefault="00294326" w:rsidP="006F65A4">
      <w:pPr>
        <w:pStyle w:val="a3"/>
        <w:spacing w:line="360" w:lineRule="auto"/>
        <w:jc w:val="center"/>
        <w:rPr>
          <w:rFonts w:asciiTheme="minorEastAsia" w:eastAsiaTheme="minorEastAsia" w:hAnsiTheme="minorEastAsia"/>
          <w:sz w:val="18"/>
          <w:szCs w:val="18"/>
        </w:rPr>
      </w:pPr>
      <w:bookmarkStart w:id="134" w:name="_Toc483322003"/>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3</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6F65A4" w:rsidRPr="00294326">
        <w:rPr>
          <w:rFonts w:asciiTheme="minorEastAsia" w:eastAsiaTheme="minorEastAsia" w:hAnsiTheme="minorEastAsia" w:hint="eastAsia"/>
          <w:sz w:val="18"/>
          <w:szCs w:val="18"/>
        </w:rPr>
        <w:t>C类学院各学期预警学生百分比对比</w:t>
      </w:r>
      <w:bookmarkEnd w:id="134"/>
    </w:p>
    <w:p w:rsidR="00A44F0C" w:rsidRDefault="00A44F0C" w:rsidP="00A44F0C">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4</w:t>
      </w:r>
      <w:r w:rsidRPr="00B14725">
        <w:rPr>
          <w:rFonts w:asciiTheme="minorEastAsia" w:eastAsiaTheme="minorEastAsia" w:hAnsiTheme="minorEastAsia" w:hint="eastAsia"/>
          <w:b/>
          <w:szCs w:val="21"/>
        </w:rPr>
        <w:t>、</w:t>
      </w:r>
      <w:r>
        <w:rPr>
          <w:rFonts w:asciiTheme="minorEastAsia" w:eastAsiaTheme="minorEastAsia" w:hAnsiTheme="minorEastAsia" w:hint="eastAsia"/>
          <w:b/>
          <w:szCs w:val="21"/>
        </w:rPr>
        <w:t>D类</w:t>
      </w:r>
      <w:r w:rsidRPr="00B14725">
        <w:rPr>
          <w:rFonts w:asciiTheme="minorEastAsia" w:eastAsiaTheme="minorEastAsia" w:hAnsiTheme="minorEastAsia" w:hint="eastAsia"/>
          <w:b/>
          <w:szCs w:val="21"/>
        </w:rPr>
        <w:t>学院</w:t>
      </w:r>
      <w:r>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893EDC" w:rsidRDefault="00A44F0C" w:rsidP="000C0871">
      <w:pPr>
        <w:spacing w:line="360" w:lineRule="auto"/>
        <w:ind w:firstLineChars="200" w:firstLine="420"/>
      </w:pPr>
      <w:r>
        <w:rPr>
          <w:rFonts w:asciiTheme="minorEastAsia" w:eastAsiaTheme="minorEastAsia" w:hAnsiTheme="minorEastAsia" w:hint="eastAsia"/>
          <w:szCs w:val="21"/>
        </w:rPr>
        <w:t>D类预警学院各期预警程度较高，均值在9%以上，有</w:t>
      </w:r>
      <w:r w:rsidR="00DF4338">
        <w:rPr>
          <w:rFonts w:asciiTheme="minorEastAsia" w:eastAsiaTheme="minorEastAsia" w:hAnsiTheme="minorEastAsia" w:hint="eastAsia"/>
          <w:szCs w:val="21"/>
        </w:rPr>
        <w:t>上升</w:t>
      </w:r>
      <w:r>
        <w:rPr>
          <w:rFonts w:asciiTheme="minorEastAsia" w:eastAsiaTheme="minorEastAsia" w:hAnsiTheme="minorEastAsia" w:hint="eastAsia"/>
          <w:szCs w:val="21"/>
        </w:rPr>
        <w:t>的趋势。其中，</w:t>
      </w:r>
      <w:proofErr w:type="gramStart"/>
      <w:r>
        <w:rPr>
          <w:rFonts w:asciiTheme="minorEastAsia" w:eastAsiaTheme="minorEastAsia" w:hAnsiTheme="minorEastAsia" w:hint="eastAsia"/>
          <w:szCs w:val="21"/>
        </w:rPr>
        <w:t>资环</w:t>
      </w:r>
      <w:r w:rsidR="00844E5D">
        <w:rPr>
          <w:rFonts w:asciiTheme="minorEastAsia" w:eastAsiaTheme="minorEastAsia" w:hAnsiTheme="minorEastAsia" w:hint="eastAsia"/>
          <w:szCs w:val="21"/>
        </w:rPr>
        <w:t>近</w:t>
      </w:r>
      <w:r w:rsidR="00844E5D">
        <w:rPr>
          <w:rFonts w:asciiTheme="minorEastAsia" w:eastAsiaTheme="minorEastAsia" w:hAnsiTheme="minorEastAsia"/>
          <w:szCs w:val="21"/>
        </w:rPr>
        <w:t>两年</w:t>
      </w:r>
      <w:proofErr w:type="gramEnd"/>
      <w:r w:rsidR="00844E5D">
        <w:rPr>
          <w:rFonts w:asciiTheme="minorEastAsia" w:eastAsiaTheme="minorEastAsia" w:hAnsiTheme="minorEastAsia"/>
          <w:szCs w:val="21"/>
        </w:rPr>
        <w:t>才成立，</w:t>
      </w:r>
      <w:r>
        <w:rPr>
          <w:rFonts w:asciiTheme="minorEastAsia" w:eastAsiaTheme="minorEastAsia" w:hAnsiTheme="minorEastAsia" w:hint="eastAsia"/>
          <w:szCs w:val="21"/>
        </w:rPr>
        <w:t>预警一直保持增势，但近期放缓，达到12.28%。生科波动较为稳定9%-13%，数</w:t>
      </w:r>
      <w:proofErr w:type="gramStart"/>
      <w:r>
        <w:rPr>
          <w:rFonts w:asciiTheme="minorEastAsia" w:eastAsiaTheme="minorEastAsia" w:hAnsiTheme="minorEastAsia" w:hint="eastAsia"/>
          <w:szCs w:val="21"/>
        </w:rPr>
        <w:t>统近期</w:t>
      </w:r>
      <w:proofErr w:type="gramEnd"/>
      <w:r>
        <w:rPr>
          <w:rFonts w:asciiTheme="minorEastAsia" w:eastAsiaTheme="minorEastAsia" w:hAnsiTheme="minorEastAsia" w:hint="eastAsia"/>
          <w:szCs w:val="21"/>
        </w:rPr>
        <w:t>波动较少，12%-15%。</w:t>
      </w:r>
      <w:proofErr w:type="gramStart"/>
      <w:r>
        <w:rPr>
          <w:rFonts w:asciiTheme="minorEastAsia" w:eastAsiaTheme="minorEastAsia" w:hAnsiTheme="minorEastAsia" w:hint="eastAsia"/>
          <w:szCs w:val="21"/>
        </w:rPr>
        <w:t>化材预警</w:t>
      </w:r>
      <w:proofErr w:type="gramEnd"/>
      <w:r>
        <w:rPr>
          <w:rFonts w:asciiTheme="minorEastAsia" w:eastAsiaTheme="minorEastAsia" w:hAnsiTheme="minorEastAsia" w:hint="eastAsia"/>
          <w:szCs w:val="21"/>
        </w:rPr>
        <w:t>本期回落，达到13.10%，较上期减少3.57个百分点。</w:t>
      </w:r>
    </w:p>
    <w:p w:rsidR="00893EDC" w:rsidRPr="00893EDC" w:rsidRDefault="00893EDC" w:rsidP="000C0871">
      <w:pPr>
        <w:jc w:val="center"/>
      </w:pPr>
      <w:r>
        <w:rPr>
          <w:noProof/>
        </w:rPr>
        <w:drawing>
          <wp:inline distT="0" distB="0" distL="0" distR="0" wp14:anchorId="321611EA" wp14:editId="13BA0412">
            <wp:extent cx="4495800" cy="2653024"/>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499497" cy="2655206"/>
                    </a:xfrm>
                    <a:prstGeom prst="rect">
                      <a:avLst/>
                    </a:prstGeom>
                    <a:noFill/>
                  </pic:spPr>
                </pic:pic>
              </a:graphicData>
            </a:graphic>
          </wp:inline>
        </w:drawing>
      </w:r>
    </w:p>
    <w:p w:rsidR="00DF4338" w:rsidRPr="00294326" w:rsidRDefault="00294326" w:rsidP="002E50D4">
      <w:pPr>
        <w:pStyle w:val="a3"/>
        <w:spacing w:line="360" w:lineRule="auto"/>
        <w:jc w:val="center"/>
        <w:rPr>
          <w:rFonts w:asciiTheme="minorEastAsia" w:eastAsiaTheme="minorEastAsia" w:hAnsiTheme="minorEastAsia"/>
          <w:sz w:val="18"/>
          <w:szCs w:val="18"/>
        </w:rPr>
      </w:pPr>
      <w:bookmarkStart w:id="135" w:name="_Toc483322004"/>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4</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893EDC" w:rsidRPr="00294326">
        <w:rPr>
          <w:rFonts w:asciiTheme="minorEastAsia" w:eastAsiaTheme="minorEastAsia" w:hAnsiTheme="minorEastAsia" w:hint="eastAsia"/>
          <w:sz w:val="18"/>
          <w:szCs w:val="18"/>
        </w:rPr>
        <w:t>D类学院各学期预警学生百分比对比</w:t>
      </w:r>
      <w:bookmarkEnd w:id="135"/>
    </w:p>
    <w:p w:rsidR="00DF4338" w:rsidRDefault="00DF4338" w:rsidP="00DF4338">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5、E类</w:t>
      </w:r>
      <w:r w:rsidRPr="00B14725">
        <w:rPr>
          <w:rFonts w:asciiTheme="minorEastAsia" w:eastAsiaTheme="minorEastAsia" w:hAnsiTheme="minorEastAsia" w:hint="eastAsia"/>
          <w:b/>
          <w:szCs w:val="21"/>
        </w:rPr>
        <w:t>学院</w:t>
      </w:r>
      <w:r>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DF4338" w:rsidRDefault="00DF4338" w:rsidP="000C0871">
      <w:pPr>
        <w:spacing w:line="360" w:lineRule="auto"/>
        <w:ind w:firstLineChars="200" w:firstLine="420"/>
      </w:pPr>
      <w:r>
        <w:rPr>
          <w:rFonts w:asciiTheme="minorEastAsia" w:eastAsiaTheme="minorEastAsia" w:hAnsiTheme="minorEastAsia" w:hint="eastAsia"/>
          <w:szCs w:val="21"/>
        </w:rPr>
        <w:t>E类预警学院各期预警程波动比较平稳，有下降的趋势。其中，音舞预警波动量最少，保持低预警态势，预警比例保持0.7-3.11%之间。计科除2015-2016学年第一学期预警比例增量较大达到20.92%，总体有下降趋势，本期预警9.24%。</w:t>
      </w:r>
      <w:r w:rsidR="00DB4A5E">
        <w:rPr>
          <w:rFonts w:asciiTheme="minorEastAsia" w:eastAsiaTheme="minorEastAsia" w:hAnsiTheme="minorEastAsia" w:hint="eastAsia"/>
          <w:szCs w:val="21"/>
        </w:rPr>
        <w:t>体院近几期期预警波动较大，预警变化量在10.85%-32.73%之间，本期预警7.43%。</w:t>
      </w:r>
    </w:p>
    <w:p w:rsidR="002E50D4" w:rsidRPr="002E50D4" w:rsidRDefault="002E50D4" w:rsidP="002E50D4">
      <w:pPr>
        <w:pStyle w:val="a3"/>
        <w:spacing w:line="360" w:lineRule="auto"/>
        <w:jc w:val="center"/>
        <w:rPr>
          <w:rFonts w:asciiTheme="minorEastAsia" w:eastAsiaTheme="minorEastAsia" w:hAnsiTheme="minorEastAsia"/>
          <w:sz w:val="21"/>
          <w:szCs w:val="21"/>
        </w:rPr>
      </w:pPr>
      <w:r>
        <w:rPr>
          <w:rFonts w:asciiTheme="minorEastAsia" w:eastAsiaTheme="minorEastAsia" w:hAnsiTheme="minorEastAsia"/>
          <w:noProof/>
          <w:szCs w:val="21"/>
        </w:rPr>
        <w:drawing>
          <wp:inline distT="0" distB="0" distL="0" distR="0" wp14:anchorId="623AD3A5" wp14:editId="05D6481F">
            <wp:extent cx="4533900" cy="2675507"/>
            <wp:effectExtent l="0" t="0" r="0"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35132" cy="2676234"/>
                    </a:xfrm>
                    <a:prstGeom prst="rect">
                      <a:avLst/>
                    </a:prstGeom>
                    <a:noFill/>
                  </pic:spPr>
                </pic:pic>
              </a:graphicData>
            </a:graphic>
          </wp:inline>
        </w:drawing>
      </w:r>
    </w:p>
    <w:p w:rsidR="002E50D4" w:rsidRPr="00294326" w:rsidRDefault="00294326" w:rsidP="002E50D4">
      <w:pPr>
        <w:pStyle w:val="a3"/>
        <w:spacing w:line="360" w:lineRule="auto"/>
        <w:jc w:val="center"/>
        <w:rPr>
          <w:rFonts w:asciiTheme="minorEastAsia" w:eastAsiaTheme="minorEastAsia" w:hAnsiTheme="minorEastAsia"/>
          <w:sz w:val="18"/>
          <w:szCs w:val="18"/>
        </w:rPr>
      </w:pPr>
      <w:bookmarkStart w:id="136" w:name="_Toc483322005"/>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5</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2E50D4" w:rsidRPr="00294326">
        <w:rPr>
          <w:rFonts w:asciiTheme="minorEastAsia" w:eastAsiaTheme="minorEastAsia" w:hAnsiTheme="minorEastAsia" w:hint="eastAsia"/>
          <w:sz w:val="18"/>
          <w:szCs w:val="18"/>
        </w:rPr>
        <w:t>E类学院各学期预警学生百分比对比</w:t>
      </w:r>
      <w:bookmarkEnd w:id="136"/>
    </w:p>
    <w:p w:rsidR="00A43418" w:rsidRDefault="00A43418" w:rsidP="000545FC">
      <w:pPr>
        <w:spacing w:line="360" w:lineRule="auto"/>
        <w:ind w:firstLineChars="200" w:firstLine="422"/>
        <w:rPr>
          <w:rFonts w:asciiTheme="minorEastAsia" w:eastAsiaTheme="minorEastAsia" w:hAnsiTheme="minorEastAsia"/>
          <w:b/>
          <w:szCs w:val="21"/>
        </w:rPr>
      </w:pPr>
    </w:p>
    <w:p w:rsidR="000545FC" w:rsidRDefault="000545FC" w:rsidP="000545FC">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lastRenderedPageBreak/>
        <w:t>6、F类</w:t>
      </w:r>
      <w:r w:rsidRPr="00B14725">
        <w:rPr>
          <w:rFonts w:asciiTheme="minorEastAsia" w:eastAsiaTheme="minorEastAsia" w:hAnsiTheme="minorEastAsia" w:hint="eastAsia"/>
          <w:b/>
          <w:szCs w:val="21"/>
        </w:rPr>
        <w:t>学院</w:t>
      </w:r>
      <w:r>
        <w:rPr>
          <w:rFonts w:asciiTheme="minorEastAsia" w:eastAsiaTheme="minorEastAsia" w:hAnsiTheme="minorEastAsia" w:hint="eastAsia"/>
          <w:b/>
          <w:szCs w:val="21"/>
        </w:rPr>
        <w:t>各期</w:t>
      </w:r>
      <w:r w:rsidRPr="00B14725">
        <w:rPr>
          <w:rFonts w:asciiTheme="minorEastAsia" w:eastAsiaTheme="minorEastAsia" w:hAnsiTheme="minorEastAsia" w:hint="eastAsia"/>
          <w:b/>
          <w:szCs w:val="21"/>
        </w:rPr>
        <w:t>预警人数百分比情况</w:t>
      </w:r>
    </w:p>
    <w:p w:rsidR="000545FC" w:rsidRDefault="000545FC" w:rsidP="000C0871">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F类预警学院各期预警程度和起点都比较高，基本在15%以上，且</w:t>
      </w:r>
      <w:proofErr w:type="gramStart"/>
      <w:r>
        <w:rPr>
          <w:rFonts w:asciiTheme="minorEastAsia" w:eastAsiaTheme="minorEastAsia" w:hAnsiTheme="minorEastAsia" w:hint="eastAsia"/>
          <w:szCs w:val="21"/>
        </w:rPr>
        <w:t>往期保持</w:t>
      </w:r>
      <w:proofErr w:type="gramEnd"/>
      <w:r>
        <w:rPr>
          <w:rFonts w:asciiTheme="minorEastAsia" w:eastAsiaTheme="minorEastAsia" w:hAnsiTheme="minorEastAsia" w:hint="eastAsia"/>
          <w:szCs w:val="21"/>
        </w:rPr>
        <w:t>一定增量，近期有所回落。其中生</w:t>
      </w:r>
      <w:proofErr w:type="gramStart"/>
      <w:r>
        <w:rPr>
          <w:rFonts w:asciiTheme="minorEastAsia" w:eastAsiaTheme="minorEastAsia" w:hAnsiTheme="minorEastAsia" w:hint="eastAsia"/>
          <w:szCs w:val="21"/>
        </w:rPr>
        <w:t>医</w:t>
      </w:r>
      <w:proofErr w:type="gramEnd"/>
      <w:r>
        <w:rPr>
          <w:rFonts w:asciiTheme="minorEastAsia" w:eastAsiaTheme="minorEastAsia" w:hAnsiTheme="minorEastAsia" w:hint="eastAsia"/>
          <w:szCs w:val="21"/>
        </w:rPr>
        <w:t>预警在14.09%-22.57%，</w:t>
      </w:r>
      <w:r w:rsidR="00FB32FA">
        <w:rPr>
          <w:rFonts w:asciiTheme="minorEastAsia" w:eastAsiaTheme="minorEastAsia" w:hAnsiTheme="minorEastAsia" w:hint="eastAsia"/>
          <w:szCs w:val="21"/>
        </w:rPr>
        <w:t>2015-2016学年第一学期有回落。电信</w:t>
      </w:r>
      <w:r>
        <w:rPr>
          <w:rFonts w:asciiTheme="minorEastAsia" w:eastAsiaTheme="minorEastAsia" w:hAnsiTheme="minorEastAsia" w:hint="eastAsia"/>
          <w:szCs w:val="21"/>
        </w:rPr>
        <w:t>上期预警最高达到34.29%，</w:t>
      </w:r>
      <w:proofErr w:type="gramStart"/>
      <w:r>
        <w:rPr>
          <w:rFonts w:asciiTheme="minorEastAsia" w:eastAsiaTheme="minorEastAsia" w:hAnsiTheme="minorEastAsia" w:hint="eastAsia"/>
          <w:szCs w:val="21"/>
        </w:rPr>
        <w:t>本期回落</w:t>
      </w:r>
      <w:proofErr w:type="gramEnd"/>
      <w:r>
        <w:rPr>
          <w:rFonts w:asciiTheme="minorEastAsia" w:eastAsiaTheme="minorEastAsia" w:hAnsiTheme="minorEastAsia" w:hint="eastAsia"/>
          <w:szCs w:val="21"/>
        </w:rPr>
        <w:t>至27.96%，同比下降15.04%。</w:t>
      </w:r>
    </w:p>
    <w:p w:rsidR="000C0871" w:rsidRPr="000545FC" w:rsidRDefault="000C0871" w:rsidP="000C0871">
      <w:pPr>
        <w:spacing w:line="360" w:lineRule="auto"/>
        <w:ind w:firstLineChars="200" w:firstLine="420"/>
      </w:pPr>
    </w:p>
    <w:p w:rsidR="002E50D4" w:rsidRDefault="002E50D4" w:rsidP="002E50D4">
      <w:pPr>
        <w:tabs>
          <w:tab w:val="left" w:pos="3315"/>
        </w:tabs>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08998550" wp14:editId="049BFC72">
            <wp:extent cx="4581525" cy="2703611"/>
            <wp:effectExtent l="0" t="0" r="0" b="190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586757" cy="2706698"/>
                    </a:xfrm>
                    <a:prstGeom prst="rect">
                      <a:avLst/>
                    </a:prstGeom>
                    <a:noFill/>
                  </pic:spPr>
                </pic:pic>
              </a:graphicData>
            </a:graphic>
          </wp:inline>
        </w:drawing>
      </w:r>
    </w:p>
    <w:p w:rsidR="006F65A4" w:rsidRPr="00294326" w:rsidRDefault="00294326" w:rsidP="002E50D4">
      <w:pPr>
        <w:tabs>
          <w:tab w:val="left" w:pos="3660"/>
        </w:tabs>
        <w:jc w:val="center"/>
        <w:rPr>
          <w:rFonts w:asciiTheme="minorEastAsia" w:eastAsiaTheme="minorEastAsia" w:hAnsiTheme="minorEastAsia"/>
          <w:sz w:val="18"/>
          <w:szCs w:val="18"/>
        </w:rPr>
      </w:pPr>
      <w:bookmarkStart w:id="137" w:name="_Toc483322006"/>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6</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2E50D4" w:rsidRPr="00294326">
        <w:rPr>
          <w:rFonts w:asciiTheme="minorEastAsia" w:eastAsiaTheme="minorEastAsia" w:hAnsiTheme="minorEastAsia" w:hint="eastAsia"/>
          <w:sz w:val="18"/>
          <w:szCs w:val="18"/>
        </w:rPr>
        <w:t>F类学院各学期预警学生百分比对比</w:t>
      </w:r>
      <w:bookmarkEnd w:id="137"/>
    </w:p>
    <w:p w:rsidR="00756F09" w:rsidRDefault="00756F09" w:rsidP="002E50D4">
      <w:pPr>
        <w:tabs>
          <w:tab w:val="left" w:pos="3660"/>
        </w:tabs>
        <w:jc w:val="center"/>
        <w:rPr>
          <w:rFonts w:asciiTheme="minorEastAsia" w:eastAsiaTheme="minorEastAsia" w:hAnsiTheme="minorEastAsia"/>
          <w:szCs w:val="21"/>
        </w:rPr>
      </w:pPr>
    </w:p>
    <w:p w:rsidR="002F6B91" w:rsidRDefault="00262545" w:rsidP="002F6B91">
      <w:pPr>
        <w:spacing w:line="360" w:lineRule="auto"/>
        <w:ind w:firstLineChars="200" w:firstLine="422"/>
        <w:rPr>
          <w:rFonts w:asciiTheme="minorEastAsia" w:eastAsiaTheme="minorEastAsia" w:hAnsiTheme="minorEastAsia"/>
          <w:b/>
          <w:szCs w:val="21"/>
        </w:rPr>
      </w:pPr>
      <w:r w:rsidRPr="003C1F4A">
        <w:rPr>
          <w:rFonts w:asciiTheme="minorEastAsia" w:eastAsiaTheme="minorEastAsia" w:hAnsiTheme="minorEastAsia" w:hint="eastAsia"/>
          <w:b/>
          <w:color w:val="000000" w:themeColor="text1"/>
          <w:szCs w:val="21"/>
        </w:rPr>
        <w:t>（二）</w:t>
      </w:r>
      <w:r w:rsidR="002F6B91" w:rsidRPr="00B14725">
        <w:rPr>
          <w:rFonts w:asciiTheme="minorEastAsia" w:eastAsiaTheme="minorEastAsia" w:hAnsiTheme="minorEastAsia" w:hint="eastAsia"/>
          <w:b/>
          <w:szCs w:val="21"/>
        </w:rPr>
        <w:t>各学期预警学生专业对比</w:t>
      </w:r>
    </w:p>
    <w:p w:rsidR="002F6B91" w:rsidRPr="00294326" w:rsidRDefault="00294326" w:rsidP="002F6B91">
      <w:pPr>
        <w:pStyle w:val="a3"/>
        <w:spacing w:line="360" w:lineRule="auto"/>
        <w:jc w:val="center"/>
        <w:rPr>
          <w:rFonts w:asciiTheme="minorEastAsia" w:eastAsiaTheme="minorEastAsia" w:hAnsiTheme="minorEastAsia"/>
          <w:sz w:val="18"/>
          <w:szCs w:val="18"/>
        </w:rPr>
      </w:pPr>
      <w:bookmarkStart w:id="138" w:name="_Toc450228820"/>
      <w:bookmarkStart w:id="139" w:name="_Toc464660090"/>
      <w:bookmarkStart w:id="140" w:name="_Toc470366172"/>
      <w:bookmarkStart w:id="141" w:name="_Toc478807249"/>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2</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2F6B91" w:rsidRPr="00294326">
        <w:rPr>
          <w:rFonts w:asciiTheme="minorEastAsia" w:eastAsiaTheme="minorEastAsia" w:hAnsiTheme="minorEastAsia" w:hint="eastAsia"/>
          <w:sz w:val="18"/>
          <w:szCs w:val="18"/>
        </w:rPr>
        <w:t>全校各学期各预警学生专业对比（前十个专业）</w:t>
      </w:r>
      <w:bookmarkEnd w:id="138"/>
      <w:bookmarkEnd w:id="139"/>
      <w:bookmarkEnd w:id="140"/>
      <w:bookmarkEnd w:id="141"/>
    </w:p>
    <w:tbl>
      <w:tblPr>
        <w:tblW w:w="91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10"/>
        <w:gridCol w:w="1560"/>
        <w:gridCol w:w="1701"/>
        <w:gridCol w:w="1769"/>
        <w:gridCol w:w="1815"/>
        <w:gridCol w:w="1701"/>
      </w:tblGrid>
      <w:tr w:rsidR="00597B46" w:rsidRPr="00A43418" w:rsidTr="00A43418">
        <w:trPr>
          <w:trHeight w:val="270"/>
          <w:jc w:val="center"/>
        </w:trPr>
        <w:tc>
          <w:tcPr>
            <w:tcW w:w="610" w:type="dxa"/>
            <w:shd w:val="clear" w:color="000000" w:fill="DBE5F1"/>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序号</w:t>
            </w:r>
          </w:p>
        </w:tc>
        <w:tc>
          <w:tcPr>
            <w:tcW w:w="1560" w:type="dxa"/>
            <w:shd w:val="clear" w:color="000000" w:fill="DBE5F1"/>
            <w:noWrap/>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第一期</w:t>
            </w:r>
          </w:p>
        </w:tc>
        <w:tc>
          <w:tcPr>
            <w:tcW w:w="1701" w:type="dxa"/>
            <w:shd w:val="clear" w:color="000000" w:fill="DBE5F1"/>
            <w:noWrap/>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第二期</w:t>
            </w:r>
          </w:p>
        </w:tc>
        <w:tc>
          <w:tcPr>
            <w:tcW w:w="1769" w:type="dxa"/>
            <w:shd w:val="clear" w:color="000000" w:fill="DBE5F1"/>
            <w:noWrap/>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第三期</w:t>
            </w:r>
          </w:p>
        </w:tc>
        <w:tc>
          <w:tcPr>
            <w:tcW w:w="1815" w:type="dxa"/>
            <w:shd w:val="clear" w:color="000000" w:fill="DBE5F1"/>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第四期</w:t>
            </w:r>
          </w:p>
        </w:tc>
        <w:tc>
          <w:tcPr>
            <w:tcW w:w="1701" w:type="dxa"/>
            <w:shd w:val="clear" w:color="000000" w:fill="DBE5F1"/>
            <w:noWrap/>
            <w:vAlign w:val="center"/>
            <w:hideMark/>
          </w:tcPr>
          <w:p w:rsidR="00597B46" w:rsidRPr="00A43418" w:rsidRDefault="00597B46" w:rsidP="00597B46">
            <w:pPr>
              <w:widowControl/>
              <w:jc w:val="center"/>
              <w:rPr>
                <w:rFonts w:ascii="宋体" w:hAnsi="宋体" w:cs="宋体"/>
                <w:b/>
                <w:color w:val="000000"/>
                <w:kern w:val="0"/>
                <w:sz w:val="18"/>
                <w:szCs w:val="18"/>
              </w:rPr>
            </w:pPr>
            <w:r w:rsidRPr="00A43418">
              <w:rPr>
                <w:rFonts w:ascii="宋体" w:hAnsi="宋体" w:cs="宋体" w:hint="eastAsia"/>
                <w:b/>
                <w:color w:val="000000"/>
                <w:kern w:val="0"/>
                <w:sz w:val="18"/>
                <w:szCs w:val="18"/>
              </w:rPr>
              <w:t>第五期</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1</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电子信息工程112</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电子信息工程192</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电子信息工程216</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电子信息工程176</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通信工程198</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2</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通信工程106</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通信工程153</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通信工程212</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通信工程154</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电子信息工程179</w:t>
            </w:r>
          </w:p>
        </w:tc>
      </w:tr>
      <w:tr w:rsidR="00597B46" w:rsidRPr="00A43418" w:rsidTr="00A43418">
        <w:trPr>
          <w:trHeight w:val="48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3</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法学103</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法学121</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计算机科学与技术134</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光电信息科学与工程83</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生物医学工程106</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4</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计算机科学与技术96</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计算机科学与技术102</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光电信息科学与工程104</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生物医学工程83</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光电信息科学与工程92</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5</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软件工程80</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生物医学工程72</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软件工程85</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法学71</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医学信息工程74</w:t>
            </w:r>
          </w:p>
        </w:tc>
      </w:tr>
      <w:tr w:rsidR="00597B46" w:rsidRPr="00A43418" w:rsidTr="00A43418">
        <w:trPr>
          <w:trHeight w:val="48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6</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英语76</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光电信息科学与工程71</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自动化82</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社会体育指导与管理70</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药学67</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7</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自动化71</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经济学70</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法学82</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医学信息工程54</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自动化61</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8</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行政管理57</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信息与计算科学66</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网络工程75</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数学与应用数学54</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化学工程与工艺58</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9</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生物医学工程57</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软件工程57</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经济学62</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药学53</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法学55</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10</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网络工程47</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化学工程与工艺56</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信息与计算科学59</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计算机科学与技术50</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行政管理54</w:t>
            </w:r>
          </w:p>
        </w:tc>
      </w:tr>
      <w:tr w:rsidR="00597B46" w:rsidRPr="00A43418" w:rsidTr="00A43418">
        <w:trPr>
          <w:trHeight w:val="270"/>
          <w:jc w:val="center"/>
        </w:trPr>
        <w:tc>
          <w:tcPr>
            <w:tcW w:w="61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合计</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805</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960</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1111</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853</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944</w:t>
            </w:r>
          </w:p>
        </w:tc>
      </w:tr>
      <w:tr w:rsidR="00597B46" w:rsidRPr="00A43418" w:rsidTr="00A43418">
        <w:trPr>
          <w:trHeight w:val="270"/>
          <w:jc w:val="center"/>
        </w:trPr>
        <w:tc>
          <w:tcPr>
            <w:tcW w:w="610" w:type="dxa"/>
            <w:shd w:val="clear" w:color="auto" w:fill="auto"/>
            <w:vAlign w:val="center"/>
            <w:hideMark/>
          </w:tcPr>
          <w:p w:rsidR="00597B46" w:rsidRPr="00A43418" w:rsidRDefault="00A43418"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占比</w:t>
            </w:r>
          </w:p>
        </w:tc>
        <w:tc>
          <w:tcPr>
            <w:tcW w:w="1560"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36.02%</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40.00%</w:t>
            </w:r>
          </w:p>
        </w:tc>
        <w:tc>
          <w:tcPr>
            <w:tcW w:w="1769"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44.02%</w:t>
            </w:r>
          </w:p>
        </w:tc>
        <w:tc>
          <w:tcPr>
            <w:tcW w:w="1815"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41.57%</w:t>
            </w:r>
          </w:p>
        </w:tc>
        <w:tc>
          <w:tcPr>
            <w:tcW w:w="1701" w:type="dxa"/>
            <w:shd w:val="clear" w:color="auto" w:fill="auto"/>
            <w:vAlign w:val="center"/>
            <w:hideMark/>
          </w:tcPr>
          <w:p w:rsidR="00597B46" w:rsidRPr="00A43418" w:rsidRDefault="00597B46" w:rsidP="00597B46">
            <w:pPr>
              <w:widowControl/>
              <w:jc w:val="center"/>
              <w:rPr>
                <w:rFonts w:ascii="宋体" w:hAnsi="宋体" w:cs="宋体"/>
                <w:color w:val="000000"/>
                <w:kern w:val="0"/>
                <w:sz w:val="18"/>
                <w:szCs w:val="20"/>
              </w:rPr>
            </w:pPr>
            <w:r w:rsidRPr="00A43418">
              <w:rPr>
                <w:rFonts w:ascii="宋体" w:hAnsi="宋体" w:cs="宋体" w:hint="eastAsia"/>
                <w:color w:val="000000"/>
                <w:kern w:val="0"/>
                <w:sz w:val="18"/>
                <w:szCs w:val="20"/>
              </w:rPr>
              <w:t>40.55%</w:t>
            </w:r>
          </w:p>
        </w:tc>
      </w:tr>
    </w:tbl>
    <w:p w:rsidR="00A43418" w:rsidRPr="00B14725" w:rsidRDefault="00A43418" w:rsidP="00A43418">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各学期排名在前十的预警专业，</w:t>
      </w:r>
      <w:r w:rsidRPr="00B14725">
        <w:rPr>
          <w:rFonts w:asciiTheme="minorEastAsia" w:eastAsiaTheme="minorEastAsia" w:hAnsiTheme="minorEastAsia" w:hint="eastAsia"/>
          <w:szCs w:val="21"/>
        </w:rPr>
        <w:t>理工科专业</w:t>
      </w:r>
      <w:r>
        <w:rPr>
          <w:rFonts w:asciiTheme="minorEastAsia" w:eastAsiaTheme="minorEastAsia" w:hAnsiTheme="minorEastAsia" w:hint="eastAsia"/>
          <w:szCs w:val="21"/>
        </w:rPr>
        <w:t>依旧名列前茅</w:t>
      </w:r>
      <w:r w:rsidRPr="00B14725">
        <w:rPr>
          <w:rFonts w:asciiTheme="minorEastAsia" w:eastAsiaTheme="minorEastAsia" w:hAnsiTheme="minorEastAsia" w:hint="eastAsia"/>
          <w:szCs w:val="21"/>
        </w:rPr>
        <w:t>。如</w:t>
      </w:r>
      <w:r>
        <w:rPr>
          <w:rFonts w:asciiTheme="minorEastAsia" w:eastAsiaTheme="minorEastAsia" w:hAnsiTheme="minorEastAsia" w:hint="eastAsia"/>
          <w:szCs w:val="21"/>
        </w:rPr>
        <w:t>下</w:t>
      </w:r>
      <w:r w:rsidRPr="00B14725">
        <w:rPr>
          <w:rFonts w:asciiTheme="minorEastAsia" w:eastAsiaTheme="minorEastAsia" w:hAnsiTheme="minorEastAsia" w:hint="eastAsia"/>
          <w:szCs w:val="21"/>
        </w:rPr>
        <w:t>表2.2所示，其中</w:t>
      </w:r>
      <w:r>
        <w:rPr>
          <w:rFonts w:asciiTheme="minorEastAsia" w:eastAsiaTheme="minorEastAsia" w:hAnsiTheme="minorEastAsia" w:hint="eastAsia"/>
          <w:szCs w:val="21"/>
        </w:rPr>
        <w:t>本期预警专业人数较前几期变化较大</w:t>
      </w:r>
      <w:r w:rsidRPr="00B14725">
        <w:rPr>
          <w:rFonts w:asciiTheme="minorEastAsia" w:eastAsiaTheme="minorEastAsia" w:hAnsiTheme="minorEastAsia" w:hint="eastAsia"/>
          <w:szCs w:val="21"/>
        </w:rPr>
        <w:t>。</w:t>
      </w:r>
      <w:r>
        <w:rPr>
          <w:rFonts w:asciiTheme="minorEastAsia" w:eastAsiaTheme="minorEastAsia" w:hAnsiTheme="minorEastAsia" w:hint="eastAsia"/>
          <w:szCs w:val="21"/>
        </w:rPr>
        <w:t>通信工程排名第一，较2015-2016学年第一学期人数同比减少6.6%；电子信息工程下降至第二位，较2015-2016学年第一学期人数同比减少17.13%；生物医学工程排名第三，较上</w:t>
      </w:r>
      <w:proofErr w:type="gramStart"/>
      <w:r>
        <w:rPr>
          <w:rFonts w:asciiTheme="minorEastAsia" w:eastAsiaTheme="minorEastAsia" w:hAnsiTheme="minorEastAsia" w:hint="eastAsia"/>
          <w:szCs w:val="21"/>
        </w:rPr>
        <w:t>学期环</w:t>
      </w:r>
      <w:proofErr w:type="gramEnd"/>
      <w:r>
        <w:rPr>
          <w:rFonts w:asciiTheme="minorEastAsia" w:eastAsiaTheme="minorEastAsia" w:hAnsiTheme="minorEastAsia" w:hint="eastAsia"/>
          <w:szCs w:val="21"/>
        </w:rPr>
        <w:t>比增加23人。较</w:t>
      </w:r>
      <w:r w:rsidRPr="00B14725">
        <w:rPr>
          <w:rFonts w:asciiTheme="minorEastAsia" w:eastAsiaTheme="minorEastAsia" w:hAnsiTheme="minorEastAsia" w:hint="eastAsia"/>
          <w:szCs w:val="21"/>
        </w:rPr>
        <w:t>其他专业有不同程度的上升或下降</w:t>
      </w:r>
      <w:r>
        <w:rPr>
          <w:rFonts w:asciiTheme="minorEastAsia" w:eastAsiaTheme="minorEastAsia" w:hAnsiTheme="minorEastAsia" w:hint="eastAsia"/>
          <w:szCs w:val="21"/>
        </w:rPr>
        <w:t>，</w:t>
      </w:r>
      <w:r w:rsidRPr="00B14725">
        <w:rPr>
          <w:rFonts w:asciiTheme="minorEastAsia" w:eastAsiaTheme="minorEastAsia" w:hAnsiTheme="minorEastAsia" w:hint="eastAsia"/>
          <w:szCs w:val="21"/>
        </w:rPr>
        <w:t>本期预警人数排名前十的专业，共</w:t>
      </w:r>
      <w:r>
        <w:rPr>
          <w:rFonts w:asciiTheme="minorEastAsia" w:eastAsiaTheme="minorEastAsia" w:hAnsiTheme="minorEastAsia" w:hint="eastAsia"/>
          <w:szCs w:val="21"/>
        </w:rPr>
        <w:t>944</w:t>
      </w:r>
      <w:r w:rsidRPr="00B14725">
        <w:rPr>
          <w:rFonts w:asciiTheme="minorEastAsia" w:eastAsiaTheme="minorEastAsia" w:hAnsiTheme="minorEastAsia" w:hint="eastAsia"/>
          <w:szCs w:val="21"/>
        </w:rPr>
        <w:t>人占预警学生总数的4</w:t>
      </w:r>
      <w:r>
        <w:rPr>
          <w:rFonts w:asciiTheme="minorEastAsia" w:eastAsiaTheme="minorEastAsia" w:hAnsiTheme="minorEastAsia" w:hint="eastAsia"/>
          <w:szCs w:val="21"/>
        </w:rPr>
        <w:t>0.55</w:t>
      </w:r>
      <w:r w:rsidRPr="00B14725">
        <w:rPr>
          <w:rFonts w:asciiTheme="minorEastAsia" w:eastAsiaTheme="minorEastAsia" w:hAnsiTheme="minorEastAsia" w:hint="eastAsia"/>
          <w:szCs w:val="21"/>
        </w:rPr>
        <w:t>%，同比201</w:t>
      </w:r>
      <w:r>
        <w:rPr>
          <w:rFonts w:asciiTheme="minorEastAsia" w:eastAsiaTheme="minorEastAsia" w:hAnsiTheme="minorEastAsia" w:hint="eastAsia"/>
          <w:szCs w:val="21"/>
        </w:rPr>
        <w:t>5</w:t>
      </w:r>
      <w:r w:rsidRPr="00B14725">
        <w:rPr>
          <w:rFonts w:asciiTheme="minorEastAsia" w:eastAsiaTheme="minorEastAsia" w:hAnsiTheme="minorEastAsia" w:hint="eastAsia"/>
          <w:szCs w:val="21"/>
        </w:rPr>
        <w:t>-201</w:t>
      </w:r>
      <w:r>
        <w:rPr>
          <w:rFonts w:asciiTheme="minorEastAsia" w:eastAsiaTheme="minorEastAsia" w:hAnsiTheme="minorEastAsia" w:hint="eastAsia"/>
          <w:szCs w:val="21"/>
        </w:rPr>
        <w:t>6</w:t>
      </w:r>
      <w:r w:rsidRPr="00B14725">
        <w:rPr>
          <w:rFonts w:asciiTheme="minorEastAsia" w:eastAsiaTheme="minorEastAsia" w:hAnsiTheme="minorEastAsia" w:hint="eastAsia"/>
          <w:szCs w:val="21"/>
        </w:rPr>
        <w:t>学年</w:t>
      </w:r>
      <w:r>
        <w:rPr>
          <w:rFonts w:asciiTheme="minorEastAsia" w:eastAsiaTheme="minorEastAsia" w:hAnsiTheme="minorEastAsia" w:hint="eastAsia"/>
          <w:szCs w:val="21"/>
        </w:rPr>
        <w:t>第一学期减少15.03%。</w:t>
      </w:r>
    </w:p>
    <w:p w:rsidR="00425A75" w:rsidRPr="00B14725" w:rsidRDefault="00425A75" w:rsidP="00425A75">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3、各学期预警学生的民族对比</w:t>
      </w:r>
    </w:p>
    <w:p w:rsidR="00425A75" w:rsidRDefault="00425A75" w:rsidP="00425A75">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如下表2.3所示，各学期预警学生的排名前</w:t>
      </w:r>
      <w:proofErr w:type="gramStart"/>
      <w:r w:rsidRPr="00B14725">
        <w:rPr>
          <w:rFonts w:asciiTheme="minorEastAsia" w:eastAsiaTheme="minorEastAsia" w:hAnsiTheme="minorEastAsia" w:hint="eastAsia"/>
          <w:szCs w:val="21"/>
        </w:rPr>
        <w:t>十民族</w:t>
      </w:r>
      <w:proofErr w:type="gramEnd"/>
      <w:r w:rsidRPr="00B14725">
        <w:rPr>
          <w:rFonts w:asciiTheme="minorEastAsia" w:eastAsiaTheme="minorEastAsia" w:hAnsiTheme="minorEastAsia" w:hint="eastAsia"/>
          <w:szCs w:val="21"/>
        </w:rPr>
        <w:t>变动不大，汉族、回族、土家族人数仍</w:t>
      </w:r>
      <w:r w:rsidRPr="00171347">
        <w:rPr>
          <w:rFonts w:asciiTheme="minorEastAsia" w:eastAsiaTheme="minorEastAsia" w:hAnsiTheme="minorEastAsia" w:hint="eastAsia"/>
          <w:color w:val="000000" w:themeColor="text1"/>
          <w:szCs w:val="21"/>
        </w:rPr>
        <w:t>位列前三</w:t>
      </w:r>
      <w:r w:rsidRPr="00B14725">
        <w:rPr>
          <w:rFonts w:asciiTheme="minorEastAsia" w:eastAsiaTheme="minorEastAsia" w:hAnsiTheme="minorEastAsia" w:hint="eastAsia"/>
          <w:szCs w:val="21"/>
        </w:rPr>
        <w:t>，</w:t>
      </w:r>
      <w:r w:rsidR="00E7436A">
        <w:rPr>
          <w:rFonts w:asciiTheme="minorEastAsia" w:eastAsiaTheme="minorEastAsia" w:hAnsiTheme="minorEastAsia" w:hint="eastAsia"/>
          <w:szCs w:val="21"/>
        </w:rPr>
        <w:t>本期学业</w:t>
      </w:r>
      <w:r w:rsidR="00461402">
        <w:rPr>
          <w:rFonts w:asciiTheme="minorEastAsia" w:eastAsiaTheme="minorEastAsia" w:hAnsiTheme="minorEastAsia" w:hint="eastAsia"/>
          <w:szCs w:val="21"/>
        </w:rPr>
        <w:t>预警人数有所上升</w:t>
      </w:r>
      <w:r w:rsidRPr="00B14725">
        <w:rPr>
          <w:rFonts w:asciiTheme="minorEastAsia" w:eastAsiaTheme="minorEastAsia" w:hAnsiTheme="minorEastAsia" w:hint="eastAsia"/>
          <w:szCs w:val="21"/>
        </w:rPr>
        <w:t>，但整体比重微量</w:t>
      </w:r>
      <w:r w:rsidR="00461402">
        <w:rPr>
          <w:rFonts w:asciiTheme="minorEastAsia" w:eastAsiaTheme="minorEastAsia" w:hAnsiTheme="minorEastAsia" w:hint="eastAsia"/>
          <w:szCs w:val="21"/>
        </w:rPr>
        <w:t>减少</w:t>
      </w:r>
      <w:r w:rsidR="00E7436A">
        <w:rPr>
          <w:rFonts w:asciiTheme="minorEastAsia" w:eastAsiaTheme="minorEastAsia" w:hAnsiTheme="minorEastAsia" w:hint="eastAsia"/>
          <w:szCs w:val="21"/>
        </w:rPr>
        <w:t>。</w:t>
      </w:r>
      <w:r w:rsidRPr="00B14725">
        <w:rPr>
          <w:rFonts w:asciiTheme="minorEastAsia" w:eastAsiaTheme="minorEastAsia" w:hAnsiTheme="minorEastAsia" w:hint="eastAsia"/>
          <w:szCs w:val="21"/>
        </w:rPr>
        <w:t>如</w:t>
      </w:r>
      <w:r w:rsidR="00461402">
        <w:rPr>
          <w:rFonts w:asciiTheme="minorEastAsia" w:eastAsiaTheme="minorEastAsia" w:hAnsiTheme="minorEastAsia" w:hint="eastAsia"/>
          <w:szCs w:val="21"/>
        </w:rPr>
        <w:t>汉族同比三期减少135人，1.11个百分点；环比第三期增加21人，但减少1.91个百分点。</w:t>
      </w:r>
      <w:r w:rsidRPr="00B14725">
        <w:rPr>
          <w:rFonts w:asciiTheme="minorEastAsia" w:eastAsiaTheme="minorEastAsia" w:hAnsiTheme="minorEastAsia" w:hint="eastAsia"/>
          <w:szCs w:val="21"/>
        </w:rPr>
        <w:t>回族</w:t>
      </w:r>
      <w:r w:rsidR="00461402">
        <w:rPr>
          <w:rFonts w:asciiTheme="minorEastAsia" w:eastAsiaTheme="minorEastAsia" w:hAnsiTheme="minorEastAsia" w:hint="eastAsia"/>
          <w:szCs w:val="21"/>
        </w:rPr>
        <w:t>同比三期减少24人，1.14个百分点；环比四期增加36人，但减少1.75个百分点。</w:t>
      </w:r>
      <w:r w:rsidR="00E7436A">
        <w:rPr>
          <w:rFonts w:asciiTheme="minorEastAsia" w:eastAsiaTheme="minorEastAsia" w:hAnsiTheme="minorEastAsia" w:hint="eastAsia"/>
          <w:szCs w:val="21"/>
        </w:rPr>
        <w:t>土家族同比三期减少4人，0.64个百分点；环比四期增加40人，但减少1.75个百分点。</w:t>
      </w:r>
      <w:r w:rsidRPr="00B14725">
        <w:rPr>
          <w:rFonts w:asciiTheme="minorEastAsia" w:eastAsiaTheme="minorEastAsia" w:hAnsiTheme="minorEastAsia" w:hint="eastAsia"/>
          <w:szCs w:val="21"/>
        </w:rPr>
        <w:t>藏族</w:t>
      </w:r>
      <w:r w:rsidR="00556CBB">
        <w:rPr>
          <w:rFonts w:asciiTheme="minorEastAsia" w:eastAsiaTheme="minorEastAsia" w:hAnsiTheme="minorEastAsia" w:hint="eastAsia"/>
          <w:szCs w:val="21"/>
        </w:rPr>
        <w:t>、</w:t>
      </w:r>
      <w:r w:rsidRPr="00B14725">
        <w:rPr>
          <w:rFonts w:asciiTheme="minorEastAsia" w:eastAsiaTheme="minorEastAsia" w:hAnsiTheme="minorEastAsia" w:hint="eastAsia"/>
          <w:szCs w:val="21"/>
        </w:rPr>
        <w:t>蒙古族、满族、回族、苗族、壮族等6个民族，处于10%</w:t>
      </w:r>
      <w:r w:rsidR="00556CBB">
        <w:rPr>
          <w:rFonts w:asciiTheme="minorEastAsia" w:eastAsiaTheme="minorEastAsia" w:hAnsiTheme="minorEastAsia" w:hint="eastAsia"/>
          <w:szCs w:val="21"/>
        </w:rPr>
        <w:t>以上的水平，人数和比例较三期同比有不同程度的下降</w:t>
      </w:r>
      <w:r w:rsidR="006F3CA4">
        <w:rPr>
          <w:rFonts w:asciiTheme="minorEastAsia" w:eastAsiaTheme="minorEastAsia" w:hAnsiTheme="minorEastAsia" w:hint="eastAsia"/>
          <w:szCs w:val="21"/>
        </w:rPr>
        <w:t>。此外本次预警布依族首次登榜，预警55人，占该全校本科生该民族人数15.36%。</w:t>
      </w:r>
      <w:r w:rsidRPr="00B14725">
        <w:rPr>
          <w:rFonts w:asciiTheme="minorEastAsia" w:eastAsiaTheme="minorEastAsia" w:hAnsiTheme="minorEastAsia" w:hint="eastAsia"/>
          <w:szCs w:val="21"/>
        </w:rPr>
        <w:t xml:space="preserve"> </w:t>
      </w:r>
    </w:p>
    <w:p w:rsidR="00425A75" w:rsidRPr="00294326" w:rsidRDefault="00294326" w:rsidP="00425A75">
      <w:pPr>
        <w:pStyle w:val="a3"/>
        <w:spacing w:line="360" w:lineRule="auto"/>
        <w:jc w:val="center"/>
        <w:rPr>
          <w:rFonts w:asciiTheme="minorEastAsia" w:eastAsiaTheme="minorEastAsia" w:hAnsiTheme="minorEastAsia"/>
          <w:sz w:val="18"/>
          <w:szCs w:val="18"/>
        </w:rPr>
      </w:pPr>
      <w:bookmarkStart w:id="142" w:name="_Toc450228821"/>
      <w:bookmarkStart w:id="143" w:name="_Toc464660091"/>
      <w:bookmarkStart w:id="144" w:name="_Toc470366173"/>
      <w:bookmarkStart w:id="145" w:name="_Toc478807250"/>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3</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425A75" w:rsidRPr="00294326">
        <w:rPr>
          <w:rFonts w:asciiTheme="minorEastAsia" w:eastAsiaTheme="minorEastAsia" w:hAnsiTheme="minorEastAsia" w:hint="eastAsia"/>
          <w:sz w:val="18"/>
          <w:szCs w:val="18"/>
        </w:rPr>
        <w:t>全校各学期各预警学生民族对比（预警学生人数前十）</w:t>
      </w:r>
      <w:bookmarkEnd w:id="142"/>
      <w:bookmarkEnd w:id="143"/>
      <w:bookmarkEnd w:id="144"/>
      <w:bookmarkEnd w:id="145"/>
    </w:p>
    <w:tbl>
      <w:tblPr>
        <w:tblW w:w="476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88"/>
        <w:gridCol w:w="1574"/>
        <w:gridCol w:w="1657"/>
        <w:gridCol w:w="1663"/>
        <w:gridCol w:w="1519"/>
        <w:gridCol w:w="1640"/>
      </w:tblGrid>
      <w:tr w:rsidR="00A43418" w:rsidRPr="00A43418" w:rsidTr="000F5FD7">
        <w:trPr>
          <w:trHeight w:val="285"/>
          <w:jc w:val="center"/>
        </w:trPr>
        <w:tc>
          <w:tcPr>
            <w:tcW w:w="340"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序号</w:t>
            </w:r>
          </w:p>
        </w:tc>
        <w:tc>
          <w:tcPr>
            <w:tcW w:w="911"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第一期</w:t>
            </w:r>
          </w:p>
        </w:tc>
        <w:tc>
          <w:tcPr>
            <w:tcW w:w="959"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第二期</w:t>
            </w:r>
          </w:p>
        </w:tc>
        <w:tc>
          <w:tcPr>
            <w:tcW w:w="962"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第三期</w:t>
            </w:r>
          </w:p>
        </w:tc>
        <w:tc>
          <w:tcPr>
            <w:tcW w:w="879"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第四期</w:t>
            </w:r>
          </w:p>
        </w:tc>
        <w:tc>
          <w:tcPr>
            <w:tcW w:w="949" w:type="pct"/>
            <w:shd w:val="clear" w:color="000000" w:fill="DBE5F1"/>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第五期</w:t>
            </w:r>
          </w:p>
        </w:tc>
      </w:tr>
      <w:tr w:rsidR="00A43418" w:rsidRPr="00A43418" w:rsidTr="000F5FD7">
        <w:trPr>
          <w:trHeight w:val="46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1</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汉族（844，7.79%）</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汉族（805，7.43%）</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汉族（821，7.77%）</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汉族（665，8.57%）</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汉族（686，6.66%）</w:t>
            </w:r>
          </w:p>
        </w:tc>
      </w:tr>
      <w:tr w:rsidR="00A43418" w:rsidRPr="00A43418" w:rsidTr="000F5FD7">
        <w:trPr>
          <w:trHeight w:val="46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2</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回族（232，9.45%）</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回族（277，11.29%）</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回族（298，11.65%）</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回族（238，12.26%）</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回族（274，10</w:t>
            </w:r>
            <w:r w:rsidR="00A4338E" w:rsidRPr="00A43418">
              <w:rPr>
                <w:rFonts w:asciiTheme="minorEastAsia" w:eastAsiaTheme="minorEastAsia" w:hAnsiTheme="minorEastAsia" w:cs="宋体" w:hint="eastAsia"/>
                <w:color w:val="000000"/>
                <w:kern w:val="0"/>
                <w:sz w:val="18"/>
                <w:szCs w:val="15"/>
              </w:rPr>
              <w:t>.</w:t>
            </w:r>
            <w:r w:rsidRPr="00A43418">
              <w:rPr>
                <w:rFonts w:asciiTheme="minorEastAsia" w:eastAsiaTheme="minorEastAsia" w:hAnsiTheme="minorEastAsia" w:cs="宋体" w:hint="eastAsia"/>
                <w:color w:val="000000"/>
                <w:kern w:val="0"/>
                <w:sz w:val="18"/>
                <w:szCs w:val="15"/>
              </w:rPr>
              <w:t>51%）</w:t>
            </w:r>
          </w:p>
        </w:tc>
      </w:tr>
      <w:tr w:rsidR="00A43418" w:rsidRPr="00A43418" w:rsidTr="000F5FD7">
        <w:trPr>
          <w:trHeight w:val="690"/>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3</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土家族（183，8.24%）</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土家族（224，10.09%）</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土家族（235，10.14%）</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土家族（191，11.02%）</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土家族（231，9.50%）</w:t>
            </w:r>
          </w:p>
        </w:tc>
      </w:tr>
      <w:tr w:rsidR="00A43418" w:rsidRPr="00A43418" w:rsidTr="000F5FD7">
        <w:trPr>
          <w:trHeight w:val="46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4</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藏族（141，28.76%）</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藏族（130，26.53%）</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壮族（149，8.72%）</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苗族（128，14.46%）</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藏族（131，26.10%）</w:t>
            </w:r>
          </w:p>
        </w:tc>
      </w:tr>
      <w:tr w:rsidR="00A43418" w:rsidRPr="00A43418" w:rsidTr="000F5FD7">
        <w:trPr>
          <w:trHeight w:val="46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5</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苗族（105，9.15%）</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壮族（126，7.59%）</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藏族（140，27.94%）</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壮族（126，9.76%）</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蒙古族（130，13.61%）</w:t>
            </w:r>
          </w:p>
        </w:tc>
      </w:tr>
      <w:tr w:rsidR="00A43418" w:rsidRPr="00A43418" w:rsidTr="000F5FD7">
        <w:trPr>
          <w:trHeight w:val="690"/>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6</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壮族（99，5.97%）</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蒙古族（120，13.59%）</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苗族（139，11.83%）</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藏族（112，29.63%）</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苗族（130，10.98%）</w:t>
            </w:r>
          </w:p>
        </w:tc>
      </w:tr>
      <w:tr w:rsidR="00A43418" w:rsidRPr="00A43418" w:rsidTr="000F5FD7">
        <w:trPr>
          <w:trHeight w:val="690"/>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7</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蒙古族（94，10.65%）</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苗族（118，10.28%）</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蒙古族（135，14.77%）</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蒙古族（101，14.72%）</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壮族（129，7.45%）</w:t>
            </w:r>
          </w:p>
        </w:tc>
      </w:tr>
      <w:tr w:rsidR="00A43418" w:rsidRPr="00A43418" w:rsidTr="000F5FD7">
        <w:trPr>
          <w:trHeight w:val="690"/>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8</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维吾尔（56，25.11%</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满族（67，12.14%）</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满族（79，13.26%）</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满族（68，14.75%）</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满族（86，13.96%）</w:t>
            </w:r>
          </w:p>
        </w:tc>
      </w:tr>
      <w:tr w:rsidR="00A43418" w:rsidRPr="00A43418" w:rsidTr="000F5FD7">
        <w:trPr>
          <w:trHeight w:val="690"/>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9</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满族（55，9.96%）</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维吾尔（64，28.70%）</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彝族（63，12.14%）</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瑶族（45，12.53%）</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维吾尔族（63，22.58%）</w:t>
            </w:r>
          </w:p>
        </w:tc>
      </w:tr>
      <w:tr w:rsidR="00A43418" w:rsidRPr="00A43418" w:rsidTr="000F5FD7">
        <w:trPr>
          <w:trHeight w:val="46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10</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彝族（55，10.74%）</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彝族（55，10.74%）</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畲族（53，9.58%）</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彝族（45，11.57%）</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color w:val="000000"/>
                <w:kern w:val="0"/>
                <w:sz w:val="18"/>
                <w:szCs w:val="15"/>
              </w:rPr>
            </w:pPr>
            <w:r w:rsidRPr="00A43418">
              <w:rPr>
                <w:rFonts w:asciiTheme="minorEastAsia" w:eastAsiaTheme="minorEastAsia" w:hAnsiTheme="minorEastAsia" w:cs="宋体" w:hint="eastAsia"/>
                <w:color w:val="000000"/>
                <w:kern w:val="0"/>
                <w:sz w:val="18"/>
                <w:szCs w:val="15"/>
              </w:rPr>
              <w:t>布依族（55，15.36%）</w:t>
            </w:r>
          </w:p>
        </w:tc>
      </w:tr>
      <w:tr w:rsidR="00A43418" w:rsidRPr="00A43418" w:rsidTr="000F5FD7">
        <w:trPr>
          <w:trHeight w:val="285"/>
          <w:jc w:val="center"/>
        </w:trPr>
        <w:tc>
          <w:tcPr>
            <w:tcW w:w="340"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合计</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1864</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1986</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2112</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1719</w:t>
            </w:r>
          </w:p>
        </w:tc>
        <w:tc>
          <w:tcPr>
            <w:tcW w:w="94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1915</w:t>
            </w:r>
          </w:p>
        </w:tc>
      </w:tr>
      <w:tr w:rsidR="00A43418" w:rsidRPr="00A43418" w:rsidTr="000F5FD7">
        <w:trPr>
          <w:trHeight w:val="285"/>
          <w:jc w:val="center"/>
        </w:trPr>
        <w:tc>
          <w:tcPr>
            <w:tcW w:w="340" w:type="pct"/>
            <w:shd w:val="clear" w:color="auto" w:fill="auto"/>
            <w:vAlign w:val="center"/>
            <w:hideMark/>
          </w:tcPr>
          <w:p w:rsidR="00425A75" w:rsidRPr="00A43418" w:rsidRDefault="00A43418"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占比</w:t>
            </w:r>
          </w:p>
        </w:tc>
        <w:tc>
          <w:tcPr>
            <w:tcW w:w="911"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83.40%</w:t>
            </w:r>
          </w:p>
        </w:tc>
        <w:tc>
          <w:tcPr>
            <w:tcW w:w="95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82.75%</w:t>
            </w:r>
          </w:p>
        </w:tc>
        <w:tc>
          <w:tcPr>
            <w:tcW w:w="962"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83.68%</w:t>
            </w:r>
          </w:p>
        </w:tc>
        <w:tc>
          <w:tcPr>
            <w:tcW w:w="879" w:type="pct"/>
            <w:shd w:val="clear" w:color="auto" w:fill="auto"/>
            <w:vAlign w:val="center"/>
            <w:hideMark/>
          </w:tcPr>
          <w:p w:rsidR="00425A75" w:rsidRPr="00A43418" w:rsidRDefault="00425A75" w:rsidP="00425A75">
            <w:pPr>
              <w:widowControl/>
              <w:jc w:val="center"/>
              <w:rPr>
                <w:rFonts w:asciiTheme="minorEastAsia" w:eastAsiaTheme="minorEastAsia" w:hAnsiTheme="minorEastAsia" w:cs="宋体"/>
                <w:b/>
                <w:bCs/>
                <w:color w:val="000000"/>
                <w:kern w:val="0"/>
                <w:sz w:val="18"/>
                <w:szCs w:val="15"/>
              </w:rPr>
            </w:pPr>
            <w:r w:rsidRPr="00A43418">
              <w:rPr>
                <w:rFonts w:asciiTheme="minorEastAsia" w:eastAsiaTheme="minorEastAsia" w:hAnsiTheme="minorEastAsia" w:cs="宋体" w:hint="eastAsia"/>
                <w:b/>
                <w:bCs/>
                <w:color w:val="000000"/>
                <w:kern w:val="0"/>
                <w:sz w:val="18"/>
                <w:szCs w:val="15"/>
              </w:rPr>
              <w:t>83.77%</w:t>
            </w:r>
          </w:p>
        </w:tc>
        <w:tc>
          <w:tcPr>
            <w:tcW w:w="949" w:type="pct"/>
            <w:shd w:val="clear" w:color="auto" w:fill="auto"/>
            <w:noWrap/>
            <w:vAlign w:val="center"/>
            <w:hideMark/>
          </w:tcPr>
          <w:p w:rsidR="00425A75" w:rsidRPr="00A43418" w:rsidRDefault="00425A75" w:rsidP="00425A75">
            <w:pPr>
              <w:widowControl/>
              <w:jc w:val="center"/>
              <w:rPr>
                <w:rFonts w:asciiTheme="minorEastAsia" w:eastAsiaTheme="minorEastAsia" w:hAnsiTheme="minorEastAsia" w:cs="宋体"/>
                <w:b/>
                <w:color w:val="000000"/>
                <w:kern w:val="0"/>
                <w:sz w:val="18"/>
                <w:szCs w:val="15"/>
              </w:rPr>
            </w:pPr>
            <w:r w:rsidRPr="00A43418">
              <w:rPr>
                <w:rFonts w:asciiTheme="minorEastAsia" w:eastAsiaTheme="minorEastAsia" w:hAnsiTheme="minorEastAsia" w:cs="宋体" w:hint="eastAsia"/>
                <w:b/>
                <w:color w:val="000000"/>
                <w:kern w:val="0"/>
                <w:sz w:val="18"/>
                <w:szCs w:val="15"/>
              </w:rPr>
              <w:t>82.26%</w:t>
            </w:r>
          </w:p>
        </w:tc>
      </w:tr>
    </w:tbl>
    <w:p w:rsidR="00B62649" w:rsidRPr="00B14725" w:rsidRDefault="00B62649" w:rsidP="00B62649">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lastRenderedPageBreak/>
        <w:t>4、各学期预警学生的学期对比</w:t>
      </w:r>
    </w:p>
    <w:p w:rsidR="005B733C" w:rsidRDefault="005A4EC6" w:rsidP="005B733C">
      <w:pPr>
        <w:pStyle w:val="a3"/>
        <w:spacing w:line="360" w:lineRule="auto"/>
        <w:ind w:firstLineChars="200" w:firstLine="420"/>
        <w:jc w:val="left"/>
        <w:rPr>
          <w:rFonts w:asciiTheme="minorEastAsia" w:eastAsiaTheme="minorEastAsia" w:hAnsiTheme="minorEastAsia"/>
          <w:sz w:val="21"/>
          <w:szCs w:val="21"/>
        </w:rPr>
      </w:pPr>
      <w:bookmarkStart w:id="146" w:name="_Toc448822896"/>
      <w:bookmarkStart w:id="147" w:name="_Toc450228831"/>
      <w:bookmarkStart w:id="148" w:name="_Toc469662527"/>
      <w:r>
        <w:rPr>
          <w:rFonts w:asciiTheme="minorEastAsia" w:eastAsiaTheme="minorEastAsia" w:hAnsiTheme="minorEastAsia" w:hint="eastAsia"/>
          <w:sz w:val="21"/>
          <w:szCs w:val="21"/>
        </w:rPr>
        <w:t>全校各年级预警逐渐符合教学规律。</w:t>
      </w:r>
      <w:r w:rsidR="00D01715">
        <w:rPr>
          <w:rFonts w:asciiTheme="minorEastAsia" w:eastAsiaTheme="minorEastAsia" w:hAnsiTheme="minorEastAsia" w:hint="eastAsia"/>
          <w:sz w:val="21"/>
          <w:szCs w:val="21"/>
        </w:rPr>
        <w:t>如图2.2所示，</w:t>
      </w:r>
      <w:r>
        <w:rPr>
          <w:rFonts w:asciiTheme="minorEastAsia" w:eastAsiaTheme="minorEastAsia" w:hAnsiTheme="minorEastAsia" w:hint="eastAsia"/>
          <w:sz w:val="21"/>
          <w:szCs w:val="21"/>
        </w:rPr>
        <w:t>从2015-2016学年第一学期起始的三个学期，大一、大二年级学生百分比</w:t>
      </w:r>
      <w:proofErr w:type="gramStart"/>
      <w:r>
        <w:rPr>
          <w:rFonts w:asciiTheme="minorEastAsia" w:eastAsiaTheme="minorEastAsia" w:hAnsiTheme="minorEastAsia" w:hint="eastAsia"/>
          <w:sz w:val="21"/>
          <w:szCs w:val="21"/>
        </w:rPr>
        <w:t>差较为</w:t>
      </w:r>
      <w:proofErr w:type="gramEnd"/>
      <w:r>
        <w:rPr>
          <w:rFonts w:asciiTheme="minorEastAsia" w:eastAsiaTheme="minorEastAsia" w:hAnsiTheme="minorEastAsia" w:hint="eastAsia"/>
          <w:sz w:val="21"/>
          <w:szCs w:val="21"/>
        </w:rPr>
        <w:t>稳定，且发展趋势大致相同</w:t>
      </w:r>
      <w:r w:rsidR="00611187">
        <w:rPr>
          <w:rFonts w:asciiTheme="minorEastAsia" w:eastAsiaTheme="minorEastAsia" w:hAnsiTheme="minorEastAsia" w:hint="eastAsia"/>
          <w:sz w:val="21"/>
          <w:szCs w:val="21"/>
        </w:rPr>
        <w:t>，大三年级保持小范围变化。其中</w:t>
      </w:r>
      <w:r>
        <w:rPr>
          <w:rFonts w:asciiTheme="minorEastAsia" w:eastAsiaTheme="minorEastAsia" w:hAnsiTheme="minorEastAsia" w:hint="eastAsia"/>
          <w:sz w:val="21"/>
          <w:szCs w:val="21"/>
        </w:rPr>
        <w:t>本期预警，大一年级407人，占本期预警学生总数的17.48%；大二年级786人，占本期预警学生总数的33.76%；大三年级691人，占本期预警学生总数的29.68%；大四年级444人，占本期预警学生总数的19.07%。</w:t>
      </w:r>
      <w:bookmarkEnd w:id="146"/>
      <w:bookmarkEnd w:id="147"/>
      <w:bookmarkEnd w:id="148"/>
    </w:p>
    <w:p w:rsidR="00425A75" w:rsidRDefault="00BE5B52" w:rsidP="005B733C">
      <w:pPr>
        <w:pStyle w:val="a3"/>
        <w:spacing w:line="360" w:lineRule="auto"/>
        <w:ind w:firstLineChars="200" w:firstLine="400"/>
        <w:jc w:val="center"/>
        <w:rPr>
          <w:rFonts w:asciiTheme="minorEastAsia" w:eastAsiaTheme="minorEastAsia" w:hAnsiTheme="minorEastAsia"/>
          <w:sz w:val="21"/>
          <w:szCs w:val="21"/>
        </w:rPr>
      </w:pPr>
      <w:r>
        <w:rPr>
          <w:rFonts w:asciiTheme="minorEastAsia" w:eastAsiaTheme="minorEastAsia" w:hAnsiTheme="minorEastAsia"/>
          <w:noProof/>
          <w:szCs w:val="21"/>
        </w:rPr>
        <w:drawing>
          <wp:inline distT="0" distB="0" distL="0" distR="0" wp14:anchorId="6F306599" wp14:editId="2EB683A9">
            <wp:extent cx="3847847" cy="2266950"/>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3860299" cy="2274286"/>
                    </a:xfrm>
                    <a:prstGeom prst="rect">
                      <a:avLst/>
                    </a:prstGeom>
                    <a:noFill/>
                  </pic:spPr>
                </pic:pic>
              </a:graphicData>
            </a:graphic>
          </wp:inline>
        </w:drawing>
      </w:r>
    </w:p>
    <w:p w:rsidR="000C0871" w:rsidRPr="00294326" w:rsidRDefault="00294326" w:rsidP="000C0871">
      <w:pPr>
        <w:pStyle w:val="a3"/>
        <w:spacing w:line="360" w:lineRule="auto"/>
        <w:jc w:val="center"/>
        <w:rPr>
          <w:rFonts w:asciiTheme="minorEastAsia" w:eastAsiaTheme="minorEastAsia" w:hAnsiTheme="minorEastAsia"/>
          <w:sz w:val="18"/>
          <w:szCs w:val="18"/>
        </w:rPr>
      </w:pPr>
      <w:bookmarkStart w:id="149" w:name="_Toc483322007"/>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7</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0C0871" w:rsidRPr="00294326">
        <w:rPr>
          <w:rFonts w:asciiTheme="minorEastAsia" w:eastAsiaTheme="minorEastAsia" w:hAnsiTheme="minorEastAsia" w:hint="eastAsia"/>
          <w:sz w:val="18"/>
          <w:szCs w:val="18"/>
        </w:rPr>
        <w:t>各学期预警学生年级组成分布（预警学生）</w:t>
      </w:r>
      <w:bookmarkEnd w:id="149"/>
    </w:p>
    <w:p w:rsidR="00FA6CDA" w:rsidRDefault="00C363F6" w:rsidP="000C0871">
      <w:pPr>
        <w:spacing w:line="360" w:lineRule="auto"/>
        <w:ind w:firstLineChars="200" w:firstLine="420"/>
        <w:rPr>
          <w:rFonts w:asciiTheme="minorEastAsia" w:eastAsiaTheme="minorEastAsia" w:hAnsiTheme="minorEastAsia"/>
          <w:szCs w:val="21"/>
        </w:rPr>
      </w:pPr>
      <w:r>
        <w:rPr>
          <w:rFonts w:hint="eastAsia"/>
        </w:rPr>
        <w:t>学业预警更加科学，学业帮扶效果明显。</w:t>
      </w:r>
      <w:r w:rsidR="007C0CB4">
        <w:rPr>
          <w:rFonts w:hint="eastAsia"/>
        </w:rPr>
        <w:t>一期、三期、五期大一年级学生预警同比逐年下降</w:t>
      </w:r>
      <w:r w:rsidR="0077257D">
        <w:rPr>
          <w:rFonts w:hint="eastAsia"/>
        </w:rPr>
        <w:t>，依次减少</w:t>
      </w:r>
      <w:r w:rsidR="0077257D">
        <w:rPr>
          <w:rFonts w:hint="eastAsia"/>
        </w:rPr>
        <w:t>1.74</w:t>
      </w:r>
      <w:r w:rsidR="0077257D">
        <w:rPr>
          <w:rFonts w:hint="eastAsia"/>
        </w:rPr>
        <w:t>个百分点和</w:t>
      </w:r>
      <w:r w:rsidR="0077257D">
        <w:rPr>
          <w:rFonts w:hint="eastAsia"/>
        </w:rPr>
        <w:t>0.66</w:t>
      </w:r>
      <w:r w:rsidR="0077257D">
        <w:rPr>
          <w:rFonts w:hint="eastAsia"/>
        </w:rPr>
        <w:t>个百分点</w:t>
      </w:r>
      <w:r w:rsidR="007C0CB4">
        <w:rPr>
          <w:rFonts w:hint="eastAsia"/>
        </w:rPr>
        <w:t>。在全国大学生生源质量下降的趋势下，大</w:t>
      </w:r>
      <w:proofErr w:type="gramStart"/>
      <w:r w:rsidR="007C0CB4">
        <w:rPr>
          <w:rFonts w:hint="eastAsia"/>
        </w:rPr>
        <w:t>一</w:t>
      </w:r>
      <w:proofErr w:type="gramEnd"/>
      <w:r w:rsidR="007C0CB4">
        <w:rPr>
          <w:rFonts w:hint="eastAsia"/>
        </w:rPr>
        <w:t>新生的预警百分比下降，一定程度体现学业预警的工作效用。</w:t>
      </w:r>
      <w:r w:rsidR="0077257D">
        <w:rPr>
          <w:rFonts w:hint="eastAsia"/>
        </w:rPr>
        <w:t>此外，五期同比三期大二年级学生微量减少</w:t>
      </w:r>
      <w:r w:rsidR="0077257D">
        <w:rPr>
          <w:rFonts w:hint="eastAsia"/>
        </w:rPr>
        <w:t>0.13</w:t>
      </w:r>
      <w:r w:rsidR="0077257D">
        <w:rPr>
          <w:rFonts w:hint="eastAsia"/>
        </w:rPr>
        <w:t>个百分点，大三年级学生少量增加</w:t>
      </w:r>
      <w:r w:rsidR="0077257D">
        <w:rPr>
          <w:rFonts w:hint="eastAsia"/>
        </w:rPr>
        <w:t>1.21</w:t>
      </w:r>
      <w:r w:rsidR="0077257D">
        <w:rPr>
          <w:rFonts w:hint="eastAsia"/>
        </w:rPr>
        <w:t>个百分点，大四年级学生减少</w:t>
      </w:r>
      <w:r w:rsidR="0077257D">
        <w:rPr>
          <w:rFonts w:hint="eastAsia"/>
        </w:rPr>
        <w:t>3.26</w:t>
      </w:r>
      <w:r w:rsidR="0077257D">
        <w:rPr>
          <w:rFonts w:hint="eastAsia"/>
        </w:rPr>
        <w:t>个百分点。</w:t>
      </w:r>
      <w:r w:rsidR="00866AE0">
        <w:rPr>
          <w:rFonts w:hint="eastAsia"/>
        </w:rPr>
        <w:t>如</w:t>
      </w:r>
      <w:r w:rsidR="00866AE0">
        <w:rPr>
          <w:rFonts w:hint="eastAsia"/>
        </w:rPr>
        <w:t>2013</w:t>
      </w:r>
      <w:r w:rsidR="00866AE0">
        <w:rPr>
          <w:rFonts w:hint="eastAsia"/>
        </w:rPr>
        <w:t>级在校生数期预警比例依次是</w:t>
      </w:r>
      <w:r w:rsidR="00866AE0">
        <w:rPr>
          <w:rFonts w:hint="eastAsia"/>
        </w:rPr>
        <w:t>11.14%</w:t>
      </w:r>
      <w:r w:rsidR="00866AE0">
        <w:rPr>
          <w:rFonts w:hint="eastAsia"/>
        </w:rPr>
        <w:t>、</w:t>
      </w:r>
      <w:r w:rsidR="00866AE0">
        <w:rPr>
          <w:rFonts w:hint="eastAsia"/>
        </w:rPr>
        <w:t>13.64%</w:t>
      </w:r>
      <w:r w:rsidR="00866AE0">
        <w:rPr>
          <w:rFonts w:hint="eastAsia"/>
        </w:rPr>
        <w:t>、</w:t>
      </w:r>
      <w:r w:rsidR="00866AE0">
        <w:rPr>
          <w:rFonts w:hint="eastAsia"/>
        </w:rPr>
        <w:t>10.45%</w:t>
      </w:r>
      <w:r w:rsidR="00866AE0">
        <w:rPr>
          <w:rFonts w:hint="eastAsia"/>
        </w:rPr>
        <w:t>、</w:t>
      </w:r>
      <w:r w:rsidR="00866AE0">
        <w:rPr>
          <w:rFonts w:hint="eastAsia"/>
        </w:rPr>
        <w:t>8.30%</w:t>
      </w:r>
      <w:r w:rsidR="00866AE0">
        <w:rPr>
          <w:rFonts w:hint="eastAsia"/>
        </w:rPr>
        <w:t>、</w:t>
      </w:r>
      <w:r w:rsidR="00866AE0">
        <w:rPr>
          <w:rFonts w:hint="eastAsia"/>
        </w:rPr>
        <w:t>7.48%</w:t>
      </w:r>
      <w:r w:rsidR="00866AE0">
        <w:rPr>
          <w:rFonts w:hint="eastAsia"/>
        </w:rPr>
        <w:t>，下降趋势明显。</w:t>
      </w:r>
    </w:p>
    <w:p w:rsidR="001C1B02" w:rsidRDefault="00185232" w:rsidP="001C1B02">
      <w:pPr>
        <w:jc w:val="center"/>
      </w:pPr>
      <w:r>
        <w:rPr>
          <w:noProof/>
        </w:rPr>
        <w:drawing>
          <wp:inline distT="0" distB="0" distL="0" distR="0" wp14:anchorId="2AE5C595" wp14:editId="4BD9C124">
            <wp:extent cx="3581400" cy="2330188"/>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600810" cy="2342817"/>
                    </a:xfrm>
                    <a:prstGeom prst="rect">
                      <a:avLst/>
                    </a:prstGeom>
                    <a:noFill/>
                  </pic:spPr>
                </pic:pic>
              </a:graphicData>
            </a:graphic>
          </wp:inline>
        </w:drawing>
      </w:r>
    </w:p>
    <w:p w:rsidR="000C0871" w:rsidRPr="00294326" w:rsidRDefault="00294326" w:rsidP="001C1B02">
      <w:pPr>
        <w:jc w:val="center"/>
        <w:rPr>
          <w:sz w:val="18"/>
          <w:szCs w:val="18"/>
        </w:rPr>
      </w:pPr>
      <w:bookmarkStart w:id="150" w:name="_Toc483322008"/>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8</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0C0871" w:rsidRPr="00294326">
        <w:rPr>
          <w:rFonts w:asciiTheme="minorEastAsia" w:eastAsiaTheme="minorEastAsia" w:hAnsiTheme="minorEastAsia" w:hint="eastAsia"/>
          <w:sz w:val="18"/>
          <w:szCs w:val="18"/>
        </w:rPr>
        <w:t>各学期预警学生年级组成分布（全校学生）</w:t>
      </w:r>
      <w:bookmarkEnd w:id="150"/>
    </w:p>
    <w:p w:rsidR="00185232" w:rsidRDefault="00185232" w:rsidP="001C1B02">
      <w:pPr>
        <w:jc w:val="center"/>
        <w:rPr>
          <w:sz w:val="18"/>
          <w:szCs w:val="18"/>
        </w:rPr>
      </w:pPr>
      <w:r w:rsidRPr="00185232">
        <w:rPr>
          <w:rFonts w:hint="eastAsia"/>
          <w:sz w:val="18"/>
          <w:szCs w:val="18"/>
        </w:rPr>
        <w:t>注：学业预警目前共</w:t>
      </w:r>
      <w:r w:rsidRPr="00185232">
        <w:rPr>
          <w:rFonts w:hint="eastAsia"/>
          <w:sz w:val="18"/>
          <w:szCs w:val="18"/>
        </w:rPr>
        <w:t>5</w:t>
      </w:r>
      <w:r w:rsidRPr="00185232">
        <w:rPr>
          <w:rFonts w:hint="eastAsia"/>
          <w:sz w:val="18"/>
          <w:szCs w:val="18"/>
        </w:rPr>
        <w:t>期，一期（</w:t>
      </w:r>
      <w:r w:rsidRPr="00185232">
        <w:rPr>
          <w:rFonts w:hint="eastAsia"/>
          <w:sz w:val="18"/>
          <w:szCs w:val="18"/>
        </w:rPr>
        <w:t>2014-2015</w:t>
      </w:r>
      <w:r w:rsidRPr="00185232">
        <w:rPr>
          <w:rFonts w:hint="eastAsia"/>
          <w:sz w:val="18"/>
          <w:szCs w:val="18"/>
        </w:rPr>
        <w:t>年第一学期），二期（</w:t>
      </w:r>
      <w:r w:rsidRPr="00185232">
        <w:rPr>
          <w:rFonts w:hint="eastAsia"/>
          <w:sz w:val="18"/>
          <w:szCs w:val="18"/>
        </w:rPr>
        <w:t>2014-2015</w:t>
      </w:r>
      <w:r w:rsidRPr="00185232">
        <w:rPr>
          <w:rFonts w:hint="eastAsia"/>
          <w:sz w:val="18"/>
          <w:szCs w:val="18"/>
        </w:rPr>
        <w:t>年第二学期），三期（</w:t>
      </w:r>
      <w:r w:rsidRPr="00185232">
        <w:rPr>
          <w:rFonts w:hint="eastAsia"/>
          <w:sz w:val="18"/>
          <w:szCs w:val="18"/>
        </w:rPr>
        <w:t>2015-2016</w:t>
      </w:r>
      <w:r w:rsidRPr="00185232">
        <w:rPr>
          <w:rFonts w:hint="eastAsia"/>
          <w:sz w:val="18"/>
          <w:szCs w:val="18"/>
        </w:rPr>
        <w:t>年第一学期），四期（</w:t>
      </w:r>
      <w:r w:rsidRPr="00185232">
        <w:rPr>
          <w:rFonts w:hint="eastAsia"/>
          <w:sz w:val="18"/>
          <w:szCs w:val="18"/>
        </w:rPr>
        <w:t>2015-2016</w:t>
      </w:r>
      <w:r w:rsidRPr="00185232">
        <w:rPr>
          <w:rFonts w:hint="eastAsia"/>
          <w:sz w:val="18"/>
          <w:szCs w:val="18"/>
        </w:rPr>
        <w:t>年第二学期），五期（</w:t>
      </w:r>
      <w:r w:rsidRPr="00185232">
        <w:rPr>
          <w:rFonts w:hint="eastAsia"/>
          <w:sz w:val="18"/>
          <w:szCs w:val="18"/>
        </w:rPr>
        <w:t>2016-2017</w:t>
      </w:r>
      <w:r w:rsidRPr="00185232">
        <w:rPr>
          <w:rFonts w:hint="eastAsia"/>
          <w:sz w:val="18"/>
          <w:szCs w:val="18"/>
        </w:rPr>
        <w:t>年第一学期）</w:t>
      </w:r>
    </w:p>
    <w:p w:rsidR="007F2EE6" w:rsidRDefault="007F2EE6" w:rsidP="007F2EE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lastRenderedPageBreak/>
        <w:t>5、各学期预警学生</w:t>
      </w:r>
      <w:proofErr w:type="gramStart"/>
      <w:r w:rsidRPr="00B14725">
        <w:rPr>
          <w:rFonts w:asciiTheme="minorEastAsia" w:eastAsiaTheme="minorEastAsia" w:hAnsiTheme="minorEastAsia" w:hint="eastAsia"/>
          <w:b/>
          <w:szCs w:val="21"/>
        </w:rPr>
        <w:t>的挂科门数</w:t>
      </w:r>
      <w:proofErr w:type="gramEnd"/>
      <w:r w:rsidRPr="00B14725">
        <w:rPr>
          <w:rFonts w:asciiTheme="minorEastAsia" w:eastAsiaTheme="minorEastAsia" w:hAnsiTheme="minorEastAsia" w:hint="eastAsia"/>
          <w:b/>
          <w:szCs w:val="21"/>
        </w:rPr>
        <w:t>对比</w:t>
      </w:r>
    </w:p>
    <w:p w:rsidR="007F2EE6" w:rsidRPr="00B14725" w:rsidRDefault="00FE4160" w:rsidP="005B733C">
      <w:pPr>
        <w:spacing w:line="360" w:lineRule="auto"/>
        <w:jc w:val="center"/>
        <w:rPr>
          <w:rFonts w:asciiTheme="minorEastAsia" w:eastAsiaTheme="minorEastAsia" w:hAnsiTheme="minorEastAsia"/>
          <w:b/>
          <w:szCs w:val="21"/>
        </w:rPr>
      </w:pPr>
      <w:r>
        <w:rPr>
          <w:rFonts w:asciiTheme="minorEastAsia" w:eastAsiaTheme="minorEastAsia" w:hAnsiTheme="minorEastAsia"/>
          <w:b/>
          <w:noProof/>
          <w:szCs w:val="21"/>
        </w:rPr>
        <w:drawing>
          <wp:inline distT="0" distB="0" distL="0" distR="0" wp14:anchorId="7BD35E03" wp14:editId="76CA946B">
            <wp:extent cx="4065461" cy="2600325"/>
            <wp:effectExtent l="0" t="0" r="0"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069675" cy="2603020"/>
                    </a:xfrm>
                    <a:prstGeom prst="rect">
                      <a:avLst/>
                    </a:prstGeom>
                    <a:noFill/>
                  </pic:spPr>
                </pic:pic>
              </a:graphicData>
            </a:graphic>
          </wp:inline>
        </w:drawing>
      </w:r>
    </w:p>
    <w:p w:rsidR="007F2EE6" w:rsidRPr="00294326" w:rsidRDefault="00294326" w:rsidP="007F2EE6">
      <w:pPr>
        <w:pStyle w:val="a3"/>
        <w:spacing w:line="360" w:lineRule="auto"/>
        <w:jc w:val="center"/>
        <w:rPr>
          <w:rFonts w:asciiTheme="minorEastAsia" w:eastAsiaTheme="minorEastAsia" w:hAnsiTheme="minorEastAsia"/>
          <w:sz w:val="18"/>
          <w:szCs w:val="18"/>
        </w:rPr>
      </w:pPr>
      <w:bookmarkStart w:id="151" w:name="_Toc448822897"/>
      <w:bookmarkStart w:id="152" w:name="_Toc450228832"/>
      <w:bookmarkStart w:id="153" w:name="_Toc469662528"/>
      <w:bookmarkStart w:id="154" w:name="_Toc483322009"/>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9</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FE4160" w:rsidRPr="00294326">
        <w:rPr>
          <w:rFonts w:asciiTheme="minorEastAsia" w:eastAsiaTheme="minorEastAsia" w:hAnsiTheme="minorEastAsia" w:hint="eastAsia"/>
          <w:sz w:val="18"/>
          <w:szCs w:val="18"/>
        </w:rPr>
        <w:t>同期</w:t>
      </w:r>
      <w:r w:rsidR="007F2EE6" w:rsidRPr="00294326">
        <w:rPr>
          <w:rFonts w:asciiTheme="minorEastAsia" w:eastAsiaTheme="minorEastAsia" w:hAnsiTheme="minorEastAsia" w:hint="eastAsia"/>
          <w:sz w:val="18"/>
          <w:szCs w:val="18"/>
        </w:rPr>
        <w:t>预警学生</w:t>
      </w:r>
      <w:proofErr w:type="gramStart"/>
      <w:r w:rsidR="007F2EE6" w:rsidRPr="00294326">
        <w:rPr>
          <w:rFonts w:asciiTheme="minorEastAsia" w:eastAsiaTheme="minorEastAsia" w:hAnsiTheme="minorEastAsia" w:hint="eastAsia"/>
          <w:sz w:val="18"/>
          <w:szCs w:val="18"/>
        </w:rPr>
        <w:t>的挂科门数</w:t>
      </w:r>
      <w:proofErr w:type="gramEnd"/>
      <w:r w:rsidR="007F2EE6" w:rsidRPr="00294326">
        <w:rPr>
          <w:rFonts w:asciiTheme="minorEastAsia" w:eastAsiaTheme="minorEastAsia" w:hAnsiTheme="minorEastAsia" w:hint="eastAsia"/>
          <w:sz w:val="18"/>
          <w:szCs w:val="18"/>
        </w:rPr>
        <w:t>对比</w:t>
      </w:r>
      <w:bookmarkEnd w:id="151"/>
      <w:bookmarkEnd w:id="152"/>
      <w:bookmarkEnd w:id="153"/>
      <w:bookmarkEnd w:id="154"/>
    </w:p>
    <w:p w:rsidR="007F2EE6" w:rsidRPr="00B14725" w:rsidRDefault="00FE4160" w:rsidP="007F2EE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如上图2.9所示，本期</w:t>
      </w:r>
      <w:proofErr w:type="gramStart"/>
      <w:r>
        <w:rPr>
          <w:rFonts w:asciiTheme="minorEastAsia" w:eastAsiaTheme="minorEastAsia" w:hAnsiTheme="minorEastAsia" w:hint="eastAsia"/>
          <w:szCs w:val="21"/>
        </w:rPr>
        <w:t>预警较</w:t>
      </w:r>
      <w:proofErr w:type="gramEnd"/>
      <w:r>
        <w:rPr>
          <w:rFonts w:asciiTheme="minorEastAsia" w:eastAsiaTheme="minorEastAsia" w:hAnsiTheme="minorEastAsia" w:hint="eastAsia"/>
          <w:szCs w:val="21"/>
        </w:rPr>
        <w:t>以往有三个特征和变化，一是正态分布趋势更明显，预警逐渐合理；二是本期预警均值降低，预警学生课程门数降低；三是本期不及格课程2-5门课</w:t>
      </w:r>
      <w:r w:rsidR="001E7A06">
        <w:rPr>
          <w:rFonts w:asciiTheme="minorEastAsia" w:eastAsiaTheme="minorEastAsia" w:hAnsiTheme="minorEastAsia" w:hint="eastAsia"/>
          <w:szCs w:val="21"/>
        </w:rPr>
        <w:t>程的学生较以往较多，其它不</w:t>
      </w:r>
      <w:proofErr w:type="gramStart"/>
      <w:r w:rsidR="001E7A06">
        <w:rPr>
          <w:rFonts w:asciiTheme="minorEastAsia" w:eastAsiaTheme="minorEastAsia" w:hAnsiTheme="minorEastAsia" w:hint="eastAsia"/>
          <w:szCs w:val="21"/>
        </w:rPr>
        <w:t>及格门次的</w:t>
      </w:r>
      <w:proofErr w:type="gramEnd"/>
      <w:r w:rsidR="001E7A06">
        <w:rPr>
          <w:rFonts w:asciiTheme="minorEastAsia" w:eastAsiaTheme="minorEastAsia" w:hAnsiTheme="minorEastAsia" w:hint="eastAsia"/>
          <w:szCs w:val="21"/>
        </w:rPr>
        <w:t>预警学生数量</w:t>
      </w:r>
      <w:r>
        <w:rPr>
          <w:rFonts w:asciiTheme="minorEastAsia" w:eastAsiaTheme="minorEastAsia" w:hAnsiTheme="minorEastAsia" w:hint="eastAsia"/>
          <w:szCs w:val="21"/>
        </w:rPr>
        <w:t>减少。</w:t>
      </w:r>
    </w:p>
    <w:p w:rsidR="000A53DE" w:rsidRPr="00B14725" w:rsidRDefault="000A53DE" w:rsidP="000A53DE">
      <w:pPr>
        <w:spacing w:line="360" w:lineRule="auto"/>
        <w:ind w:firstLineChars="250" w:firstLine="527"/>
        <w:rPr>
          <w:rFonts w:asciiTheme="minorEastAsia" w:eastAsiaTheme="minorEastAsia" w:hAnsiTheme="minorEastAsia"/>
          <w:b/>
          <w:szCs w:val="21"/>
        </w:rPr>
      </w:pPr>
      <w:r w:rsidRPr="00B14725">
        <w:rPr>
          <w:rFonts w:asciiTheme="minorEastAsia" w:eastAsiaTheme="minorEastAsia" w:hAnsiTheme="minorEastAsia" w:hint="eastAsia"/>
          <w:b/>
          <w:szCs w:val="21"/>
        </w:rPr>
        <w:t>6、各学期预警学生的类别对比</w:t>
      </w:r>
    </w:p>
    <w:p w:rsidR="000A53DE" w:rsidRDefault="000A53DE" w:rsidP="000A53DE">
      <w:pPr>
        <w:spacing w:line="360" w:lineRule="auto"/>
        <w:ind w:firstLine="420"/>
        <w:rPr>
          <w:rFonts w:asciiTheme="minorEastAsia" w:eastAsiaTheme="minorEastAsia" w:hAnsiTheme="minorEastAsia"/>
          <w:szCs w:val="21"/>
        </w:rPr>
      </w:pPr>
      <w:r w:rsidRPr="00B14725">
        <w:rPr>
          <w:rFonts w:asciiTheme="minorEastAsia" w:eastAsiaTheme="minorEastAsia" w:hAnsiTheme="minorEastAsia" w:hint="eastAsia"/>
          <w:szCs w:val="21"/>
        </w:rPr>
        <w:t>如下图2.</w:t>
      </w:r>
      <w:r w:rsidR="002E14CE">
        <w:rPr>
          <w:rFonts w:asciiTheme="minorEastAsia" w:eastAsiaTheme="minorEastAsia" w:hAnsiTheme="minorEastAsia" w:hint="eastAsia"/>
          <w:szCs w:val="21"/>
        </w:rPr>
        <w:t>10</w:t>
      </w:r>
      <w:r w:rsidRPr="00B14725">
        <w:rPr>
          <w:rFonts w:asciiTheme="minorEastAsia" w:eastAsiaTheme="minorEastAsia" w:hAnsiTheme="minorEastAsia" w:hint="eastAsia"/>
          <w:szCs w:val="21"/>
        </w:rPr>
        <w:t>所示，</w:t>
      </w:r>
      <w:r w:rsidR="00AD0963">
        <w:rPr>
          <w:rFonts w:asciiTheme="minorEastAsia" w:eastAsiaTheme="minorEastAsia" w:hAnsiTheme="minorEastAsia" w:hint="eastAsia"/>
          <w:szCs w:val="21"/>
        </w:rPr>
        <w:t>同期相比，本期蓝色</w:t>
      </w:r>
      <w:proofErr w:type="gramStart"/>
      <w:r w:rsidR="00AD0963">
        <w:rPr>
          <w:rFonts w:asciiTheme="minorEastAsia" w:eastAsiaTheme="minorEastAsia" w:hAnsiTheme="minorEastAsia" w:hint="eastAsia"/>
          <w:szCs w:val="21"/>
        </w:rPr>
        <w:t>预警较</w:t>
      </w:r>
      <w:proofErr w:type="gramEnd"/>
      <w:r w:rsidR="00AD0963">
        <w:rPr>
          <w:rFonts w:asciiTheme="minorEastAsia" w:eastAsiaTheme="minorEastAsia" w:hAnsiTheme="minorEastAsia" w:hint="eastAsia"/>
          <w:szCs w:val="21"/>
        </w:rPr>
        <w:t>2015-2016学年第一学期比重增加3.49个百分点；黄色和橙色分别下降2.52、5.8个百分点；红色预警上升4.86个百分点。三个学期的增/</w:t>
      </w:r>
      <w:proofErr w:type="gramStart"/>
      <w:r w:rsidR="00AD0963">
        <w:rPr>
          <w:rFonts w:asciiTheme="minorEastAsia" w:eastAsiaTheme="minorEastAsia" w:hAnsiTheme="minorEastAsia" w:hint="eastAsia"/>
          <w:szCs w:val="21"/>
        </w:rPr>
        <w:t>减态节奏</w:t>
      </w:r>
      <w:proofErr w:type="gramEnd"/>
      <w:r w:rsidR="00AD0963">
        <w:rPr>
          <w:rFonts w:asciiTheme="minorEastAsia" w:eastAsiaTheme="minorEastAsia" w:hAnsiTheme="minorEastAsia" w:hint="eastAsia"/>
          <w:szCs w:val="21"/>
        </w:rPr>
        <w:t>放缓，趋于稳定。</w:t>
      </w:r>
    </w:p>
    <w:p w:rsidR="002E14CE" w:rsidRDefault="002E14CE" w:rsidP="001C1B02">
      <w:pPr>
        <w:jc w:val="center"/>
        <w:rPr>
          <w:sz w:val="18"/>
          <w:szCs w:val="18"/>
        </w:rPr>
      </w:pPr>
      <w:r>
        <w:rPr>
          <w:noProof/>
          <w:sz w:val="18"/>
          <w:szCs w:val="18"/>
        </w:rPr>
        <w:drawing>
          <wp:inline distT="0" distB="0" distL="0" distR="0" wp14:anchorId="54ACCC79" wp14:editId="042D24B0">
            <wp:extent cx="4610100" cy="2546756"/>
            <wp:effectExtent l="0" t="0" r="0" b="635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3944" cy="2548879"/>
                    </a:xfrm>
                    <a:prstGeom prst="rect">
                      <a:avLst/>
                    </a:prstGeom>
                    <a:noFill/>
                  </pic:spPr>
                </pic:pic>
              </a:graphicData>
            </a:graphic>
          </wp:inline>
        </w:drawing>
      </w:r>
    </w:p>
    <w:p w:rsidR="002E14CE" w:rsidRPr="00294326" w:rsidRDefault="00294326" w:rsidP="002E14CE">
      <w:pPr>
        <w:pStyle w:val="a3"/>
        <w:spacing w:line="360" w:lineRule="auto"/>
        <w:jc w:val="center"/>
        <w:rPr>
          <w:rFonts w:asciiTheme="minorEastAsia" w:eastAsiaTheme="minorEastAsia" w:hAnsiTheme="minorEastAsia"/>
          <w:sz w:val="18"/>
          <w:szCs w:val="18"/>
        </w:rPr>
      </w:pPr>
      <w:bookmarkStart w:id="155" w:name="_Toc469662529"/>
      <w:bookmarkStart w:id="156" w:name="_Toc448822898"/>
      <w:bookmarkStart w:id="157" w:name="_Toc450228833"/>
      <w:bookmarkStart w:id="158" w:name="_Toc483322010"/>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10</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2E14CE" w:rsidRPr="00294326">
        <w:rPr>
          <w:rFonts w:asciiTheme="minorEastAsia" w:eastAsiaTheme="minorEastAsia" w:hAnsiTheme="minorEastAsia" w:hint="eastAsia"/>
          <w:sz w:val="18"/>
          <w:szCs w:val="18"/>
        </w:rPr>
        <w:t>同期预警学生的预警类别对比</w:t>
      </w:r>
      <w:bookmarkEnd w:id="155"/>
      <w:bookmarkEnd w:id="156"/>
      <w:bookmarkEnd w:id="157"/>
      <w:bookmarkEnd w:id="158"/>
    </w:p>
    <w:p w:rsidR="00D66C34" w:rsidRDefault="00D66C34" w:rsidP="00071763">
      <w:pPr>
        <w:spacing w:line="360" w:lineRule="auto"/>
        <w:ind w:firstLineChars="200" w:firstLine="422"/>
        <w:rPr>
          <w:rFonts w:asciiTheme="minorEastAsia" w:eastAsiaTheme="minorEastAsia" w:hAnsiTheme="minorEastAsia"/>
          <w:b/>
          <w:szCs w:val="21"/>
        </w:rPr>
      </w:pPr>
    </w:p>
    <w:p w:rsidR="00D66C34" w:rsidRDefault="00D66C34" w:rsidP="00071763">
      <w:pPr>
        <w:spacing w:line="360" w:lineRule="auto"/>
        <w:ind w:firstLineChars="200" w:firstLine="422"/>
        <w:rPr>
          <w:rFonts w:asciiTheme="minorEastAsia" w:eastAsiaTheme="minorEastAsia" w:hAnsiTheme="minorEastAsia"/>
          <w:b/>
          <w:szCs w:val="21"/>
        </w:rPr>
      </w:pPr>
    </w:p>
    <w:p w:rsidR="00071763" w:rsidRPr="00B14725" w:rsidRDefault="00071763" w:rsidP="00071763">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lastRenderedPageBreak/>
        <w:t>7、人口较少数民族预警情况对比</w:t>
      </w:r>
    </w:p>
    <w:p w:rsidR="00071763" w:rsidRPr="00B14725" w:rsidRDefault="00294326" w:rsidP="00071763">
      <w:pPr>
        <w:pStyle w:val="a3"/>
        <w:spacing w:line="360" w:lineRule="auto"/>
        <w:jc w:val="center"/>
        <w:rPr>
          <w:rFonts w:asciiTheme="minorEastAsia" w:eastAsiaTheme="minorEastAsia" w:hAnsiTheme="minorEastAsia"/>
          <w:sz w:val="21"/>
          <w:szCs w:val="21"/>
        </w:rPr>
      </w:pPr>
      <w:bookmarkStart w:id="159" w:name="_Toc450228822"/>
      <w:bookmarkStart w:id="160" w:name="_Toc464660092"/>
      <w:bookmarkStart w:id="161" w:name="_Toc470366174"/>
      <w:bookmarkStart w:id="162" w:name="_Toc478807251"/>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4</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071763" w:rsidRPr="00B14725">
        <w:rPr>
          <w:rFonts w:asciiTheme="minorEastAsia" w:eastAsiaTheme="minorEastAsia" w:hAnsiTheme="minorEastAsia" w:hint="eastAsia"/>
          <w:sz w:val="21"/>
          <w:szCs w:val="21"/>
        </w:rPr>
        <w:t>全校各学期人口较少民族预警学生情况对比</w:t>
      </w:r>
      <w:bookmarkEnd w:id="159"/>
      <w:bookmarkEnd w:id="160"/>
      <w:bookmarkEnd w:id="161"/>
      <w:bookmarkEnd w:id="162"/>
    </w:p>
    <w:tbl>
      <w:tblPr>
        <w:tblW w:w="435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106"/>
        <w:gridCol w:w="1246"/>
        <w:gridCol w:w="1659"/>
        <w:gridCol w:w="1246"/>
        <w:gridCol w:w="1383"/>
        <w:gridCol w:w="1244"/>
      </w:tblGrid>
      <w:tr w:rsidR="00D66C34" w:rsidRPr="00F167B2" w:rsidTr="00D66C34">
        <w:trPr>
          <w:trHeight w:val="270"/>
          <w:jc w:val="center"/>
        </w:trPr>
        <w:tc>
          <w:tcPr>
            <w:tcW w:w="702" w:type="pct"/>
            <w:shd w:val="clear" w:color="auto" w:fill="DBE5F1"/>
            <w:noWrap/>
            <w:vAlign w:val="center"/>
          </w:tcPr>
          <w:p w:rsidR="00D66C34" w:rsidRPr="00F167B2" w:rsidRDefault="00D66C3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类别</w:t>
            </w:r>
          </w:p>
        </w:tc>
        <w:tc>
          <w:tcPr>
            <w:tcW w:w="790" w:type="pct"/>
            <w:shd w:val="clear" w:color="auto" w:fill="DBE5F1"/>
            <w:noWrap/>
            <w:vAlign w:val="center"/>
          </w:tcPr>
          <w:p w:rsidR="00D66C34" w:rsidRPr="00F167B2" w:rsidRDefault="00D66C3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第一期</w:t>
            </w:r>
          </w:p>
        </w:tc>
        <w:tc>
          <w:tcPr>
            <w:tcW w:w="1052" w:type="pct"/>
            <w:shd w:val="clear" w:color="auto" w:fill="DBE5F1"/>
            <w:noWrap/>
            <w:vAlign w:val="center"/>
          </w:tcPr>
          <w:p w:rsidR="00D66C34" w:rsidRPr="00F167B2" w:rsidRDefault="00D66C3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第二期</w:t>
            </w:r>
          </w:p>
        </w:tc>
        <w:tc>
          <w:tcPr>
            <w:tcW w:w="790" w:type="pct"/>
            <w:shd w:val="clear" w:color="auto" w:fill="DBE5F1"/>
            <w:noWrap/>
            <w:vAlign w:val="center"/>
          </w:tcPr>
          <w:p w:rsidR="00D66C34" w:rsidRPr="00F167B2" w:rsidRDefault="00D66C3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第三期</w:t>
            </w:r>
          </w:p>
        </w:tc>
        <w:tc>
          <w:tcPr>
            <w:tcW w:w="877" w:type="pct"/>
            <w:shd w:val="clear" w:color="auto" w:fill="DBE5F1"/>
            <w:vAlign w:val="center"/>
          </w:tcPr>
          <w:p w:rsidR="00D66C34" w:rsidRPr="00F167B2" w:rsidRDefault="00D66C34" w:rsidP="009A4CBA">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第四</w:t>
            </w:r>
            <w:r w:rsidRPr="00F167B2">
              <w:rPr>
                <w:rFonts w:asciiTheme="minorEastAsia" w:eastAsiaTheme="minorEastAsia" w:hAnsiTheme="minorEastAsia" w:hint="eastAsia"/>
                <w:b/>
                <w:sz w:val="18"/>
                <w:szCs w:val="18"/>
              </w:rPr>
              <w:t>期</w:t>
            </w:r>
          </w:p>
        </w:tc>
        <w:tc>
          <w:tcPr>
            <w:tcW w:w="790" w:type="pct"/>
            <w:shd w:val="clear" w:color="auto" w:fill="DBE5F1"/>
          </w:tcPr>
          <w:p w:rsidR="00D66C34" w:rsidRPr="00F167B2" w:rsidRDefault="00D66C34" w:rsidP="009A4CBA">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第五期</w:t>
            </w:r>
          </w:p>
        </w:tc>
      </w:tr>
      <w:tr w:rsidR="00D66C34" w:rsidRPr="00F167B2" w:rsidTr="00D66C34">
        <w:trPr>
          <w:trHeight w:val="270"/>
          <w:jc w:val="center"/>
        </w:trPr>
        <w:tc>
          <w:tcPr>
            <w:tcW w:w="70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预警个数</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21</w:t>
            </w:r>
          </w:p>
        </w:tc>
        <w:tc>
          <w:tcPr>
            <w:tcW w:w="105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22</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23</w:t>
            </w:r>
          </w:p>
        </w:tc>
        <w:tc>
          <w:tcPr>
            <w:tcW w:w="877" w:type="pct"/>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19</w:t>
            </w:r>
          </w:p>
        </w:tc>
        <w:tc>
          <w:tcPr>
            <w:tcW w:w="790" w:type="pct"/>
          </w:tcPr>
          <w:p w:rsidR="00D66C34" w:rsidRPr="00F167B2" w:rsidRDefault="00D66C3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r>
      <w:tr w:rsidR="00D66C34" w:rsidRPr="00F167B2" w:rsidTr="00D66C34">
        <w:trPr>
          <w:trHeight w:val="270"/>
          <w:jc w:val="center"/>
        </w:trPr>
        <w:tc>
          <w:tcPr>
            <w:tcW w:w="70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预警人数</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55</w:t>
            </w:r>
          </w:p>
        </w:tc>
        <w:tc>
          <w:tcPr>
            <w:tcW w:w="105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63</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54</w:t>
            </w:r>
          </w:p>
        </w:tc>
        <w:tc>
          <w:tcPr>
            <w:tcW w:w="877" w:type="pct"/>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42</w:t>
            </w:r>
          </w:p>
        </w:tc>
        <w:tc>
          <w:tcPr>
            <w:tcW w:w="790" w:type="pct"/>
          </w:tcPr>
          <w:p w:rsidR="00D66C34" w:rsidRPr="00F167B2" w:rsidRDefault="00D66C3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60</w:t>
            </w:r>
          </w:p>
        </w:tc>
      </w:tr>
      <w:tr w:rsidR="00D66C34" w:rsidRPr="00F167B2" w:rsidTr="00D66C34">
        <w:trPr>
          <w:trHeight w:val="270"/>
          <w:jc w:val="center"/>
        </w:trPr>
        <w:tc>
          <w:tcPr>
            <w:tcW w:w="70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民族人数</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275</w:t>
            </w:r>
          </w:p>
        </w:tc>
        <w:tc>
          <w:tcPr>
            <w:tcW w:w="105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275</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314</w:t>
            </w:r>
          </w:p>
        </w:tc>
        <w:tc>
          <w:tcPr>
            <w:tcW w:w="877" w:type="pct"/>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222</w:t>
            </w:r>
          </w:p>
        </w:tc>
        <w:tc>
          <w:tcPr>
            <w:tcW w:w="790" w:type="pct"/>
          </w:tcPr>
          <w:p w:rsidR="00D66C34" w:rsidRPr="00F167B2" w:rsidRDefault="00D66C3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296</w:t>
            </w:r>
          </w:p>
        </w:tc>
      </w:tr>
      <w:tr w:rsidR="00D66C34" w:rsidRPr="00F167B2" w:rsidTr="00D66C34">
        <w:trPr>
          <w:trHeight w:val="270"/>
          <w:jc w:val="center"/>
        </w:trPr>
        <w:tc>
          <w:tcPr>
            <w:tcW w:w="70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百分比</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20.00%</w:t>
            </w:r>
          </w:p>
        </w:tc>
        <w:tc>
          <w:tcPr>
            <w:tcW w:w="105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22.91%</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17.20%</w:t>
            </w:r>
          </w:p>
        </w:tc>
        <w:tc>
          <w:tcPr>
            <w:tcW w:w="877" w:type="pct"/>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21.54%</w:t>
            </w:r>
          </w:p>
        </w:tc>
        <w:tc>
          <w:tcPr>
            <w:tcW w:w="790" w:type="pct"/>
          </w:tcPr>
          <w:p w:rsidR="00D66C34" w:rsidRPr="00F167B2" w:rsidRDefault="00D66C3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20.27%</w:t>
            </w:r>
          </w:p>
        </w:tc>
      </w:tr>
      <w:tr w:rsidR="00D66C34" w:rsidRPr="00F167B2" w:rsidTr="00D66C34">
        <w:trPr>
          <w:trHeight w:val="270"/>
          <w:jc w:val="center"/>
        </w:trPr>
        <w:tc>
          <w:tcPr>
            <w:tcW w:w="70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预警最多</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土族15人</w:t>
            </w:r>
          </w:p>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撒拉族7人</w:t>
            </w:r>
          </w:p>
        </w:tc>
        <w:tc>
          <w:tcPr>
            <w:tcW w:w="1052"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土族13人</w:t>
            </w:r>
          </w:p>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撒拉族10人</w:t>
            </w:r>
          </w:p>
        </w:tc>
        <w:tc>
          <w:tcPr>
            <w:tcW w:w="790" w:type="pct"/>
            <w:noWrap/>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土族14人</w:t>
            </w:r>
          </w:p>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撒拉族4人</w:t>
            </w:r>
          </w:p>
        </w:tc>
        <w:tc>
          <w:tcPr>
            <w:tcW w:w="877" w:type="pct"/>
            <w:vAlign w:val="center"/>
          </w:tcPr>
          <w:p w:rsidR="00D66C34" w:rsidRPr="00F167B2" w:rsidRDefault="00D66C3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土族6人</w:t>
            </w:r>
          </w:p>
          <w:p w:rsidR="00D66C34" w:rsidRPr="00F167B2" w:rsidRDefault="00D66C3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撒拉</w:t>
            </w:r>
            <w:r w:rsidRPr="00F167B2">
              <w:rPr>
                <w:rFonts w:asciiTheme="minorEastAsia" w:eastAsiaTheme="minorEastAsia" w:hAnsiTheme="minorEastAsia" w:hint="eastAsia"/>
                <w:sz w:val="18"/>
                <w:szCs w:val="18"/>
              </w:rPr>
              <w:t>族5人</w:t>
            </w:r>
          </w:p>
        </w:tc>
        <w:tc>
          <w:tcPr>
            <w:tcW w:w="790" w:type="pct"/>
          </w:tcPr>
          <w:p w:rsidR="00D66C34" w:rsidRPr="00F167B2" w:rsidRDefault="00D66C34" w:rsidP="00A201DC">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土族</w:t>
            </w:r>
            <w:r>
              <w:rPr>
                <w:rFonts w:asciiTheme="minorEastAsia" w:eastAsiaTheme="minorEastAsia" w:hAnsiTheme="minorEastAsia" w:hint="eastAsia"/>
                <w:sz w:val="18"/>
                <w:szCs w:val="18"/>
              </w:rPr>
              <w:t>12</w:t>
            </w:r>
            <w:r w:rsidRPr="00F167B2">
              <w:rPr>
                <w:rFonts w:asciiTheme="minorEastAsia" w:eastAsiaTheme="minorEastAsia" w:hAnsiTheme="minorEastAsia" w:hint="eastAsia"/>
                <w:sz w:val="18"/>
                <w:szCs w:val="18"/>
              </w:rPr>
              <w:t>人</w:t>
            </w:r>
          </w:p>
          <w:p w:rsidR="00D66C34" w:rsidRPr="00F167B2" w:rsidRDefault="00D66C34" w:rsidP="00E8630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撒拉</w:t>
            </w:r>
            <w:r w:rsidRPr="00F167B2">
              <w:rPr>
                <w:rFonts w:asciiTheme="minorEastAsia" w:eastAsiaTheme="minorEastAsia" w:hAnsiTheme="minorEastAsia" w:hint="eastAsia"/>
                <w:sz w:val="18"/>
                <w:szCs w:val="18"/>
              </w:rPr>
              <w:t>族</w:t>
            </w:r>
            <w:r>
              <w:rPr>
                <w:rFonts w:asciiTheme="minorEastAsia" w:eastAsiaTheme="minorEastAsia" w:hAnsiTheme="minorEastAsia" w:hint="eastAsia"/>
                <w:sz w:val="18"/>
                <w:szCs w:val="18"/>
              </w:rPr>
              <w:t>9</w:t>
            </w:r>
            <w:r w:rsidRPr="00F167B2">
              <w:rPr>
                <w:rFonts w:asciiTheme="minorEastAsia" w:eastAsiaTheme="minorEastAsia" w:hAnsiTheme="minorEastAsia" w:hint="eastAsia"/>
                <w:sz w:val="18"/>
                <w:szCs w:val="18"/>
              </w:rPr>
              <w:t>人</w:t>
            </w:r>
          </w:p>
        </w:tc>
      </w:tr>
    </w:tbl>
    <w:p w:rsidR="00D66C34" w:rsidRDefault="00D66C34" w:rsidP="00071763">
      <w:pPr>
        <w:spacing w:line="360" w:lineRule="auto"/>
        <w:ind w:firstLineChars="200" w:firstLine="420"/>
        <w:rPr>
          <w:rFonts w:asciiTheme="minorEastAsia" w:eastAsiaTheme="minorEastAsia" w:hAnsiTheme="minorEastAsia"/>
          <w:szCs w:val="21"/>
        </w:rPr>
      </w:pPr>
    </w:p>
    <w:p w:rsidR="00071763" w:rsidRDefault="00E8630A" w:rsidP="00071763">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同三期相比，本期人口较少的民族总人数减少18人，预警人数增加6人，预警比例增加3.07个百分点。土族与撒拉族仍是预警人数最高的民族</w:t>
      </w:r>
      <w:r w:rsidR="00071763" w:rsidRPr="00B14725">
        <w:rPr>
          <w:rFonts w:asciiTheme="minorEastAsia" w:eastAsiaTheme="minorEastAsia" w:hAnsiTheme="minorEastAsia" w:hint="eastAsia"/>
          <w:szCs w:val="21"/>
        </w:rPr>
        <w:t>，本期土族最高预警</w:t>
      </w:r>
      <w:r>
        <w:rPr>
          <w:rFonts w:asciiTheme="minorEastAsia" w:eastAsiaTheme="minorEastAsia" w:hAnsiTheme="minorEastAsia" w:hint="eastAsia"/>
          <w:szCs w:val="21"/>
        </w:rPr>
        <w:t>12</w:t>
      </w:r>
      <w:r w:rsidR="00071763" w:rsidRPr="00B14725">
        <w:rPr>
          <w:rFonts w:asciiTheme="minorEastAsia" w:eastAsiaTheme="minorEastAsia" w:hAnsiTheme="minorEastAsia" w:hint="eastAsia"/>
          <w:szCs w:val="21"/>
        </w:rPr>
        <w:t>人，撒拉族预警</w:t>
      </w:r>
      <w:r>
        <w:rPr>
          <w:rFonts w:asciiTheme="minorEastAsia" w:eastAsiaTheme="minorEastAsia" w:hAnsiTheme="minorEastAsia" w:hint="eastAsia"/>
          <w:szCs w:val="21"/>
        </w:rPr>
        <w:t>9</w:t>
      </w:r>
      <w:r w:rsidR="00071763" w:rsidRPr="00B14725">
        <w:rPr>
          <w:rFonts w:asciiTheme="minorEastAsia" w:eastAsiaTheme="minorEastAsia" w:hAnsiTheme="minorEastAsia" w:hint="eastAsia"/>
          <w:szCs w:val="21"/>
        </w:rPr>
        <w:t>人。</w:t>
      </w:r>
    </w:p>
    <w:p w:rsidR="00071763" w:rsidRPr="00B14725" w:rsidRDefault="00071763" w:rsidP="00071763">
      <w:pPr>
        <w:spacing w:line="360" w:lineRule="auto"/>
        <w:ind w:firstLineChars="250" w:firstLine="527"/>
        <w:rPr>
          <w:rFonts w:asciiTheme="minorEastAsia" w:eastAsiaTheme="minorEastAsia" w:hAnsiTheme="minorEastAsia"/>
          <w:b/>
          <w:szCs w:val="21"/>
        </w:rPr>
      </w:pPr>
      <w:r w:rsidRPr="00B14725">
        <w:rPr>
          <w:rFonts w:asciiTheme="minorEastAsia" w:eastAsiaTheme="minorEastAsia" w:hAnsiTheme="minorEastAsia" w:hint="eastAsia"/>
          <w:b/>
          <w:szCs w:val="21"/>
        </w:rPr>
        <w:t>8、新疆籍、藏族学生预警情况对比</w:t>
      </w:r>
    </w:p>
    <w:p w:rsidR="00553D39" w:rsidRDefault="009A1FBE" w:rsidP="00553D3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同第三期预警情况，新疆籍</w:t>
      </w:r>
      <w:r w:rsidR="00F50C54">
        <w:rPr>
          <w:rFonts w:asciiTheme="minorEastAsia" w:eastAsiaTheme="minorEastAsia" w:hAnsiTheme="minorEastAsia" w:hint="eastAsia"/>
          <w:szCs w:val="21"/>
        </w:rPr>
        <w:t>预警</w:t>
      </w:r>
      <w:r w:rsidR="00F50C54">
        <w:rPr>
          <w:rFonts w:asciiTheme="minorEastAsia" w:eastAsiaTheme="minorEastAsia" w:hAnsiTheme="minorEastAsia"/>
          <w:szCs w:val="21"/>
        </w:rPr>
        <w:t>学生</w:t>
      </w:r>
      <w:r>
        <w:rPr>
          <w:rFonts w:asciiTheme="minorEastAsia" w:eastAsiaTheme="minorEastAsia" w:hAnsiTheme="minorEastAsia" w:hint="eastAsia"/>
          <w:szCs w:val="21"/>
        </w:rPr>
        <w:t>人数增加25人，比例增加12.5个百分点，</w:t>
      </w:r>
      <w:r w:rsidR="0014039A">
        <w:rPr>
          <w:rFonts w:asciiTheme="minorEastAsia" w:eastAsiaTheme="minorEastAsia" w:hAnsiTheme="minorEastAsia" w:hint="eastAsia"/>
          <w:szCs w:val="21"/>
        </w:rPr>
        <w:t>其中维吾尔族63人被预警，</w:t>
      </w:r>
      <w:r w:rsidR="00627B9D">
        <w:rPr>
          <w:rFonts w:asciiTheme="minorEastAsia" w:eastAsiaTheme="minorEastAsia" w:hAnsiTheme="minorEastAsia" w:hint="eastAsia"/>
          <w:szCs w:val="21"/>
        </w:rPr>
        <w:t>同比第三期增加21人；</w:t>
      </w:r>
      <w:r w:rsidR="0014039A">
        <w:rPr>
          <w:rFonts w:asciiTheme="minorEastAsia" w:eastAsiaTheme="minorEastAsia" w:hAnsiTheme="minorEastAsia" w:hint="eastAsia"/>
          <w:szCs w:val="21"/>
        </w:rPr>
        <w:t>哈萨克族24人被预警</w:t>
      </w:r>
      <w:r w:rsidR="00627B9D">
        <w:rPr>
          <w:rFonts w:asciiTheme="minorEastAsia" w:eastAsiaTheme="minorEastAsia" w:hAnsiTheme="minorEastAsia" w:hint="eastAsia"/>
          <w:szCs w:val="21"/>
        </w:rPr>
        <w:t>，同比第三期增加6人</w:t>
      </w:r>
      <w:r w:rsidR="0014039A">
        <w:rPr>
          <w:rFonts w:asciiTheme="minorEastAsia" w:eastAsiaTheme="minorEastAsia" w:hAnsiTheme="minorEastAsia" w:hint="eastAsia"/>
          <w:szCs w:val="21"/>
        </w:rPr>
        <w:t>。</w:t>
      </w:r>
    </w:p>
    <w:p w:rsidR="00D66C34" w:rsidRDefault="00D66C34" w:rsidP="00D66C34">
      <w:pPr>
        <w:ind w:firstLineChars="200" w:firstLine="420"/>
        <w:rPr>
          <w:rFonts w:asciiTheme="minorEastAsia" w:eastAsiaTheme="minorEastAsia" w:hAnsiTheme="minorEastAsia"/>
          <w:szCs w:val="21"/>
        </w:rPr>
      </w:pPr>
    </w:p>
    <w:p w:rsidR="00553D39" w:rsidRPr="00294326" w:rsidRDefault="00294326" w:rsidP="00553D39">
      <w:pPr>
        <w:pStyle w:val="a3"/>
        <w:spacing w:line="360" w:lineRule="auto"/>
        <w:jc w:val="center"/>
        <w:rPr>
          <w:rFonts w:asciiTheme="minorEastAsia" w:eastAsiaTheme="minorEastAsia" w:hAnsiTheme="minorEastAsia"/>
          <w:sz w:val="18"/>
          <w:szCs w:val="18"/>
        </w:rPr>
      </w:pPr>
      <w:bookmarkStart w:id="163" w:name="_Toc450228823"/>
      <w:bookmarkStart w:id="164" w:name="_Toc464660093"/>
      <w:bookmarkStart w:id="165" w:name="_Toc470366175"/>
      <w:bookmarkStart w:id="166" w:name="_Toc478807252"/>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5</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553D39" w:rsidRPr="00294326">
        <w:rPr>
          <w:rFonts w:asciiTheme="minorEastAsia" w:eastAsiaTheme="minorEastAsia" w:hAnsiTheme="minorEastAsia" w:hint="eastAsia"/>
          <w:sz w:val="18"/>
          <w:szCs w:val="18"/>
        </w:rPr>
        <w:t>全校各学期新疆籍预警学生情况对比</w:t>
      </w:r>
      <w:bookmarkEnd w:id="163"/>
      <w:bookmarkEnd w:id="164"/>
      <w:bookmarkEnd w:id="165"/>
      <w:bookmarkEnd w:id="166"/>
    </w:p>
    <w:tbl>
      <w:tblPr>
        <w:tblW w:w="4579" w:type="pct"/>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36"/>
        <w:gridCol w:w="1386"/>
        <w:gridCol w:w="1561"/>
        <w:gridCol w:w="1480"/>
        <w:gridCol w:w="1481"/>
        <w:gridCol w:w="1453"/>
      </w:tblGrid>
      <w:tr w:rsidR="00FE0B14" w:rsidRPr="00F167B2" w:rsidTr="00D66C34">
        <w:trPr>
          <w:trHeight w:val="270"/>
        </w:trPr>
        <w:tc>
          <w:tcPr>
            <w:tcW w:w="550" w:type="pct"/>
            <w:shd w:val="clear" w:color="auto" w:fill="DBE5F1"/>
            <w:noWrap/>
            <w:vAlign w:val="center"/>
          </w:tcPr>
          <w:p w:rsidR="00FE0B14" w:rsidRPr="00F167B2" w:rsidRDefault="00FE0B1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类别</w:t>
            </w:r>
          </w:p>
        </w:tc>
        <w:tc>
          <w:tcPr>
            <w:tcW w:w="825" w:type="pct"/>
            <w:shd w:val="clear" w:color="auto" w:fill="DBE5F1"/>
            <w:noWrap/>
            <w:vAlign w:val="center"/>
          </w:tcPr>
          <w:p w:rsidR="00FE0B14" w:rsidRPr="00F167B2" w:rsidRDefault="00FE0B1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第一期</w:t>
            </w:r>
          </w:p>
        </w:tc>
        <w:tc>
          <w:tcPr>
            <w:tcW w:w="947" w:type="pct"/>
            <w:shd w:val="clear" w:color="auto" w:fill="DBE5F1"/>
            <w:noWrap/>
            <w:vAlign w:val="center"/>
          </w:tcPr>
          <w:p w:rsidR="00FE0B14" w:rsidRPr="00F167B2" w:rsidRDefault="00FE0B1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第二期</w:t>
            </w:r>
          </w:p>
        </w:tc>
        <w:tc>
          <w:tcPr>
            <w:tcW w:w="898" w:type="pct"/>
            <w:shd w:val="clear" w:color="auto" w:fill="DBE5F1"/>
            <w:noWrap/>
            <w:vAlign w:val="center"/>
          </w:tcPr>
          <w:p w:rsidR="00FE0B14" w:rsidRPr="00F167B2" w:rsidRDefault="00FE0B1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第三期</w:t>
            </w:r>
          </w:p>
        </w:tc>
        <w:tc>
          <w:tcPr>
            <w:tcW w:w="898" w:type="pct"/>
            <w:shd w:val="clear" w:color="auto" w:fill="DBE5F1"/>
            <w:vAlign w:val="center"/>
          </w:tcPr>
          <w:p w:rsidR="00FE0B14" w:rsidRPr="00F167B2" w:rsidRDefault="00FE0B14" w:rsidP="009A4CBA">
            <w:pPr>
              <w:pStyle w:val="a7"/>
              <w:jc w:val="center"/>
              <w:rPr>
                <w:rFonts w:asciiTheme="minorEastAsia" w:eastAsiaTheme="minorEastAsia" w:hAnsiTheme="minorEastAsia"/>
                <w:b/>
                <w:sz w:val="18"/>
                <w:szCs w:val="18"/>
              </w:rPr>
            </w:pPr>
            <w:r w:rsidRPr="00F167B2">
              <w:rPr>
                <w:rFonts w:asciiTheme="minorEastAsia" w:eastAsiaTheme="minorEastAsia" w:hAnsiTheme="minorEastAsia" w:hint="eastAsia"/>
                <w:b/>
                <w:sz w:val="18"/>
                <w:szCs w:val="18"/>
              </w:rPr>
              <w:t>第四期</w:t>
            </w:r>
          </w:p>
        </w:tc>
        <w:tc>
          <w:tcPr>
            <w:tcW w:w="881" w:type="pct"/>
            <w:shd w:val="clear" w:color="auto" w:fill="DBE5F1"/>
          </w:tcPr>
          <w:p w:rsidR="00FE0B14" w:rsidRPr="00F167B2" w:rsidRDefault="009A1FBE" w:rsidP="009A4CBA">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第五期</w:t>
            </w:r>
          </w:p>
        </w:tc>
      </w:tr>
      <w:tr w:rsidR="00FE0B14" w:rsidRPr="00F167B2" w:rsidTr="00D66C34">
        <w:trPr>
          <w:trHeight w:val="270"/>
        </w:trPr>
        <w:tc>
          <w:tcPr>
            <w:tcW w:w="550"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预警学生</w:t>
            </w:r>
          </w:p>
        </w:tc>
        <w:tc>
          <w:tcPr>
            <w:tcW w:w="825"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100</w:t>
            </w:r>
          </w:p>
        </w:tc>
        <w:tc>
          <w:tcPr>
            <w:tcW w:w="947"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107</w:t>
            </w:r>
          </w:p>
        </w:tc>
        <w:tc>
          <w:tcPr>
            <w:tcW w:w="898"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78</w:t>
            </w:r>
          </w:p>
        </w:tc>
        <w:tc>
          <w:tcPr>
            <w:tcW w:w="898" w:type="pct"/>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70</w:t>
            </w:r>
          </w:p>
        </w:tc>
        <w:tc>
          <w:tcPr>
            <w:tcW w:w="881" w:type="pct"/>
          </w:tcPr>
          <w:p w:rsidR="00FE0B14" w:rsidRPr="00F167B2" w:rsidRDefault="00FE0B1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103</w:t>
            </w:r>
          </w:p>
        </w:tc>
      </w:tr>
      <w:tr w:rsidR="00FE0B14" w:rsidRPr="00F167B2" w:rsidTr="00D66C34">
        <w:trPr>
          <w:trHeight w:val="270"/>
        </w:trPr>
        <w:tc>
          <w:tcPr>
            <w:tcW w:w="550"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百分比</w:t>
            </w:r>
          </w:p>
        </w:tc>
        <w:tc>
          <w:tcPr>
            <w:tcW w:w="825"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23.75%</w:t>
            </w:r>
          </w:p>
        </w:tc>
        <w:tc>
          <w:tcPr>
            <w:tcW w:w="947"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25.42%</w:t>
            </w:r>
          </w:p>
        </w:tc>
        <w:tc>
          <w:tcPr>
            <w:tcW w:w="898"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16.35%</w:t>
            </w:r>
          </w:p>
        </w:tc>
        <w:tc>
          <w:tcPr>
            <w:tcW w:w="898" w:type="pct"/>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25.18%</w:t>
            </w:r>
          </w:p>
        </w:tc>
        <w:tc>
          <w:tcPr>
            <w:tcW w:w="881" w:type="pct"/>
          </w:tcPr>
          <w:p w:rsidR="00FE0B14" w:rsidRPr="00F167B2" w:rsidRDefault="00FE0B14" w:rsidP="009A4CBA">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28.85%</w:t>
            </w:r>
          </w:p>
        </w:tc>
      </w:tr>
      <w:tr w:rsidR="00FE0B14" w:rsidRPr="00F167B2" w:rsidTr="00D66C34">
        <w:trPr>
          <w:trHeight w:val="270"/>
        </w:trPr>
        <w:tc>
          <w:tcPr>
            <w:tcW w:w="550"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最多民族</w:t>
            </w:r>
          </w:p>
        </w:tc>
        <w:tc>
          <w:tcPr>
            <w:tcW w:w="825"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维吾尔族56人</w:t>
            </w:r>
          </w:p>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哈萨克族28人</w:t>
            </w:r>
          </w:p>
        </w:tc>
        <w:tc>
          <w:tcPr>
            <w:tcW w:w="947"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维吾尔族64人</w:t>
            </w:r>
          </w:p>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哈萨克族24人</w:t>
            </w:r>
          </w:p>
        </w:tc>
        <w:tc>
          <w:tcPr>
            <w:tcW w:w="898" w:type="pct"/>
            <w:noWrap/>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维吾尔族44人</w:t>
            </w:r>
          </w:p>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哈萨克族18人</w:t>
            </w:r>
          </w:p>
        </w:tc>
        <w:tc>
          <w:tcPr>
            <w:tcW w:w="898" w:type="pct"/>
            <w:vAlign w:val="center"/>
          </w:tcPr>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维吾尔族44人</w:t>
            </w:r>
          </w:p>
          <w:p w:rsidR="00FE0B14" w:rsidRPr="00F167B2" w:rsidRDefault="00FE0B14" w:rsidP="009A4CBA">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哈萨克族17人</w:t>
            </w:r>
          </w:p>
        </w:tc>
        <w:tc>
          <w:tcPr>
            <w:tcW w:w="881" w:type="pct"/>
          </w:tcPr>
          <w:p w:rsidR="00FE0B14" w:rsidRPr="00F167B2" w:rsidRDefault="00FE0B14" w:rsidP="00FE0B14">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维吾尔族</w:t>
            </w:r>
            <w:r>
              <w:rPr>
                <w:rFonts w:asciiTheme="minorEastAsia" w:eastAsiaTheme="minorEastAsia" w:hAnsiTheme="minorEastAsia" w:hint="eastAsia"/>
                <w:sz w:val="18"/>
                <w:szCs w:val="18"/>
              </w:rPr>
              <w:t>63</w:t>
            </w:r>
            <w:r w:rsidRPr="00F167B2">
              <w:rPr>
                <w:rFonts w:asciiTheme="minorEastAsia" w:eastAsiaTheme="minorEastAsia" w:hAnsiTheme="minorEastAsia" w:hint="eastAsia"/>
                <w:sz w:val="18"/>
                <w:szCs w:val="18"/>
              </w:rPr>
              <w:t>人</w:t>
            </w:r>
          </w:p>
          <w:p w:rsidR="00FE0B14" w:rsidRPr="00F167B2" w:rsidRDefault="00FE0B14" w:rsidP="00FE0B14">
            <w:pPr>
              <w:pStyle w:val="a7"/>
              <w:jc w:val="center"/>
              <w:rPr>
                <w:rFonts w:asciiTheme="minorEastAsia" w:eastAsiaTheme="minorEastAsia" w:hAnsiTheme="minorEastAsia"/>
                <w:sz w:val="18"/>
                <w:szCs w:val="18"/>
              </w:rPr>
            </w:pPr>
            <w:r w:rsidRPr="00F167B2">
              <w:rPr>
                <w:rFonts w:asciiTheme="minorEastAsia" w:eastAsiaTheme="minorEastAsia" w:hAnsiTheme="minorEastAsia" w:hint="eastAsia"/>
                <w:sz w:val="18"/>
                <w:szCs w:val="18"/>
              </w:rPr>
              <w:t>哈萨克族</w:t>
            </w:r>
            <w:r>
              <w:rPr>
                <w:rFonts w:asciiTheme="minorEastAsia" w:eastAsiaTheme="minorEastAsia" w:hAnsiTheme="minorEastAsia" w:hint="eastAsia"/>
                <w:sz w:val="18"/>
                <w:szCs w:val="18"/>
              </w:rPr>
              <w:t>24</w:t>
            </w:r>
            <w:r w:rsidRPr="00F167B2">
              <w:rPr>
                <w:rFonts w:asciiTheme="minorEastAsia" w:eastAsiaTheme="minorEastAsia" w:hAnsiTheme="minorEastAsia" w:hint="eastAsia"/>
                <w:sz w:val="18"/>
                <w:szCs w:val="18"/>
              </w:rPr>
              <w:t>人</w:t>
            </w:r>
          </w:p>
        </w:tc>
      </w:tr>
    </w:tbl>
    <w:p w:rsidR="005B733C" w:rsidRDefault="005B733C" w:rsidP="00553D39">
      <w:pPr>
        <w:spacing w:line="360" w:lineRule="auto"/>
        <w:ind w:firstLineChars="200" w:firstLine="420"/>
        <w:jc w:val="left"/>
        <w:rPr>
          <w:rFonts w:asciiTheme="minorEastAsia" w:eastAsiaTheme="minorEastAsia" w:hAnsiTheme="minorEastAsia"/>
          <w:szCs w:val="21"/>
        </w:rPr>
      </w:pPr>
    </w:p>
    <w:p w:rsidR="00553D39" w:rsidRDefault="00553D39" w:rsidP="00553D39">
      <w:pPr>
        <w:spacing w:line="360" w:lineRule="auto"/>
        <w:ind w:firstLineChars="200" w:firstLine="420"/>
        <w:jc w:val="left"/>
        <w:rPr>
          <w:rFonts w:asciiTheme="minorEastAsia" w:eastAsiaTheme="minorEastAsia" w:hAnsiTheme="minorEastAsia"/>
          <w:szCs w:val="21"/>
        </w:rPr>
      </w:pPr>
      <w:r w:rsidRPr="00B14725">
        <w:rPr>
          <w:rFonts w:asciiTheme="minorEastAsia" w:eastAsiaTheme="minorEastAsia" w:hAnsiTheme="minorEastAsia" w:hint="eastAsia"/>
          <w:szCs w:val="21"/>
        </w:rPr>
        <w:t>如下图2.</w:t>
      </w:r>
      <w:r w:rsidR="00E32010">
        <w:rPr>
          <w:rFonts w:asciiTheme="minorEastAsia" w:eastAsiaTheme="minorEastAsia" w:hAnsiTheme="minorEastAsia" w:hint="eastAsia"/>
          <w:szCs w:val="21"/>
        </w:rPr>
        <w:t>11</w:t>
      </w:r>
      <w:r w:rsidRPr="00B14725">
        <w:rPr>
          <w:rFonts w:asciiTheme="minorEastAsia" w:eastAsiaTheme="minorEastAsia" w:hAnsiTheme="minorEastAsia" w:hint="eastAsia"/>
          <w:szCs w:val="21"/>
        </w:rPr>
        <w:t>所示，</w:t>
      </w:r>
      <w:r w:rsidR="000F1457">
        <w:rPr>
          <w:rFonts w:asciiTheme="minorEastAsia" w:eastAsiaTheme="minorEastAsia" w:hAnsiTheme="minorEastAsia" w:hint="eastAsia"/>
          <w:szCs w:val="21"/>
        </w:rPr>
        <w:t>藏族学生预警人数下降，但比例增高。</w:t>
      </w:r>
      <w:r w:rsidR="00E32010">
        <w:rPr>
          <w:rFonts w:asciiTheme="minorEastAsia" w:eastAsiaTheme="minorEastAsia" w:hAnsiTheme="minorEastAsia" w:hint="eastAsia"/>
          <w:szCs w:val="21"/>
        </w:rPr>
        <w:t>本期藏族预警学生持续下降，相比第四期减少44人（第三期包括预科藏族1人），但预警比例增加</w:t>
      </w:r>
      <w:r w:rsidR="00406958">
        <w:rPr>
          <w:rFonts w:asciiTheme="minorEastAsia" w:eastAsiaTheme="minorEastAsia" w:hAnsiTheme="minorEastAsia" w:hint="eastAsia"/>
          <w:szCs w:val="21"/>
        </w:rPr>
        <w:t>5.51</w:t>
      </w:r>
      <w:r w:rsidR="00E32010">
        <w:rPr>
          <w:rFonts w:asciiTheme="minorEastAsia" w:eastAsiaTheme="minorEastAsia" w:hAnsiTheme="minorEastAsia" w:hint="eastAsia"/>
          <w:szCs w:val="21"/>
        </w:rPr>
        <w:t>个百分点</w:t>
      </w:r>
      <w:r w:rsidRPr="00B14725">
        <w:rPr>
          <w:rFonts w:asciiTheme="minorEastAsia" w:eastAsiaTheme="minorEastAsia" w:hAnsiTheme="minorEastAsia" w:hint="eastAsia"/>
          <w:szCs w:val="21"/>
        </w:rPr>
        <w:t>。</w:t>
      </w:r>
    </w:p>
    <w:p w:rsidR="005B733C" w:rsidRDefault="005B733C" w:rsidP="00553D39">
      <w:pPr>
        <w:spacing w:line="360" w:lineRule="auto"/>
        <w:ind w:firstLineChars="200" w:firstLine="420"/>
        <w:jc w:val="left"/>
        <w:rPr>
          <w:rFonts w:asciiTheme="minorEastAsia" w:eastAsiaTheme="minorEastAsia" w:hAnsiTheme="minorEastAsia"/>
          <w:szCs w:val="21"/>
        </w:rPr>
      </w:pPr>
    </w:p>
    <w:p w:rsidR="00E32010" w:rsidRDefault="00E32010" w:rsidP="00D66C34">
      <w:pPr>
        <w:spacing w:line="360" w:lineRule="auto"/>
        <w:ind w:firstLineChars="200" w:firstLine="420"/>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52E52889" wp14:editId="3C50FD3E">
            <wp:extent cx="4352925" cy="2168397"/>
            <wp:effectExtent l="0" t="0" r="0" b="3810"/>
            <wp:docPr id="16"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4365683" cy="2174752"/>
                    </a:xfrm>
                    <a:prstGeom prst="rect">
                      <a:avLst/>
                    </a:prstGeom>
                    <a:noFill/>
                  </pic:spPr>
                </pic:pic>
              </a:graphicData>
            </a:graphic>
          </wp:inline>
        </w:drawing>
      </w:r>
    </w:p>
    <w:p w:rsidR="007F2EE6" w:rsidRPr="00A41034" w:rsidRDefault="00294326" w:rsidP="007C39AA">
      <w:pPr>
        <w:pStyle w:val="a3"/>
        <w:spacing w:line="360" w:lineRule="auto"/>
        <w:jc w:val="center"/>
        <w:rPr>
          <w:sz w:val="18"/>
          <w:szCs w:val="18"/>
        </w:rPr>
      </w:pPr>
      <w:bookmarkStart w:id="167" w:name="_Toc483322011"/>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11</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7F5B51">
        <w:rPr>
          <w:rFonts w:asciiTheme="minorEastAsia" w:eastAsiaTheme="minorEastAsia" w:hAnsiTheme="minorEastAsia" w:hint="eastAsia"/>
          <w:sz w:val="18"/>
          <w:szCs w:val="18"/>
        </w:rPr>
        <w:t>藏族</w:t>
      </w:r>
      <w:r w:rsidR="00A41034" w:rsidRPr="00294326">
        <w:rPr>
          <w:rFonts w:asciiTheme="minorEastAsia" w:eastAsiaTheme="minorEastAsia" w:hAnsiTheme="minorEastAsia" w:hint="eastAsia"/>
          <w:sz w:val="18"/>
          <w:szCs w:val="18"/>
        </w:rPr>
        <w:t>预警学生的</w:t>
      </w:r>
      <w:r w:rsidR="007F5B51">
        <w:rPr>
          <w:rFonts w:asciiTheme="minorEastAsia" w:eastAsiaTheme="minorEastAsia" w:hAnsiTheme="minorEastAsia" w:hint="eastAsia"/>
          <w:sz w:val="18"/>
          <w:szCs w:val="18"/>
        </w:rPr>
        <w:t>各期</w:t>
      </w:r>
      <w:r w:rsidR="00A41034" w:rsidRPr="00294326">
        <w:rPr>
          <w:rFonts w:asciiTheme="minorEastAsia" w:eastAsiaTheme="minorEastAsia" w:hAnsiTheme="minorEastAsia" w:hint="eastAsia"/>
          <w:sz w:val="18"/>
          <w:szCs w:val="18"/>
        </w:rPr>
        <w:t>对比</w:t>
      </w:r>
      <w:bookmarkEnd w:id="167"/>
    </w:p>
    <w:p w:rsidR="00A41034" w:rsidRPr="00171347" w:rsidRDefault="00A41034" w:rsidP="00A41034">
      <w:pPr>
        <w:pStyle w:val="3"/>
        <w:spacing w:line="360" w:lineRule="auto"/>
        <w:ind w:firstLineChars="200" w:firstLine="482"/>
        <w:rPr>
          <w:rFonts w:asciiTheme="minorEastAsia" w:eastAsiaTheme="minorEastAsia" w:hAnsiTheme="minorEastAsia"/>
          <w:sz w:val="24"/>
          <w:szCs w:val="21"/>
        </w:rPr>
      </w:pPr>
      <w:bookmarkStart w:id="168" w:name="_Toc450228782"/>
      <w:bookmarkStart w:id="169" w:name="_Toc469670941"/>
      <w:bookmarkStart w:id="170" w:name="_Toc478805514"/>
      <w:r w:rsidRPr="00171347">
        <w:rPr>
          <w:rFonts w:asciiTheme="minorEastAsia" w:eastAsiaTheme="minorEastAsia" w:hAnsiTheme="minorEastAsia" w:hint="eastAsia"/>
          <w:sz w:val="24"/>
          <w:szCs w:val="21"/>
        </w:rPr>
        <w:lastRenderedPageBreak/>
        <w:t>三、基于持续预警学生对比分析</w:t>
      </w:r>
      <w:bookmarkEnd w:id="168"/>
      <w:bookmarkEnd w:id="169"/>
      <w:bookmarkEnd w:id="170"/>
    </w:p>
    <w:p w:rsidR="00A41034" w:rsidRDefault="00A41034" w:rsidP="00A41034">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1、各学院近两期预警级别变更情况</w:t>
      </w:r>
    </w:p>
    <w:p w:rsidR="005B733C" w:rsidRDefault="00F50C54" w:rsidP="005B733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预警统筹工作有待持续完善。如下</w:t>
      </w:r>
      <w:r w:rsidR="005B733C">
        <w:rPr>
          <w:rFonts w:asciiTheme="minorEastAsia" w:eastAsiaTheme="minorEastAsia" w:hAnsiTheme="minorEastAsia" w:hint="eastAsia"/>
          <w:szCs w:val="21"/>
        </w:rPr>
        <w:t>表2.6所示，</w:t>
      </w:r>
      <w:r w:rsidR="005B733C" w:rsidRPr="00B14725">
        <w:rPr>
          <w:rFonts w:asciiTheme="minorEastAsia" w:eastAsiaTheme="minorEastAsia" w:hAnsiTheme="minorEastAsia" w:hint="eastAsia"/>
          <w:szCs w:val="21"/>
        </w:rPr>
        <w:t>文学与新闻传播学院</w:t>
      </w:r>
      <w:r w:rsidR="005B733C">
        <w:rPr>
          <w:rFonts w:asciiTheme="minorEastAsia" w:eastAsiaTheme="minorEastAsia" w:hAnsiTheme="minorEastAsia" w:hint="eastAsia"/>
          <w:szCs w:val="21"/>
        </w:rPr>
        <w:t>、</w:t>
      </w:r>
      <w:r w:rsidR="005B733C" w:rsidRPr="00B14725">
        <w:rPr>
          <w:rFonts w:asciiTheme="minorEastAsia" w:eastAsiaTheme="minorEastAsia" w:hAnsiTheme="minorEastAsia" w:hint="eastAsia"/>
          <w:szCs w:val="21"/>
        </w:rPr>
        <w:t>数学与统计学学院</w:t>
      </w:r>
      <w:r w:rsidR="005B733C">
        <w:rPr>
          <w:rFonts w:asciiTheme="minorEastAsia" w:eastAsiaTheme="minorEastAsia" w:hAnsiTheme="minorEastAsia" w:hint="eastAsia"/>
          <w:szCs w:val="21"/>
        </w:rPr>
        <w:t>的信息核准无误，其次民社、公管、教育、电信、化材、资环、体院</w:t>
      </w:r>
      <w:r w:rsidR="005B733C" w:rsidRPr="00B14725">
        <w:rPr>
          <w:rFonts w:asciiTheme="minorEastAsia" w:eastAsiaTheme="minorEastAsia" w:hAnsiTheme="minorEastAsia" w:hint="eastAsia"/>
          <w:szCs w:val="21"/>
        </w:rPr>
        <w:t>报送</w:t>
      </w:r>
      <w:r w:rsidR="005B733C">
        <w:rPr>
          <w:rFonts w:asciiTheme="minorEastAsia" w:eastAsiaTheme="minorEastAsia" w:hAnsiTheme="minorEastAsia" w:hint="eastAsia"/>
          <w:szCs w:val="21"/>
        </w:rPr>
        <w:t>的统计数据较为准确，其他学院存在大量的信息</w:t>
      </w:r>
      <w:r w:rsidR="005B733C" w:rsidRPr="00B14725">
        <w:rPr>
          <w:rFonts w:asciiTheme="minorEastAsia" w:eastAsiaTheme="minorEastAsia" w:hAnsiTheme="minorEastAsia" w:hint="eastAsia"/>
          <w:szCs w:val="21"/>
        </w:rPr>
        <w:t>误差，或者信息不全。</w:t>
      </w:r>
    </w:p>
    <w:p w:rsidR="005B733C" w:rsidRPr="00B14725" w:rsidRDefault="005B733C" w:rsidP="00844E5D">
      <w:pPr>
        <w:ind w:firstLineChars="200" w:firstLine="420"/>
        <w:rPr>
          <w:rFonts w:asciiTheme="minorEastAsia" w:eastAsiaTheme="minorEastAsia" w:hAnsiTheme="minorEastAsia"/>
          <w:szCs w:val="21"/>
        </w:rPr>
      </w:pPr>
    </w:p>
    <w:p w:rsidR="009A4CBA" w:rsidRPr="00294326" w:rsidRDefault="00294326" w:rsidP="009A4CBA">
      <w:pPr>
        <w:pStyle w:val="a3"/>
        <w:keepNext/>
        <w:spacing w:line="360" w:lineRule="auto"/>
        <w:jc w:val="center"/>
        <w:rPr>
          <w:rFonts w:asciiTheme="minorEastAsia" w:eastAsiaTheme="minorEastAsia" w:hAnsiTheme="minorEastAsia"/>
          <w:sz w:val="18"/>
          <w:szCs w:val="18"/>
        </w:rPr>
      </w:pPr>
      <w:bookmarkStart w:id="171" w:name="_Toc450228825"/>
      <w:bookmarkStart w:id="172" w:name="_Toc464660094"/>
      <w:bookmarkStart w:id="173" w:name="_Toc470366176"/>
      <w:bookmarkStart w:id="174" w:name="_Toc478807253"/>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6</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9A4CBA" w:rsidRPr="00294326">
        <w:rPr>
          <w:rFonts w:asciiTheme="minorEastAsia" w:eastAsiaTheme="minorEastAsia" w:hAnsiTheme="minorEastAsia" w:hint="eastAsia"/>
          <w:sz w:val="18"/>
          <w:szCs w:val="18"/>
        </w:rPr>
        <w:t>201</w:t>
      </w:r>
      <w:r w:rsidR="00F771E9" w:rsidRPr="00294326">
        <w:rPr>
          <w:rFonts w:asciiTheme="minorEastAsia" w:eastAsiaTheme="minorEastAsia" w:hAnsiTheme="minorEastAsia" w:hint="eastAsia"/>
          <w:sz w:val="18"/>
          <w:szCs w:val="18"/>
        </w:rPr>
        <w:t>6</w:t>
      </w:r>
      <w:r w:rsidR="009A4CBA" w:rsidRPr="00294326">
        <w:rPr>
          <w:rFonts w:asciiTheme="minorEastAsia" w:eastAsiaTheme="minorEastAsia" w:hAnsiTheme="minorEastAsia" w:hint="eastAsia"/>
          <w:sz w:val="18"/>
          <w:szCs w:val="18"/>
        </w:rPr>
        <w:t>-201</w:t>
      </w:r>
      <w:r w:rsidR="00F771E9" w:rsidRPr="00294326">
        <w:rPr>
          <w:rFonts w:asciiTheme="minorEastAsia" w:eastAsiaTheme="minorEastAsia" w:hAnsiTheme="minorEastAsia" w:hint="eastAsia"/>
          <w:sz w:val="18"/>
          <w:szCs w:val="18"/>
        </w:rPr>
        <w:t>7</w:t>
      </w:r>
      <w:r w:rsidR="009A4CBA" w:rsidRPr="00294326">
        <w:rPr>
          <w:rFonts w:asciiTheme="minorEastAsia" w:eastAsiaTheme="minorEastAsia" w:hAnsiTheme="minorEastAsia" w:hint="eastAsia"/>
          <w:sz w:val="18"/>
          <w:szCs w:val="18"/>
        </w:rPr>
        <w:t>学年第</w:t>
      </w:r>
      <w:r w:rsidR="00F771E9" w:rsidRPr="00294326">
        <w:rPr>
          <w:rFonts w:asciiTheme="minorEastAsia" w:eastAsiaTheme="minorEastAsia" w:hAnsiTheme="minorEastAsia" w:hint="eastAsia"/>
          <w:sz w:val="18"/>
          <w:szCs w:val="18"/>
        </w:rPr>
        <w:t>一</w:t>
      </w:r>
      <w:r w:rsidR="009A4CBA" w:rsidRPr="00294326">
        <w:rPr>
          <w:rFonts w:asciiTheme="minorEastAsia" w:eastAsiaTheme="minorEastAsia" w:hAnsiTheme="minorEastAsia" w:hint="eastAsia"/>
          <w:sz w:val="18"/>
          <w:szCs w:val="18"/>
        </w:rPr>
        <w:t>学期预警级别人次变更情况</w:t>
      </w:r>
      <w:bookmarkEnd w:id="171"/>
      <w:bookmarkEnd w:id="172"/>
      <w:bookmarkEnd w:id="173"/>
      <w:r w:rsidR="001C2D05" w:rsidRPr="00294326">
        <w:rPr>
          <w:rFonts w:asciiTheme="minorEastAsia" w:eastAsiaTheme="minorEastAsia" w:hAnsiTheme="minorEastAsia" w:hint="eastAsia"/>
          <w:sz w:val="18"/>
          <w:szCs w:val="18"/>
        </w:rPr>
        <w:t>（第五期）</w:t>
      </w:r>
      <w:bookmarkEnd w:id="174"/>
    </w:p>
    <w:tbl>
      <w:tblPr>
        <w:tblW w:w="7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0A0" w:firstRow="1" w:lastRow="0" w:firstColumn="1" w:lastColumn="0" w:noHBand="0" w:noVBand="0"/>
      </w:tblPr>
      <w:tblGrid>
        <w:gridCol w:w="543"/>
        <w:gridCol w:w="582"/>
        <w:gridCol w:w="486"/>
        <w:gridCol w:w="576"/>
        <w:gridCol w:w="533"/>
        <w:gridCol w:w="648"/>
        <w:gridCol w:w="708"/>
        <w:gridCol w:w="486"/>
        <w:gridCol w:w="576"/>
        <w:gridCol w:w="495"/>
        <w:gridCol w:w="680"/>
        <w:gridCol w:w="758"/>
        <w:gridCol w:w="713"/>
      </w:tblGrid>
      <w:tr w:rsidR="009A4CBA" w:rsidRPr="00A04CE6" w:rsidTr="006036DE">
        <w:trPr>
          <w:trHeight w:val="270"/>
          <w:jc w:val="center"/>
        </w:trPr>
        <w:tc>
          <w:tcPr>
            <w:tcW w:w="554" w:type="dxa"/>
            <w:vMerge w:val="restart"/>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序号</w:t>
            </w:r>
          </w:p>
        </w:tc>
        <w:tc>
          <w:tcPr>
            <w:tcW w:w="582" w:type="dxa"/>
            <w:vMerge w:val="restart"/>
            <w:shd w:val="clear" w:color="auto" w:fill="FFFFFF" w:themeFill="background1"/>
            <w:noWrap/>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学院</w:t>
            </w:r>
          </w:p>
        </w:tc>
        <w:tc>
          <w:tcPr>
            <w:tcW w:w="1558" w:type="dxa"/>
            <w:gridSpan w:val="3"/>
            <w:shd w:val="clear" w:color="auto" w:fill="FFFFFF" w:themeFill="background1"/>
            <w:noWrap/>
            <w:vAlign w:val="center"/>
          </w:tcPr>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新增</w:t>
            </w:r>
          </w:p>
        </w:tc>
        <w:tc>
          <w:tcPr>
            <w:tcW w:w="648" w:type="dxa"/>
            <w:vMerge w:val="restart"/>
            <w:shd w:val="clear" w:color="auto" w:fill="FFFFFF" w:themeFill="background1"/>
            <w:noWrap/>
            <w:vAlign w:val="center"/>
          </w:tcPr>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报送</w:t>
            </w:r>
          </w:p>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级别</w:t>
            </w:r>
          </w:p>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降低</w:t>
            </w:r>
          </w:p>
        </w:tc>
        <w:tc>
          <w:tcPr>
            <w:tcW w:w="708" w:type="dxa"/>
            <w:vMerge w:val="restart"/>
            <w:shd w:val="clear" w:color="auto" w:fill="FFFFFF" w:themeFill="background1"/>
            <w:noWrap/>
            <w:vAlign w:val="center"/>
          </w:tcPr>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报送</w:t>
            </w:r>
          </w:p>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级别</w:t>
            </w:r>
          </w:p>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升高</w:t>
            </w:r>
          </w:p>
        </w:tc>
        <w:tc>
          <w:tcPr>
            <w:tcW w:w="1558" w:type="dxa"/>
            <w:gridSpan w:val="3"/>
            <w:shd w:val="clear" w:color="auto" w:fill="FFFFFF" w:themeFill="background1"/>
            <w:vAlign w:val="center"/>
          </w:tcPr>
          <w:p w:rsidR="009A4CBA" w:rsidRPr="00A04CE6" w:rsidRDefault="009A4CBA" w:rsidP="00A07840">
            <w:pPr>
              <w:jc w:val="cente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解除</w:t>
            </w:r>
          </w:p>
        </w:tc>
        <w:tc>
          <w:tcPr>
            <w:tcW w:w="688" w:type="dxa"/>
            <w:vMerge w:val="restart"/>
            <w:shd w:val="clear" w:color="auto" w:fill="FFFFFF" w:themeFill="background1"/>
            <w:vAlign w:val="center"/>
          </w:tcPr>
          <w:p w:rsidR="009A4CBA" w:rsidRPr="00A04CE6" w:rsidRDefault="00F771E9" w:rsidP="009A4CBA">
            <w:pPr>
              <w:rPr>
                <w:rFonts w:asciiTheme="minorEastAsia" w:eastAsiaTheme="minorEastAsia" w:hAnsiTheme="minorEastAsia"/>
                <w:b/>
                <w:sz w:val="18"/>
                <w:szCs w:val="18"/>
              </w:rPr>
            </w:pPr>
            <w:r>
              <w:rPr>
                <w:rFonts w:asciiTheme="minorEastAsia" w:eastAsiaTheme="minorEastAsia" w:hAnsiTheme="minorEastAsia" w:hint="eastAsia"/>
                <w:b/>
                <w:sz w:val="18"/>
                <w:szCs w:val="18"/>
              </w:rPr>
              <w:t>四</w:t>
            </w:r>
            <w:r w:rsidR="009A4CBA" w:rsidRPr="00A04CE6">
              <w:rPr>
                <w:rFonts w:asciiTheme="minorEastAsia" w:eastAsiaTheme="minorEastAsia" w:hAnsiTheme="minorEastAsia" w:hint="eastAsia"/>
                <w:b/>
                <w:sz w:val="18"/>
                <w:szCs w:val="18"/>
              </w:rPr>
              <w:t>期</w:t>
            </w:r>
          </w:p>
          <w:p w:rsidR="009A4CBA" w:rsidRPr="00A04CE6" w:rsidRDefault="009A4CBA" w:rsidP="009A4CBA">
            <w:pPr>
              <w:rPr>
                <w:rFonts w:asciiTheme="minorEastAsia" w:eastAsiaTheme="minorEastAsia" w:hAnsiTheme="minorEastAsia"/>
                <w:b/>
                <w:sz w:val="18"/>
                <w:szCs w:val="18"/>
              </w:rPr>
            </w:pPr>
            <w:proofErr w:type="gramStart"/>
            <w:r w:rsidRPr="00A04CE6">
              <w:rPr>
                <w:rFonts w:asciiTheme="minorEastAsia" w:eastAsiaTheme="minorEastAsia" w:hAnsiTheme="minorEastAsia" w:hint="eastAsia"/>
                <w:b/>
                <w:sz w:val="18"/>
                <w:szCs w:val="18"/>
              </w:rPr>
              <w:t>警数</w:t>
            </w:r>
            <w:proofErr w:type="gramEnd"/>
          </w:p>
        </w:tc>
        <w:tc>
          <w:tcPr>
            <w:tcW w:w="758" w:type="dxa"/>
            <w:vMerge w:val="restart"/>
            <w:shd w:val="clear" w:color="auto" w:fill="FFFFFF" w:themeFill="background1"/>
            <w:noWrap/>
            <w:vAlign w:val="center"/>
          </w:tcPr>
          <w:p w:rsidR="009A4CBA" w:rsidRPr="00A04CE6" w:rsidRDefault="00F771E9" w:rsidP="009A4CBA">
            <w:pPr>
              <w:rPr>
                <w:rFonts w:asciiTheme="minorEastAsia" w:eastAsiaTheme="minorEastAsia" w:hAnsiTheme="minorEastAsia"/>
                <w:b/>
                <w:sz w:val="18"/>
                <w:szCs w:val="18"/>
              </w:rPr>
            </w:pPr>
            <w:r>
              <w:rPr>
                <w:rFonts w:asciiTheme="minorEastAsia" w:eastAsiaTheme="minorEastAsia" w:hAnsiTheme="minorEastAsia" w:hint="eastAsia"/>
                <w:b/>
                <w:sz w:val="18"/>
                <w:szCs w:val="18"/>
              </w:rPr>
              <w:t>五</w:t>
            </w:r>
            <w:r w:rsidR="009A4CBA" w:rsidRPr="00A04CE6">
              <w:rPr>
                <w:rFonts w:asciiTheme="minorEastAsia" w:eastAsiaTheme="minorEastAsia" w:hAnsiTheme="minorEastAsia" w:hint="eastAsia"/>
                <w:b/>
                <w:sz w:val="18"/>
                <w:szCs w:val="18"/>
              </w:rPr>
              <w:t>期</w:t>
            </w:r>
          </w:p>
          <w:p w:rsidR="009A4CBA" w:rsidRPr="00A04CE6" w:rsidRDefault="009A4CBA" w:rsidP="009A4CBA">
            <w:pPr>
              <w:rPr>
                <w:rFonts w:asciiTheme="minorEastAsia" w:eastAsiaTheme="minorEastAsia" w:hAnsiTheme="minorEastAsia"/>
                <w:b/>
                <w:sz w:val="18"/>
                <w:szCs w:val="18"/>
              </w:rPr>
            </w:pPr>
            <w:proofErr w:type="gramStart"/>
            <w:r w:rsidRPr="00A04CE6">
              <w:rPr>
                <w:rFonts w:asciiTheme="minorEastAsia" w:eastAsiaTheme="minorEastAsia" w:hAnsiTheme="minorEastAsia" w:hint="eastAsia"/>
                <w:b/>
                <w:sz w:val="18"/>
                <w:szCs w:val="18"/>
              </w:rPr>
              <w:t>警数</w:t>
            </w:r>
            <w:proofErr w:type="gramEnd"/>
          </w:p>
        </w:tc>
        <w:tc>
          <w:tcPr>
            <w:tcW w:w="730" w:type="dxa"/>
            <w:vMerge w:val="restart"/>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报送字面误差</w:t>
            </w:r>
          </w:p>
        </w:tc>
      </w:tr>
      <w:tr w:rsidR="006036DE" w:rsidRPr="00A04CE6" w:rsidTr="006036DE">
        <w:trPr>
          <w:trHeight w:val="258"/>
          <w:jc w:val="center"/>
        </w:trPr>
        <w:tc>
          <w:tcPr>
            <w:tcW w:w="554" w:type="dxa"/>
            <w:vMerge/>
            <w:shd w:val="clear" w:color="auto" w:fill="FFFFFF" w:themeFill="background1"/>
            <w:vAlign w:val="center"/>
          </w:tcPr>
          <w:p w:rsidR="009A4CBA" w:rsidRPr="00A04CE6" w:rsidRDefault="009A4CBA" w:rsidP="009A4CBA">
            <w:pPr>
              <w:rPr>
                <w:rFonts w:asciiTheme="minorEastAsia" w:eastAsiaTheme="minorEastAsia" w:hAnsiTheme="minorEastAsia"/>
                <w:sz w:val="18"/>
                <w:szCs w:val="18"/>
              </w:rPr>
            </w:pPr>
          </w:p>
        </w:tc>
        <w:tc>
          <w:tcPr>
            <w:tcW w:w="582" w:type="dxa"/>
            <w:vMerge/>
            <w:shd w:val="clear" w:color="auto" w:fill="FFFFFF" w:themeFill="background1"/>
            <w:noWrap/>
            <w:vAlign w:val="center"/>
          </w:tcPr>
          <w:p w:rsidR="009A4CBA" w:rsidRPr="00A04CE6" w:rsidRDefault="009A4CBA" w:rsidP="009A4CBA">
            <w:pPr>
              <w:rPr>
                <w:rFonts w:asciiTheme="minorEastAsia" w:eastAsiaTheme="minorEastAsia" w:hAnsiTheme="minorEastAsia"/>
                <w:sz w:val="18"/>
                <w:szCs w:val="18"/>
              </w:rPr>
            </w:pPr>
          </w:p>
        </w:tc>
        <w:tc>
          <w:tcPr>
            <w:tcW w:w="486" w:type="dxa"/>
            <w:shd w:val="clear" w:color="auto" w:fill="FFFFFF" w:themeFill="background1"/>
            <w:noWrap/>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报送</w:t>
            </w:r>
          </w:p>
        </w:tc>
        <w:tc>
          <w:tcPr>
            <w:tcW w:w="536" w:type="dxa"/>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测算</w:t>
            </w:r>
          </w:p>
        </w:tc>
        <w:tc>
          <w:tcPr>
            <w:tcW w:w="536" w:type="dxa"/>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误差</w:t>
            </w:r>
          </w:p>
        </w:tc>
        <w:tc>
          <w:tcPr>
            <w:tcW w:w="648" w:type="dxa"/>
            <w:vMerge/>
            <w:shd w:val="clear" w:color="auto" w:fill="FFFFFF" w:themeFill="background1"/>
            <w:noWrap/>
            <w:vAlign w:val="center"/>
          </w:tcPr>
          <w:p w:rsidR="009A4CBA" w:rsidRPr="00A04CE6" w:rsidRDefault="009A4CBA" w:rsidP="009A4CBA">
            <w:pPr>
              <w:rPr>
                <w:rFonts w:asciiTheme="minorEastAsia" w:eastAsiaTheme="minorEastAsia" w:hAnsiTheme="minorEastAsia"/>
                <w:b/>
                <w:sz w:val="18"/>
                <w:szCs w:val="18"/>
              </w:rPr>
            </w:pPr>
          </w:p>
        </w:tc>
        <w:tc>
          <w:tcPr>
            <w:tcW w:w="708" w:type="dxa"/>
            <w:vMerge/>
            <w:shd w:val="clear" w:color="auto" w:fill="FFFFFF" w:themeFill="background1"/>
            <w:noWrap/>
            <w:vAlign w:val="center"/>
          </w:tcPr>
          <w:p w:rsidR="009A4CBA" w:rsidRPr="00A04CE6" w:rsidRDefault="009A4CBA" w:rsidP="009A4CBA">
            <w:pPr>
              <w:rPr>
                <w:rFonts w:asciiTheme="minorEastAsia" w:eastAsiaTheme="minorEastAsia" w:hAnsiTheme="minorEastAsia"/>
                <w:b/>
                <w:sz w:val="18"/>
                <w:szCs w:val="18"/>
              </w:rPr>
            </w:pPr>
          </w:p>
        </w:tc>
        <w:tc>
          <w:tcPr>
            <w:tcW w:w="486" w:type="dxa"/>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报</w:t>
            </w:r>
          </w:p>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送</w:t>
            </w:r>
          </w:p>
        </w:tc>
        <w:tc>
          <w:tcPr>
            <w:tcW w:w="576" w:type="dxa"/>
            <w:shd w:val="clear" w:color="auto" w:fill="FFFFFF" w:themeFill="background1"/>
            <w:noWrap/>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测</w:t>
            </w:r>
          </w:p>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算</w:t>
            </w:r>
          </w:p>
        </w:tc>
        <w:tc>
          <w:tcPr>
            <w:tcW w:w="496" w:type="dxa"/>
            <w:shd w:val="clear" w:color="auto" w:fill="FFFFFF" w:themeFill="background1"/>
            <w:vAlign w:val="center"/>
          </w:tcPr>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误</w:t>
            </w:r>
          </w:p>
          <w:p w:rsidR="009A4CBA" w:rsidRPr="00A04CE6" w:rsidRDefault="009A4CBA" w:rsidP="009A4CBA">
            <w:pPr>
              <w:rPr>
                <w:rFonts w:asciiTheme="minorEastAsia" w:eastAsiaTheme="minorEastAsia" w:hAnsiTheme="minorEastAsia"/>
                <w:b/>
                <w:sz w:val="18"/>
                <w:szCs w:val="18"/>
              </w:rPr>
            </w:pPr>
            <w:r w:rsidRPr="00A04CE6">
              <w:rPr>
                <w:rFonts w:asciiTheme="minorEastAsia" w:eastAsiaTheme="minorEastAsia" w:hAnsiTheme="minorEastAsia" w:hint="eastAsia"/>
                <w:b/>
                <w:sz w:val="18"/>
                <w:szCs w:val="18"/>
              </w:rPr>
              <w:t>差</w:t>
            </w:r>
          </w:p>
        </w:tc>
        <w:tc>
          <w:tcPr>
            <w:tcW w:w="688" w:type="dxa"/>
            <w:vMerge/>
            <w:shd w:val="clear" w:color="auto" w:fill="FFFFFF" w:themeFill="background1"/>
            <w:vAlign w:val="center"/>
          </w:tcPr>
          <w:p w:rsidR="009A4CBA" w:rsidRPr="00A04CE6" w:rsidRDefault="009A4CBA" w:rsidP="009A4CBA">
            <w:pPr>
              <w:rPr>
                <w:rFonts w:asciiTheme="minorEastAsia" w:eastAsiaTheme="minorEastAsia" w:hAnsiTheme="minorEastAsia"/>
                <w:sz w:val="18"/>
                <w:szCs w:val="18"/>
              </w:rPr>
            </w:pPr>
          </w:p>
        </w:tc>
        <w:tc>
          <w:tcPr>
            <w:tcW w:w="758" w:type="dxa"/>
            <w:vMerge/>
            <w:shd w:val="clear" w:color="auto" w:fill="FFFFFF" w:themeFill="background1"/>
            <w:noWrap/>
            <w:vAlign w:val="center"/>
          </w:tcPr>
          <w:p w:rsidR="009A4CBA" w:rsidRPr="00A04CE6" w:rsidRDefault="009A4CBA" w:rsidP="009A4CBA">
            <w:pPr>
              <w:rPr>
                <w:rFonts w:asciiTheme="minorEastAsia" w:eastAsiaTheme="minorEastAsia" w:hAnsiTheme="minorEastAsia"/>
                <w:sz w:val="18"/>
                <w:szCs w:val="18"/>
              </w:rPr>
            </w:pPr>
          </w:p>
        </w:tc>
        <w:tc>
          <w:tcPr>
            <w:tcW w:w="730" w:type="dxa"/>
            <w:vMerge/>
            <w:shd w:val="clear" w:color="auto" w:fill="FFFFFF" w:themeFill="background1"/>
            <w:vAlign w:val="center"/>
          </w:tcPr>
          <w:p w:rsidR="009A4CBA" w:rsidRPr="00A04CE6" w:rsidRDefault="009A4CBA" w:rsidP="009A4CBA">
            <w:pPr>
              <w:rPr>
                <w:rFonts w:asciiTheme="minorEastAsia" w:eastAsiaTheme="minorEastAsia" w:hAnsiTheme="minorEastAsia"/>
                <w:sz w:val="18"/>
                <w:szCs w:val="18"/>
              </w:rPr>
            </w:pP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法院</w:t>
            </w:r>
          </w:p>
        </w:tc>
        <w:tc>
          <w:tcPr>
            <w:tcW w:w="48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w:t>
            </w:r>
          </w:p>
        </w:tc>
        <w:tc>
          <w:tcPr>
            <w:tcW w:w="64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70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48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12</w:t>
            </w:r>
          </w:p>
        </w:tc>
        <w:tc>
          <w:tcPr>
            <w:tcW w:w="57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47</w:t>
            </w:r>
          </w:p>
        </w:tc>
        <w:tc>
          <w:tcPr>
            <w:tcW w:w="49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35</w:t>
            </w:r>
          </w:p>
        </w:tc>
        <w:tc>
          <w:tcPr>
            <w:tcW w:w="688"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91</w:t>
            </w:r>
          </w:p>
        </w:tc>
        <w:tc>
          <w:tcPr>
            <w:tcW w:w="75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64</w:t>
            </w:r>
          </w:p>
        </w:tc>
        <w:tc>
          <w:tcPr>
            <w:tcW w:w="730"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15</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2</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文传</w:t>
            </w:r>
          </w:p>
        </w:tc>
        <w:tc>
          <w:tcPr>
            <w:tcW w:w="486" w:type="dxa"/>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46</w:t>
            </w:r>
          </w:p>
        </w:tc>
        <w:tc>
          <w:tcPr>
            <w:tcW w:w="536"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46</w:t>
            </w:r>
          </w:p>
        </w:tc>
        <w:tc>
          <w:tcPr>
            <w:tcW w:w="536"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48" w:type="dxa"/>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w:t>
            </w:r>
          </w:p>
        </w:tc>
        <w:tc>
          <w:tcPr>
            <w:tcW w:w="708" w:type="dxa"/>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486"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576" w:type="dxa"/>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496"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88"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37</w:t>
            </w:r>
          </w:p>
        </w:tc>
        <w:tc>
          <w:tcPr>
            <w:tcW w:w="758" w:type="dxa"/>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74</w:t>
            </w:r>
          </w:p>
        </w:tc>
        <w:tc>
          <w:tcPr>
            <w:tcW w:w="730" w:type="dxa"/>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3</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美院</w:t>
            </w:r>
          </w:p>
        </w:tc>
        <w:tc>
          <w:tcPr>
            <w:tcW w:w="48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22</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21</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4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6036DE">
              <w:rPr>
                <w:rFonts w:asciiTheme="minorEastAsia" w:eastAsiaTheme="minorEastAsia" w:hAnsiTheme="minorEastAsia"/>
                <w:sz w:val="18"/>
                <w:szCs w:val="18"/>
              </w:rPr>
              <w:t>0</w:t>
            </w:r>
          </w:p>
        </w:tc>
        <w:tc>
          <w:tcPr>
            <w:tcW w:w="70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48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26</w:t>
            </w:r>
          </w:p>
        </w:tc>
        <w:tc>
          <w:tcPr>
            <w:tcW w:w="57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43</w:t>
            </w:r>
          </w:p>
        </w:tc>
        <w:tc>
          <w:tcPr>
            <w:tcW w:w="49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w:t>
            </w:r>
          </w:p>
        </w:tc>
        <w:tc>
          <w:tcPr>
            <w:tcW w:w="688"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55</w:t>
            </w:r>
          </w:p>
        </w:tc>
        <w:tc>
          <w:tcPr>
            <w:tcW w:w="75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33</w:t>
            </w:r>
          </w:p>
        </w:tc>
        <w:tc>
          <w:tcPr>
            <w:tcW w:w="730"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18</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4</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民社</w:t>
            </w:r>
          </w:p>
        </w:tc>
        <w:tc>
          <w:tcPr>
            <w:tcW w:w="48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64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70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48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57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w:t>
            </w:r>
          </w:p>
        </w:tc>
        <w:tc>
          <w:tcPr>
            <w:tcW w:w="49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88"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35</w:t>
            </w:r>
          </w:p>
        </w:tc>
        <w:tc>
          <w:tcPr>
            <w:tcW w:w="75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34</w:t>
            </w:r>
          </w:p>
        </w:tc>
        <w:tc>
          <w:tcPr>
            <w:tcW w:w="730"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5</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外语</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22</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18</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16</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40</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46</w:t>
            </w:r>
          </w:p>
        </w:tc>
        <w:tc>
          <w:tcPr>
            <w:tcW w:w="730" w:type="dxa"/>
            <w:shd w:val="clear" w:color="auto" w:fill="FFFFFF" w:themeFill="background1"/>
            <w:vAlign w:val="center"/>
          </w:tcPr>
          <w:p w:rsidR="0047069D" w:rsidRPr="0047069D" w:rsidRDefault="005B6723" w:rsidP="005B6723">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8</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6</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经院</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49</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100</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51</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15</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48</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73</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77</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151</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174</w:t>
            </w:r>
          </w:p>
        </w:tc>
        <w:tc>
          <w:tcPr>
            <w:tcW w:w="730"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47</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7</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proofErr w:type="gramStart"/>
            <w:r w:rsidRPr="00A04CE6">
              <w:rPr>
                <w:rFonts w:asciiTheme="minorEastAsia" w:eastAsiaTheme="minorEastAsia" w:hAnsiTheme="minorEastAsia" w:hint="eastAsia"/>
                <w:sz w:val="18"/>
                <w:szCs w:val="18"/>
              </w:rPr>
              <w:t>管院</w:t>
            </w:r>
            <w:proofErr w:type="gramEnd"/>
          </w:p>
        </w:tc>
        <w:tc>
          <w:tcPr>
            <w:tcW w:w="48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112</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112</w:t>
            </w:r>
          </w:p>
        </w:tc>
        <w:tc>
          <w:tcPr>
            <w:tcW w:w="64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42</w:t>
            </w:r>
          </w:p>
        </w:tc>
        <w:tc>
          <w:tcPr>
            <w:tcW w:w="70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29</w:t>
            </w:r>
          </w:p>
        </w:tc>
        <w:tc>
          <w:tcPr>
            <w:tcW w:w="48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36</w:t>
            </w:r>
          </w:p>
        </w:tc>
        <w:tc>
          <w:tcPr>
            <w:tcW w:w="57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34</w:t>
            </w:r>
          </w:p>
        </w:tc>
        <w:tc>
          <w:tcPr>
            <w:tcW w:w="49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688"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129</w:t>
            </w:r>
          </w:p>
        </w:tc>
        <w:tc>
          <w:tcPr>
            <w:tcW w:w="75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207</w:t>
            </w:r>
          </w:p>
        </w:tc>
        <w:tc>
          <w:tcPr>
            <w:tcW w:w="730"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114</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8</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公共</w:t>
            </w:r>
          </w:p>
        </w:tc>
        <w:tc>
          <w:tcPr>
            <w:tcW w:w="48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86</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93</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64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c>
          <w:tcPr>
            <w:tcW w:w="70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48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57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w:t>
            </w:r>
          </w:p>
        </w:tc>
        <w:tc>
          <w:tcPr>
            <w:tcW w:w="49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88"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32</w:t>
            </w:r>
          </w:p>
        </w:tc>
        <w:tc>
          <w:tcPr>
            <w:tcW w:w="75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119</w:t>
            </w:r>
          </w:p>
        </w:tc>
        <w:tc>
          <w:tcPr>
            <w:tcW w:w="730"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9</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教院</w:t>
            </w:r>
          </w:p>
        </w:tc>
        <w:tc>
          <w:tcPr>
            <w:tcW w:w="48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4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70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c>
          <w:tcPr>
            <w:tcW w:w="48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57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c>
          <w:tcPr>
            <w:tcW w:w="49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88"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21</w:t>
            </w:r>
          </w:p>
        </w:tc>
        <w:tc>
          <w:tcPr>
            <w:tcW w:w="75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w:t>
            </w:r>
          </w:p>
        </w:tc>
        <w:tc>
          <w:tcPr>
            <w:tcW w:w="730"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10</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马院</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15</w:t>
            </w:r>
          </w:p>
        </w:tc>
        <w:tc>
          <w:tcPr>
            <w:tcW w:w="730"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11</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计科</w:t>
            </w:r>
          </w:p>
        </w:tc>
        <w:tc>
          <w:tcPr>
            <w:tcW w:w="48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51</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95</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44</w:t>
            </w:r>
          </w:p>
        </w:tc>
        <w:tc>
          <w:tcPr>
            <w:tcW w:w="64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37</w:t>
            </w:r>
          </w:p>
        </w:tc>
        <w:tc>
          <w:tcPr>
            <w:tcW w:w="70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48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83</w:t>
            </w:r>
          </w:p>
        </w:tc>
        <w:tc>
          <w:tcPr>
            <w:tcW w:w="57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78</w:t>
            </w:r>
          </w:p>
        </w:tc>
        <w:tc>
          <w:tcPr>
            <w:tcW w:w="49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688"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200</w:t>
            </w:r>
          </w:p>
        </w:tc>
        <w:tc>
          <w:tcPr>
            <w:tcW w:w="75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217</w:t>
            </w:r>
          </w:p>
        </w:tc>
        <w:tc>
          <w:tcPr>
            <w:tcW w:w="730"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49</w:t>
            </w:r>
          </w:p>
        </w:tc>
      </w:tr>
      <w:tr w:rsidR="006036DE" w:rsidRPr="00A04CE6" w:rsidTr="00AF4A1A">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12</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数统</w:t>
            </w:r>
          </w:p>
        </w:tc>
        <w:tc>
          <w:tcPr>
            <w:tcW w:w="486" w:type="dxa"/>
            <w:tcBorders>
              <w:bottom w:val="single" w:sz="4" w:space="0" w:color="auto"/>
            </w:tcBorders>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68</w:t>
            </w:r>
          </w:p>
        </w:tc>
        <w:tc>
          <w:tcPr>
            <w:tcW w:w="536"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68</w:t>
            </w:r>
          </w:p>
        </w:tc>
        <w:tc>
          <w:tcPr>
            <w:tcW w:w="536"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48" w:type="dxa"/>
            <w:tcBorders>
              <w:bottom w:val="single" w:sz="4" w:space="0" w:color="auto"/>
            </w:tcBorders>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w:t>
            </w:r>
          </w:p>
        </w:tc>
        <w:tc>
          <w:tcPr>
            <w:tcW w:w="708" w:type="dxa"/>
            <w:tcBorders>
              <w:bottom w:val="single" w:sz="4" w:space="0" w:color="auto"/>
            </w:tcBorders>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13</w:t>
            </w:r>
          </w:p>
        </w:tc>
        <w:tc>
          <w:tcPr>
            <w:tcW w:w="486"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48</w:t>
            </w:r>
          </w:p>
        </w:tc>
        <w:tc>
          <w:tcPr>
            <w:tcW w:w="576" w:type="dxa"/>
            <w:tcBorders>
              <w:bottom w:val="single" w:sz="4" w:space="0" w:color="auto"/>
            </w:tcBorders>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48</w:t>
            </w:r>
          </w:p>
        </w:tc>
        <w:tc>
          <w:tcPr>
            <w:tcW w:w="496"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88"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120</w:t>
            </w:r>
          </w:p>
        </w:tc>
        <w:tc>
          <w:tcPr>
            <w:tcW w:w="758" w:type="dxa"/>
            <w:tcBorders>
              <w:bottom w:val="single" w:sz="4" w:space="0" w:color="auto"/>
            </w:tcBorders>
            <w:shd w:val="clear" w:color="auto" w:fill="FFFF00"/>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140</w:t>
            </w:r>
          </w:p>
        </w:tc>
        <w:tc>
          <w:tcPr>
            <w:tcW w:w="730" w:type="dxa"/>
            <w:tcBorders>
              <w:bottom w:val="single" w:sz="4" w:space="0" w:color="auto"/>
            </w:tcBorders>
            <w:shd w:val="clear" w:color="auto" w:fill="FFFF00"/>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r>
      <w:tr w:rsidR="006036DE" w:rsidRPr="00A04CE6" w:rsidTr="00AF4A1A">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13</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电信</w:t>
            </w:r>
          </w:p>
        </w:tc>
        <w:tc>
          <w:tcPr>
            <w:tcW w:w="48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195</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188</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64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86</w:t>
            </w:r>
          </w:p>
        </w:tc>
        <w:tc>
          <w:tcPr>
            <w:tcW w:w="70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34</w:t>
            </w:r>
          </w:p>
        </w:tc>
        <w:tc>
          <w:tcPr>
            <w:tcW w:w="48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139</w:t>
            </w:r>
          </w:p>
        </w:tc>
        <w:tc>
          <w:tcPr>
            <w:tcW w:w="57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144</w:t>
            </w:r>
          </w:p>
        </w:tc>
        <w:tc>
          <w:tcPr>
            <w:tcW w:w="49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688"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428</w:t>
            </w:r>
          </w:p>
        </w:tc>
        <w:tc>
          <w:tcPr>
            <w:tcW w:w="75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470</w:t>
            </w:r>
          </w:p>
        </w:tc>
        <w:tc>
          <w:tcPr>
            <w:tcW w:w="730"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w:t>
            </w:r>
          </w:p>
        </w:tc>
      </w:tr>
      <w:tr w:rsidR="006036DE" w:rsidRPr="00A04CE6" w:rsidTr="00AF4A1A">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14</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生</w:t>
            </w:r>
            <w:proofErr w:type="gramStart"/>
            <w:r w:rsidRPr="00A04CE6">
              <w:rPr>
                <w:rFonts w:asciiTheme="minorEastAsia" w:eastAsiaTheme="minorEastAsia" w:hAnsiTheme="minorEastAsia" w:hint="eastAsia"/>
                <w:sz w:val="18"/>
                <w:szCs w:val="18"/>
              </w:rPr>
              <w:t>医</w:t>
            </w:r>
            <w:proofErr w:type="gramEnd"/>
          </w:p>
        </w:tc>
        <w:tc>
          <w:tcPr>
            <w:tcW w:w="48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71</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71</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4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18</w:t>
            </w:r>
          </w:p>
        </w:tc>
        <w:tc>
          <w:tcPr>
            <w:tcW w:w="70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85</w:t>
            </w:r>
          </w:p>
        </w:tc>
        <w:tc>
          <w:tcPr>
            <w:tcW w:w="48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25</w:t>
            </w:r>
          </w:p>
        </w:tc>
        <w:tc>
          <w:tcPr>
            <w:tcW w:w="57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28</w:t>
            </w:r>
          </w:p>
        </w:tc>
        <w:tc>
          <w:tcPr>
            <w:tcW w:w="49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c>
          <w:tcPr>
            <w:tcW w:w="688"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137</w:t>
            </w:r>
          </w:p>
        </w:tc>
        <w:tc>
          <w:tcPr>
            <w:tcW w:w="75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180</w:t>
            </w:r>
          </w:p>
        </w:tc>
        <w:tc>
          <w:tcPr>
            <w:tcW w:w="730"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r>
      <w:tr w:rsidR="006036DE" w:rsidRPr="00A04CE6" w:rsidTr="00AF4A1A">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15</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proofErr w:type="gramStart"/>
            <w:r w:rsidRPr="00A04CE6">
              <w:rPr>
                <w:rFonts w:asciiTheme="minorEastAsia" w:eastAsiaTheme="minorEastAsia" w:hAnsiTheme="minorEastAsia" w:hint="eastAsia"/>
                <w:sz w:val="18"/>
                <w:szCs w:val="18"/>
              </w:rPr>
              <w:t>化材</w:t>
            </w:r>
            <w:proofErr w:type="gramEnd"/>
          </w:p>
        </w:tc>
        <w:tc>
          <w:tcPr>
            <w:tcW w:w="48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35</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42</w:t>
            </w:r>
          </w:p>
        </w:tc>
        <w:tc>
          <w:tcPr>
            <w:tcW w:w="53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64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31</w:t>
            </w:r>
          </w:p>
        </w:tc>
        <w:tc>
          <w:tcPr>
            <w:tcW w:w="70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66</w:t>
            </w:r>
          </w:p>
        </w:tc>
        <w:tc>
          <w:tcPr>
            <w:tcW w:w="48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38</w:t>
            </w:r>
          </w:p>
        </w:tc>
        <w:tc>
          <w:tcPr>
            <w:tcW w:w="576"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41</w:t>
            </w:r>
          </w:p>
        </w:tc>
        <w:tc>
          <w:tcPr>
            <w:tcW w:w="496"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w:t>
            </w:r>
          </w:p>
        </w:tc>
        <w:tc>
          <w:tcPr>
            <w:tcW w:w="688"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171</w:t>
            </w:r>
          </w:p>
        </w:tc>
        <w:tc>
          <w:tcPr>
            <w:tcW w:w="758" w:type="dxa"/>
            <w:tcBorders>
              <w:bottom w:val="single" w:sz="4" w:space="0" w:color="auto"/>
            </w:tcBorders>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172</w:t>
            </w:r>
          </w:p>
        </w:tc>
        <w:tc>
          <w:tcPr>
            <w:tcW w:w="730" w:type="dxa"/>
            <w:tcBorders>
              <w:bottom w:val="single" w:sz="4" w:space="0" w:color="auto"/>
            </w:tcBorders>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16</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资环</w:t>
            </w:r>
          </w:p>
        </w:tc>
        <w:tc>
          <w:tcPr>
            <w:tcW w:w="48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27</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38</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w:t>
            </w:r>
          </w:p>
        </w:tc>
        <w:tc>
          <w:tcPr>
            <w:tcW w:w="64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w:t>
            </w:r>
          </w:p>
        </w:tc>
        <w:tc>
          <w:tcPr>
            <w:tcW w:w="70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29</w:t>
            </w:r>
          </w:p>
        </w:tc>
        <w:tc>
          <w:tcPr>
            <w:tcW w:w="48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57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16</w:t>
            </w:r>
          </w:p>
        </w:tc>
        <w:tc>
          <w:tcPr>
            <w:tcW w:w="49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11</w:t>
            </w:r>
          </w:p>
        </w:tc>
        <w:tc>
          <w:tcPr>
            <w:tcW w:w="688"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60</w:t>
            </w:r>
          </w:p>
        </w:tc>
        <w:tc>
          <w:tcPr>
            <w:tcW w:w="75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82</w:t>
            </w:r>
          </w:p>
        </w:tc>
        <w:tc>
          <w:tcPr>
            <w:tcW w:w="730"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17</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生科</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13</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23</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26</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19</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87</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84</w:t>
            </w:r>
          </w:p>
        </w:tc>
        <w:tc>
          <w:tcPr>
            <w:tcW w:w="730"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18</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proofErr w:type="gramStart"/>
            <w:r w:rsidRPr="00A04CE6">
              <w:rPr>
                <w:rFonts w:asciiTheme="minorEastAsia" w:eastAsiaTheme="minorEastAsia" w:hAnsiTheme="minorEastAsia" w:hint="eastAsia"/>
                <w:sz w:val="18"/>
                <w:szCs w:val="18"/>
              </w:rPr>
              <w:t>药院</w:t>
            </w:r>
            <w:proofErr w:type="gramEnd"/>
          </w:p>
        </w:tc>
        <w:tc>
          <w:tcPr>
            <w:tcW w:w="48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30</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55</w:t>
            </w:r>
          </w:p>
        </w:tc>
        <w:tc>
          <w:tcPr>
            <w:tcW w:w="53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25</w:t>
            </w:r>
          </w:p>
        </w:tc>
        <w:tc>
          <w:tcPr>
            <w:tcW w:w="64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24</w:t>
            </w:r>
          </w:p>
        </w:tc>
        <w:tc>
          <w:tcPr>
            <w:tcW w:w="70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25</w:t>
            </w:r>
          </w:p>
        </w:tc>
        <w:tc>
          <w:tcPr>
            <w:tcW w:w="48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23</w:t>
            </w:r>
          </w:p>
        </w:tc>
        <w:tc>
          <w:tcPr>
            <w:tcW w:w="576"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25</w:t>
            </w:r>
          </w:p>
        </w:tc>
        <w:tc>
          <w:tcPr>
            <w:tcW w:w="496"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688"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142</w:t>
            </w:r>
          </w:p>
        </w:tc>
        <w:tc>
          <w:tcPr>
            <w:tcW w:w="758" w:type="dxa"/>
            <w:tcBorders>
              <w:bottom w:val="single" w:sz="4" w:space="0" w:color="auto"/>
            </w:tcBorders>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172</w:t>
            </w:r>
          </w:p>
        </w:tc>
        <w:tc>
          <w:tcPr>
            <w:tcW w:w="730" w:type="dxa"/>
            <w:tcBorders>
              <w:bottom w:val="single" w:sz="4" w:space="0" w:color="auto"/>
            </w:tcBorders>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23</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19</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体院</w:t>
            </w:r>
          </w:p>
        </w:tc>
        <w:tc>
          <w:tcPr>
            <w:tcW w:w="48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5</w:t>
            </w:r>
          </w:p>
        </w:tc>
        <w:tc>
          <w:tcPr>
            <w:tcW w:w="53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64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19</w:t>
            </w:r>
          </w:p>
        </w:tc>
        <w:tc>
          <w:tcPr>
            <w:tcW w:w="70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48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78</w:t>
            </w:r>
          </w:p>
        </w:tc>
        <w:tc>
          <w:tcPr>
            <w:tcW w:w="576"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79</w:t>
            </w:r>
          </w:p>
        </w:tc>
        <w:tc>
          <w:tcPr>
            <w:tcW w:w="496"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88"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98</w:t>
            </w:r>
          </w:p>
        </w:tc>
        <w:tc>
          <w:tcPr>
            <w:tcW w:w="758" w:type="dxa"/>
            <w:shd w:val="clear" w:color="auto" w:fill="FDE9D9" w:themeFill="accent6" w:themeFillTint="33"/>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24</w:t>
            </w:r>
          </w:p>
        </w:tc>
        <w:tc>
          <w:tcPr>
            <w:tcW w:w="730" w:type="dxa"/>
            <w:shd w:val="clear" w:color="auto" w:fill="FDE9D9" w:themeFill="accent6" w:themeFillTint="33"/>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r>
      <w:tr w:rsidR="006036DE" w:rsidRPr="00A04CE6" w:rsidTr="006036DE">
        <w:trPr>
          <w:trHeight w:val="270"/>
          <w:jc w:val="center"/>
        </w:trPr>
        <w:tc>
          <w:tcPr>
            <w:tcW w:w="554" w:type="dxa"/>
            <w:shd w:val="clear" w:color="auto" w:fill="FFFFFF" w:themeFill="background1"/>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20</w:t>
            </w:r>
          </w:p>
        </w:tc>
        <w:tc>
          <w:tcPr>
            <w:tcW w:w="582" w:type="dxa"/>
            <w:shd w:val="clear" w:color="auto" w:fill="FFFFFF" w:themeFill="background1"/>
            <w:noWrap/>
            <w:vAlign w:val="center"/>
          </w:tcPr>
          <w:p w:rsidR="0047069D" w:rsidRPr="00A04CE6" w:rsidRDefault="0047069D" w:rsidP="009A4CBA">
            <w:pPr>
              <w:rPr>
                <w:rFonts w:asciiTheme="minorEastAsia" w:eastAsiaTheme="minorEastAsia" w:hAnsiTheme="minorEastAsia"/>
                <w:sz w:val="18"/>
                <w:szCs w:val="18"/>
              </w:rPr>
            </w:pPr>
            <w:r w:rsidRPr="00A04CE6">
              <w:rPr>
                <w:rFonts w:asciiTheme="minorEastAsia" w:eastAsiaTheme="minorEastAsia" w:hAnsiTheme="minorEastAsia" w:hint="eastAsia"/>
                <w:sz w:val="18"/>
                <w:szCs w:val="18"/>
              </w:rPr>
              <w:t>音舞</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0</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4</w:t>
            </w:r>
          </w:p>
        </w:tc>
        <w:tc>
          <w:tcPr>
            <w:tcW w:w="730"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w:t>
            </w:r>
          </w:p>
        </w:tc>
      </w:tr>
      <w:tr w:rsidR="006036DE" w:rsidRPr="00A04CE6" w:rsidTr="006036DE">
        <w:trPr>
          <w:trHeight w:val="270"/>
          <w:jc w:val="center"/>
        </w:trPr>
        <w:tc>
          <w:tcPr>
            <w:tcW w:w="1136" w:type="dxa"/>
            <w:gridSpan w:val="2"/>
            <w:shd w:val="clear" w:color="auto" w:fill="FFFFFF" w:themeFill="background1"/>
            <w:vAlign w:val="center"/>
          </w:tcPr>
          <w:p w:rsidR="0047069D" w:rsidRPr="0047069D" w:rsidRDefault="0047069D" w:rsidP="0047069D">
            <w:pPr>
              <w:jc w:val="center"/>
              <w:rPr>
                <w:rFonts w:asciiTheme="minorEastAsia" w:eastAsiaTheme="minorEastAsia" w:hAnsiTheme="minorEastAsia"/>
                <w:sz w:val="18"/>
                <w:szCs w:val="18"/>
              </w:rPr>
            </w:pPr>
            <w:r w:rsidRPr="0047069D">
              <w:rPr>
                <w:rFonts w:asciiTheme="minorEastAsia" w:eastAsiaTheme="minorEastAsia" w:hAnsiTheme="minorEastAsia" w:hint="eastAsia"/>
                <w:sz w:val="18"/>
                <w:szCs w:val="18"/>
              </w:rPr>
              <w:t>总计</w:t>
            </w:r>
          </w:p>
        </w:tc>
        <w:tc>
          <w:tcPr>
            <w:tcW w:w="48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720</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1024</w:t>
            </w:r>
          </w:p>
        </w:tc>
        <w:tc>
          <w:tcPr>
            <w:tcW w:w="53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317</w:t>
            </w:r>
          </w:p>
        </w:tc>
        <w:tc>
          <w:tcPr>
            <w:tcW w:w="64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328</w:t>
            </w:r>
          </w:p>
        </w:tc>
        <w:tc>
          <w:tcPr>
            <w:tcW w:w="70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376</w:t>
            </w:r>
          </w:p>
        </w:tc>
        <w:tc>
          <w:tcPr>
            <w:tcW w:w="48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633</w:t>
            </w:r>
          </w:p>
        </w:tc>
        <w:tc>
          <w:tcPr>
            <w:tcW w:w="576"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747</w:t>
            </w:r>
          </w:p>
        </w:tc>
        <w:tc>
          <w:tcPr>
            <w:tcW w:w="496"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120</w:t>
            </w:r>
          </w:p>
        </w:tc>
        <w:tc>
          <w:tcPr>
            <w:tcW w:w="688"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2052</w:t>
            </w:r>
          </w:p>
        </w:tc>
        <w:tc>
          <w:tcPr>
            <w:tcW w:w="758" w:type="dxa"/>
            <w:shd w:val="clear" w:color="auto" w:fill="FFFFFF" w:themeFill="background1"/>
            <w:noWrap/>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2328</w:t>
            </w:r>
          </w:p>
        </w:tc>
        <w:tc>
          <w:tcPr>
            <w:tcW w:w="730" w:type="dxa"/>
            <w:shd w:val="clear" w:color="auto" w:fill="FFFFFF" w:themeFill="background1"/>
            <w:vAlign w:val="center"/>
          </w:tcPr>
          <w:p w:rsidR="0047069D" w:rsidRPr="0047069D" w:rsidRDefault="0047069D" w:rsidP="005B6723">
            <w:pPr>
              <w:jc w:val="center"/>
              <w:rPr>
                <w:rFonts w:asciiTheme="minorEastAsia" w:eastAsiaTheme="minorEastAsia" w:hAnsiTheme="minorEastAsia"/>
                <w:sz w:val="18"/>
                <w:szCs w:val="18"/>
              </w:rPr>
            </w:pPr>
            <w:r w:rsidRPr="0047069D">
              <w:rPr>
                <w:rFonts w:asciiTheme="minorEastAsia" w:eastAsiaTheme="minorEastAsia" w:hAnsiTheme="minorEastAsia"/>
                <w:sz w:val="18"/>
                <w:szCs w:val="18"/>
              </w:rPr>
              <w:t>318</w:t>
            </w:r>
          </w:p>
        </w:tc>
      </w:tr>
    </w:tbl>
    <w:p w:rsidR="009A4CBA" w:rsidRPr="00A04CE6" w:rsidRDefault="009A4CBA" w:rsidP="009A4CBA">
      <w:pPr>
        <w:pStyle w:val="a7"/>
        <w:jc w:val="center"/>
        <w:rPr>
          <w:sz w:val="20"/>
        </w:rPr>
      </w:pPr>
      <w:r w:rsidRPr="00A04CE6">
        <w:rPr>
          <w:rFonts w:hint="eastAsia"/>
          <w:sz w:val="20"/>
        </w:rPr>
        <w:t>注：表中报送是指学院最终报送的纸质档（电子档）预警名单中各项填写数据；测算是指根据学院近两期报送的名单比对计算所得；报送字面误差（取绝对值）</w:t>
      </w:r>
      <w:r w:rsidRPr="00A04CE6">
        <w:rPr>
          <w:rFonts w:hint="eastAsia"/>
          <w:sz w:val="20"/>
        </w:rPr>
        <w:t>=</w:t>
      </w:r>
      <w:r w:rsidRPr="00A04CE6">
        <w:rPr>
          <w:rFonts w:hint="eastAsia"/>
          <w:sz w:val="20"/>
        </w:rPr>
        <w:t>三期预警数</w:t>
      </w:r>
      <w:r w:rsidRPr="00A04CE6">
        <w:rPr>
          <w:rFonts w:hint="eastAsia"/>
          <w:sz w:val="20"/>
        </w:rPr>
        <w:t>+</w:t>
      </w:r>
      <w:r w:rsidRPr="00A04CE6">
        <w:rPr>
          <w:rFonts w:hint="eastAsia"/>
          <w:sz w:val="20"/>
        </w:rPr>
        <w:t>报送新增</w:t>
      </w:r>
      <w:r w:rsidRPr="00A04CE6">
        <w:rPr>
          <w:rFonts w:hint="eastAsia"/>
          <w:sz w:val="20"/>
        </w:rPr>
        <w:t>-</w:t>
      </w:r>
      <w:r w:rsidRPr="00A04CE6">
        <w:rPr>
          <w:rFonts w:hint="eastAsia"/>
          <w:sz w:val="20"/>
        </w:rPr>
        <w:t>报送解除</w:t>
      </w:r>
      <w:r w:rsidRPr="00A04CE6">
        <w:rPr>
          <w:rFonts w:hint="eastAsia"/>
          <w:sz w:val="20"/>
        </w:rPr>
        <w:t>-</w:t>
      </w:r>
      <w:r w:rsidRPr="00A04CE6">
        <w:rPr>
          <w:rFonts w:hint="eastAsia"/>
          <w:sz w:val="20"/>
        </w:rPr>
        <w:t>四期预警数；“—”代表没有数据。</w:t>
      </w:r>
    </w:p>
    <w:p w:rsidR="00A41034" w:rsidRDefault="00A41034" w:rsidP="002E14CE">
      <w:pPr>
        <w:jc w:val="center"/>
        <w:rPr>
          <w:sz w:val="18"/>
          <w:szCs w:val="18"/>
        </w:rPr>
      </w:pPr>
    </w:p>
    <w:p w:rsidR="007245A4" w:rsidRDefault="007245A4" w:rsidP="007245A4">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2、各</w:t>
      </w:r>
      <w:proofErr w:type="gramStart"/>
      <w:r w:rsidRPr="00B14725">
        <w:rPr>
          <w:rFonts w:asciiTheme="minorEastAsia" w:eastAsiaTheme="minorEastAsia" w:hAnsiTheme="minorEastAsia" w:hint="eastAsia"/>
          <w:b/>
          <w:szCs w:val="21"/>
        </w:rPr>
        <w:t>类持续</w:t>
      </w:r>
      <w:proofErr w:type="gramEnd"/>
      <w:r w:rsidRPr="00B14725">
        <w:rPr>
          <w:rFonts w:asciiTheme="minorEastAsia" w:eastAsiaTheme="minorEastAsia" w:hAnsiTheme="minorEastAsia" w:hint="eastAsia"/>
          <w:b/>
          <w:szCs w:val="21"/>
        </w:rPr>
        <w:t>预警学生学院分布情况</w:t>
      </w:r>
    </w:p>
    <w:p w:rsidR="007245A4" w:rsidRDefault="007245A4" w:rsidP="00187B5B">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如下</w:t>
      </w:r>
      <w:r w:rsidRPr="00B14725">
        <w:rPr>
          <w:rFonts w:asciiTheme="minorEastAsia" w:eastAsiaTheme="minorEastAsia" w:hAnsiTheme="minorEastAsia" w:hint="eastAsia"/>
          <w:szCs w:val="21"/>
        </w:rPr>
        <w:t>表2.7</w:t>
      </w:r>
      <w:r w:rsidR="00263A1C">
        <w:rPr>
          <w:rFonts w:asciiTheme="minorEastAsia" w:eastAsiaTheme="minorEastAsia" w:hAnsiTheme="minorEastAsia" w:hint="eastAsia"/>
          <w:szCs w:val="21"/>
        </w:rPr>
        <w:t>所示，</w:t>
      </w:r>
      <w:r w:rsidRPr="00B14725">
        <w:rPr>
          <w:rFonts w:asciiTheme="minorEastAsia" w:eastAsiaTheme="minorEastAsia" w:hAnsiTheme="minorEastAsia" w:hint="eastAsia"/>
          <w:szCs w:val="21"/>
        </w:rPr>
        <w:t>经过</w:t>
      </w:r>
      <w:r w:rsidR="00263A1C">
        <w:rPr>
          <w:rFonts w:asciiTheme="minorEastAsia" w:eastAsiaTheme="minorEastAsia" w:hAnsiTheme="minorEastAsia" w:hint="eastAsia"/>
          <w:szCs w:val="21"/>
        </w:rPr>
        <w:t>数期预警学生名单比对，匹配出1308名持续预警学生</w:t>
      </w:r>
      <w:r w:rsidRPr="00B14725">
        <w:rPr>
          <w:rFonts w:asciiTheme="minorEastAsia" w:eastAsiaTheme="minorEastAsia" w:hAnsiTheme="minorEastAsia" w:hint="eastAsia"/>
          <w:szCs w:val="21"/>
        </w:rPr>
        <w:t>，占本学期学业预警学生总数的</w:t>
      </w:r>
      <w:r w:rsidR="00263A1C">
        <w:rPr>
          <w:rFonts w:asciiTheme="minorEastAsia" w:eastAsiaTheme="minorEastAsia" w:hAnsiTheme="minorEastAsia" w:hint="eastAsia"/>
          <w:szCs w:val="21"/>
        </w:rPr>
        <w:t>56.19%</w:t>
      </w:r>
      <w:r w:rsidRPr="00B14725">
        <w:rPr>
          <w:rFonts w:asciiTheme="minorEastAsia" w:eastAsiaTheme="minorEastAsia" w:hAnsiTheme="minorEastAsia" w:hint="eastAsia"/>
          <w:szCs w:val="21"/>
        </w:rPr>
        <w:t>。其中， 全校</w:t>
      </w:r>
      <w:r w:rsidR="00263A1C">
        <w:rPr>
          <w:rFonts w:asciiTheme="minorEastAsia" w:eastAsiaTheme="minorEastAsia" w:hAnsiTheme="minorEastAsia" w:hint="eastAsia"/>
          <w:szCs w:val="21"/>
        </w:rPr>
        <w:t>五</w:t>
      </w:r>
      <w:r w:rsidRPr="00B14725">
        <w:rPr>
          <w:rFonts w:asciiTheme="minorEastAsia" w:eastAsiaTheme="minorEastAsia" w:hAnsiTheme="minorEastAsia" w:hint="eastAsia"/>
          <w:szCs w:val="21"/>
        </w:rPr>
        <w:t>个学期都预警的学生</w:t>
      </w:r>
      <w:r w:rsidR="00263A1C">
        <w:rPr>
          <w:rFonts w:asciiTheme="minorEastAsia" w:eastAsiaTheme="minorEastAsia" w:hAnsiTheme="minorEastAsia" w:hint="eastAsia"/>
          <w:szCs w:val="21"/>
        </w:rPr>
        <w:t>325</w:t>
      </w:r>
      <w:r w:rsidRPr="00B14725">
        <w:rPr>
          <w:rFonts w:asciiTheme="minorEastAsia" w:eastAsiaTheme="minorEastAsia" w:hAnsiTheme="minorEastAsia" w:hint="eastAsia"/>
          <w:szCs w:val="21"/>
        </w:rPr>
        <w:t>人,占本学期预警学生总数的</w:t>
      </w:r>
      <w:r w:rsidR="00263A1C">
        <w:rPr>
          <w:rFonts w:asciiTheme="minorEastAsia" w:eastAsiaTheme="minorEastAsia" w:hAnsiTheme="minorEastAsia" w:hint="eastAsia"/>
          <w:szCs w:val="21"/>
        </w:rPr>
        <w:t>13.96</w:t>
      </w:r>
      <w:r w:rsidRPr="00B14725">
        <w:rPr>
          <w:rFonts w:asciiTheme="minorEastAsia" w:eastAsiaTheme="minorEastAsia" w:hAnsiTheme="minorEastAsia" w:hint="eastAsia"/>
          <w:szCs w:val="21"/>
        </w:rPr>
        <w:t>%；近</w:t>
      </w:r>
      <w:r w:rsidR="00263A1C">
        <w:rPr>
          <w:rFonts w:asciiTheme="minorEastAsia" w:eastAsiaTheme="minorEastAsia" w:hAnsiTheme="minorEastAsia" w:hint="eastAsia"/>
          <w:szCs w:val="21"/>
        </w:rPr>
        <w:t>四</w:t>
      </w:r>
      <w:r w:rsidRPr="00B14725">
        <w:rPr>
          <w:rFonts w:asciiTheme="minorEastAsia" w:eastAsiaTheme="minorEastAsia" w:hAnsiTheme="minorEastAsia" w:hint="eastAsia"/>
          <w:szCs w:val="21"/>
        </w:rPr>
        <w:t>个学期都预警的学生</w:t>
      </w:r>
      <w:r w:rsidR="00263A1C">
        <w:rPr>
          <w:rFonts w:asciiTheme="minorEastAsia" w:eastAsiaTheme="minorEastAsia" w:hAnsiTheme="minorEastAsia" w:hint="eastAsia"/>
          <w:szCs w:val="21"/>
        </w:rPr>
        <w:t>225</w:t>
      </w:r>
      <w:r w:rsidRPr="00B14725">
        <w:rPr>
          <w:rFonts w:asciiTheme="minorEastAsia" w:eastAsiaTheme="minorEastAsia" w:hAnsiTheme="minorEastAsia" w:hint="eastAsia"/>
          <w:szCs w:val="21"/>
        </w:rPr>
        <w:t>人，占本学期预警学生总数的</w:t>
      </w:r>
      <w:r w:rsidR="00263A1C">
        <w:rPr>
          <w:rFonts w:asciiTheme="minorEastAsia" w:eastAsiaTheme="minorEastAsia" w:hAnsiTheme="minorEastAsia" w:hint="eastAsia"/>
          <w:szCs w:val="21"/>
        </w:rPr>
        <w:t>9.66</w:t>
      </w:r>
      <w:r w:rsidRPr="00B14725">
        <w:rPr>
          <w:rFonts w:asciiTheme="minorEastAsia" w:eastAsiaTheme="minorEastAsia" w:hAnsiTheme="minorEastAsia" w:hint="eastAsia"/>
          <w:szCs w:val="21"/>
        </w:rPr>
        <w:t>%；近</w:t>
      </w:r>
      <w:r w:rsidR="00263A1C">
        <w:rPr>
          <w:rFonts w:asciiTheme="minorEastAsia" w:eastAsiaTheme="minorEastAsia" w:hAnsiTheme="minorEastAsia" w:hint="eastAsia"/>
          <w:szCs w:val="21"/>
        </w:rPr>
        <w:t>三</w:t>
      </w:r>
      <w:r w:rsidRPr="00B14725">
        <w:rPr>
          <w:rFonts w:asciiTheme="minorEastAsia" w:eastAsiaTheme="minorEastAsia" w:hAnsiTheme="minorEastAsia" w:hint="eastAsia"/>
          <w:szCs w:val="21"/>
        </w:rPr>
        <w:t>个学期都预警的学生</w:t>
      </w:r>
      <w:r w:rsidR="00263A1C">
        <w:rPr>
          <w:rFonts w:asciiTheme="minorEastAsia" w:eastAsiaTheme="minorEastAsia" w:hAnsiTheme="minorEastAsia" w:hint="eastAsia"/>
          <w:szCs w:val="21"/>
        </w:rPr>
        <w:t>364</w:t>
      </w:r>
      <w:r w:rsidRPr="00B14725">
        <w:rPr>
          <w:rFonts w:asciiTheme="minorEastAsia" w:eastAsiaTheme="minorEastAsia" w:hAnsiTheme="minorEastAsia" w:hint="eastAsia"/>
          <w:szCs w:val="21"/>
        </w:rPr>
        <w:lastRenderedPageBreak/>
        <w:t>人，占本学期预警学生总数的</w:t>
      </w:r>
      <w:r w:rsidR="00263A1C">
        <w:rPr>
          <w:rFonts w:asciiTheme="minorEastAsia" w:eastAsiaTheme="minorEastAsia" w:hAnsiTheme="minorEastAsia" w:hint="eastAsia"/>
          <w:szCs w:val="21"/>
        </w:rPr>
        <w:t>15.64</w:t>
      </w:r>
      <w:r w:rsidRPr="00B14725">
        <w:rPr>
          <w:rFonts w:asciiTheme="minorEastAsia" w:eastAsiaTheme="minorEastAsia" w:hAnsiTheme="minorEastAsia" w:hint="eastAsia"/>
          <w:szCs w:val="21"/>
        </w:rPr>
        <w:t>%</w:t>
      </w:r>
      <w:r w:rsidR="00263A1C">
        <w:rPr>
          <w:rFonts w:asciiTheme="minorEastAsia" w:eastAsiaTheme="minorEastAsia" w:hAnsiTheme="minorEastAsia" w:hint="eastAsia"/>
          <w:szCs w:val="21"/>
        </w:rPr>
        <w:t>；</w:t>
      </w:r>
      <w:r w:rsidR="00263A1C" w:rsidRPr="00B14725">
        <w:rPr>
          <w:rFonts w:asciiTheme="minorEastAsia" w:eastAsiaTheme="minorEastAsia" w:hAnsiTheme="minorEastAsia" w:hint="eastAsia"/>
          <w:szCs w:val="21"/>
        </w:rPr>
        <w:t>近</w:t>
      </w:r>
      <w:r w:rsidR="00263A1C">
        <w:rPr>
          <w:rFonts w:asciiTheme="minorEastAsia" w:eastAsiaTheme="minorEastAsia" w:hAnsiTheme="minorEastAsia" w:hint="eastAsia"/>
          <w:szCs w:val="21"/>
        </w:rPr>
        <w:t>两</w:t>
      </w:r>
      <w:r w:rsidR="00263A1C" w:rsidRPr="00B14725">
        <w:rPr>
          <w:rFonts w:asciiTheme="minorEastAsia" w:eastAsiaTheme="minorEastAsia" w:hAnsiTheme="minorEastAsia" w:hint="eastAsia"/>
          <w:szCs w:val="21"/>
        </w:rPr>
        <w:t>个学期都预警的学生</w:t>
      </w:r>
      <w:r w:rsidR="00263A1C">
        <w:rPr>
          <w:rFonts w:asciiTheme="minorEastAsia" w:eastAsiaTheme="minorEastAsia" w:hAnsiTheme="minorEastAsia" w:hint="eastAsia"/>
          <w:szCs w:val="21"/>
        </w:rPr>
        <w:t>394</w:t>
      </w:r>
      <w:r w:rsidR="00263A1C" w:rsidRPr="00B14725">
        <w:rPr>
          <w:rFonts w:asciiTheme="minorEastAsia" w:eastAsiaTheme="minorEastAsia" w:hAnsiTheme="minorEastAsia" w:hint="eastAsia"/>
          <w:szCs w:val="21"/>
        </w:rPr>
        <w:t>人，占本学期预警学生总数的</w:t>
      </w:r>
      <w:r w:rsidR="00263A1C">
        <w:rPr>
          <w:rFonts w:asciiTheme="minorEastAsia" w:eastAsiaTheme="minorEastAsia" w:hAnsiTheme="minorEastAsia" w:hint="eastAsia"/>
          <w:szCs w:val="21"/>
        </w:rPr>
        <w:t>16.92</w:t>
      </w:r>
      <w:r w:rsidR="00263A1C" w:rsidRPr="00B14725">
        <w:rPr>
          <w:rFonts w:asciiTheme="minorEastAsia" w:eastAsiaTheme="minorEastAsia" w:hAnsiTheme="minorEastAsia" w:hint="eastAsia"/>
          <w:szCs w:val="21"/>
        </w:rPr>
        <w:t>%。</w:t>
      </w:r>
    </w:p>
    <w:p w:rsidR="00844E5D" w:rsidRDefault="00844E5D" w:rsidP="00673081">
      <w:pPr>
        <w:pStyle w:val="a7"/>
      </w:pPr>
    </w:p>
    <w:p w:rsidR="007245A4" w:rsidRPr="00294326" w:rsidRDefault="00294326" w:rsidP="007245A4">
      <w:pPr>
        <w:pStyle w:val="a3"/>
        <w:keepNext/>
        <w:spacing w:line="360" w:lineRule="auto"/>
        <w:jc w:val="center"/>
        <w:rPr>
          <w:rFonts w:asciiTheme="minorEastAsia" w:eastAsiaTheme="minorEastAsia" w:hAnsiTheme="minorEastAsia"/>
          <w:sz w:val="18"/>
          <w:szCs w:val="18"/>
        </w:rPr>
      </w:pPr>
      <w:bookmarkStart w:id="175" w:name="_Toc464660095"/>
      <w:bookmarkStart w:id="176" w:name="_Toc470366177"/>
      <w:bookmarkStart w:id="177" w:name="_Toc478807254"/>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7</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7245A4" w:rsidRPr="00294326">
        <w:rPr>
          <w:rFonts w:asciiTheme="minorEastAsia" w:eastAsiaTheme="minorEastAsia" w:hAnsiTheme="minorEastAsia" w:hint="eastAsia"/>
          <w:sz w:val="18"/>
          <w:szCs w:val="18"/>
        </w:rPr>
        <w:t>201</w:t>
      </w:r>
      <w:r w:rsidR="002A0279" w:rsidRPr="00294326">
        <w:rPr>
          <w:rFonts w:asciiTheme="minorEastAsia" w:eastAsiaTheme="minorEastAsia" w:hAnsiTheme="minorEastAsia" w:hint="eastAsia"/>
          <w:sz w:val="18"/>
          <w:szCs w:val="18"/>
        </w:rPr>
        <w:t>6</w:t>
      </w:r>
      <w:r w:rsidR="007245A4" w:rsidRPr="00294326">
        <w:rPr>
          <w:rFonts w:asciiTheme="minorEastAsia" w:eastAsiaTheme="minorEastAsia" w:hAnsiTheme="minorEastAsia" w:hint="eastAsia"/>
          <w:sz w:val="18"/>
          <w:szCs w:val="18"/>
        </w:rPr>
        <w:t>-201</w:t>
      </w:r>
      <w:r w:rsidR="002A0279" w:rsidRPr="00294326">
        <w:rPr>
          <w:rFonts w:asciiTheme="minorEastAsia" w:eastAsiaTheme="minorEastAsia" w:hAnsiTheme="minorEastAsia" w:hint="eastAsia"/>
          <w:sz w:val="18"/>
          <w:szCs w:val="18"/>
        </w:rPr>
        <w:t>7学年第一</w:t>
      </w:r>
      <w:r w:rsidR="007245A4" w:rsidRPr="00294326">
        <w:rPr>
          <w:rFonts w:asciiTheme="minorEastAsia" w:eastAsiaTheme="minorEastAsia" w:hAnsiTheme="minorEastAsia" w:hint="eastAsia"/>
          <w:sz w:val="18"/>
          <w:szCs w:val="18"/>
        </w:rPr>
        <w:t>学期各学院持续预警学生分布</w:t>
      </w:r>
      <w:bookmarkEnd w:id="175"/>
      <w:bookmarkEnd w:id="176"/>
      <w:bookmarkEnd w:id="177"/>
    </w:p>
    <w:tbl>
      <w:tblPr>
        <w:tblW w:w="52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7"/>
        <w:gridCol w:w="754"/>
        <w:gridCol w:w="733"/>
        <w:gridCol w:w="904"/>
        <w:gridCol w:w="805"/>
        <w:gridCol w:w="885"/>
        <w:gridCol w:w="727"/>
        <w:gridCol w:w="880"/>
        <w:gridCol w:w="704"/>
        <w:gridCol w:w="887"/>
        <w:gridCol w:w="702"/>
        <w:gridCol w:w="902"/>
      </w:tblGrid>
      <w:tr w:rsidR="00015DC1" w:rsidRPr="00F401E3" w:rsidTr="00F401E3">
        <w:trPr>
          <w:trHeight w:val="270"/>
          <w:jc w:val="center"/>
        </w:trPr>
        <w:tc>
          <w:tcPr>
            <w:tcW w:w="344" w:type="pct"/>
            <w:vMerge w:val="restart"/>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学院</w:t>
            </w:r>
          </w:p>
        </w:tc>
        <w:tc>
          <w:tcPr>
            <w:tcW w:w="395" w:type="pct"/>
            <w:vMerge w:val="restart"/>
            <w:shd w:val="clear" w:color="auto" w:fill="C6D9F1" w:themeFill="text2" w:themeFillTint="33"/>
            <w:vAlign w:val="center"/>
          </w:tcPr>
          <w:p w:rsidR="00015DC1" w:rsidRPr="00F401E3" w:rsidRDefault="00015DC1" w:rsidP="00F50C54">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本期</w:t>
            </w:r>
            <w:r w:rsidR="00F50C54">
              <w:rPr>
                <w:rFonts w:asciiTheme="minorEastAsia" w:eastAsiaTheme="minorEastAsia" w:hAnsiTheme="minorEastAsia" w:hint="eastAsia"/>
                <w:sz w:val="18"/>
                <w:szCs w:val="18"/>
              </w:rPr>
              <w:t>人数</w:t>
            </w:r>
          </w:p>
        </w:tc>
        <w:tc>
          <w:tcPr>
            <w:tcW w:w="384" w:type="pct"/>
            <w:vMerge w:val="restar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持续</w:t>
            </w:r>
          </w:p>
          <w:p w:rsidR="00015DC1" w:rsidRPr="00F401E3" w:rsidRDefault="00F50C54" w:rsidP="00F401E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人数</w:t>
            </w:r>
          </w:p>
        </w:tc>
        <w:tc>
          <w:tcPr>
            <w:tcW w:w="474" w:type="pct"/>
            <w:vMerge w:val="restar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持续预</w:t>
            </w:r>
          </w:p>
          <w:p w:rsidR="00015DC1" w:rsidRPr="00F401E3" w:rsidRDefault="00015DC1" w:rsidP="00F401E3">
            <w:pPr>
              <w:pStyle w:val="a7"/>
              <w:jc w:val="center"/>
              <w:rPr>
                <w:rFonts w:asciiTheme="minorEastAsia" w:eastAsiaTheme="minorEastAsia" w:hAnsiTheme="minorEastAsia"/>
                <w:sz w:val="18"/>
                <w:szCs w:val="18"/>
              </w:rPr>
            </w:pPr>
            <w:proofErr w:type="gramStart"/>
            <w:r w:rsidRPr="00F401E3">
              <w:rPr>
                <w:rFonts w:asciiTheme="minorEastAsia" w:eastAsiaTheme="minorEastAsia" w:hAnsiTheme="minorEastAsia" w:hint="eastAsia"/>
                <w:sz w:val="18"/>
                <w:szCs w:val="18"/>
              </w:rPr>
              <w:t>警总比</w:t>
            </w:r>
            <w:proofErr w:type="gramEnd"/>
          </w:p>
        </w:tc>
        <w:tc>
          <w:tcPr>
            <w:tcW w:w="886" w:type="pct"/>
            <w:gridSpan w:val="2"/>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近5次预警</w:t>
            </w:r>
          </w:p>
        </w:tc>
        <w:tc>
          <w:tcPr>
            <w:tcW w:w="842" w:type="pct"/>
            <w:gridSpan w:val="2"/>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近4次预警</w:t>
            </w:r>
          </w:p>
        </w:tc>
        <w:tc>
          <w:tcPr>
            <w:tcW w:w="834" w:type="pct"/>
            <w:gridSpan w:val="2"/>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近3次预警</w:t>
            </w:r>
          </w:p>
        </w:tc>
        <w:tc>
          <w:tcPr>
            <w:tcW w:w="841" w:type="pct"/>
            <w:gridSpan w:val="2"/>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近2次预警</w:t>
            </w:r>
          </w:p>
        </w:tc>
      </w:tr>
      <w:tr w:rsidR="00015DC1" w:rsidRPr="00F401E3" w:rsidTr="00F401E3">
        <w:trPr>
          <w:trHeight w:val="270"/>
          <w:jc w:val="center"/>
        </w:trPr>
        <w:tc>
          <w:tcPr>
            <w:tcW w:w="344" w:type="pct"/>
            <w:vMerge/>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p>
        </w:tc>
        <w:tc>
          <w:tcPr>
            <w:tcW w:w="395" w:type="pct"/>
            <w:vMerge/>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p>
        </w:tc>
        <w:tc>
          <w:tcPr>
            <w:tcW w:w="384" w:type="pct"/>
            <w:vMerge/>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p>
        </w:tc>
        <w:tc>
          <w:tcPr>
            <w:tcW w:w="474" w:type="pct"/>
            <w:vMerge/>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p>
        </w:tc>
        <w:tc>
          <w:tcPr>
            <w:tcW w:w="422" w:type="pc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人数</w:t>
            </w:r>
          </w:p>
        </w:tc>
        <w:tc>
          <w:tcPr>
            <w:tcW w:w="464" w:type="pc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占比</w:t>
            </w:r>
          </w:p>
        </w:tc>
        <w:tc>
          <w:tcPr>
            <w:tcW w:w="381" w:type="pct"/>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人数</w:t>
            </w:r>
          </w:p>
        </w:tc>
        <w:tc>
          <w:tcPr>
            <w:tcW w:w="461" w:type="pc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占比</w:t>
            </w:r>
          </w:p>
        </w:tc>
        <w:tc>
          <w:tcPr>
            <w:tcW w:w="369" w:type="pct"/>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人数</w:t>
            </w:r>
          </w:p>
        </w:tc>
        <w:tc>
          <w:tcPr>
            <w:tcW w:w="465" w:type="pct"/>
            <w:shd w:val="clear" w:color="auto" w:fill="C6D9F1" w:themeFill="text2" w:themeFillTint="33"/>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占比</w:t>
            </w:r>
          </w:p>
        </w:tc>
        <w:tc>
          <w:tcPr>
            <w:tcW w:w="368" w:type="pct"/>
            <w:shd w:val="clear" w:color="auto" w:fill="C6D9F1" w:themeFill="text2" w:themeFillTint="33"/>
            <w:noWrap/>
            <w:vAlign w:val="center"/>
            <w:hideMark/>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人数</w:t>
            </w:r>
          </w:p>
        </w:tc>
        <w:tc>
          <w:tcPr>
            <w:tcW w:w="473" w:type="pct"/>
            <w:shd w:val="clear" w:color="auto" w:fill="C6D9F1" w:themeFill="text2" w:themeFillTint="33"/>
            <w:noWrap/>
            <w:vAlign w:val="center"/>
          </w:tcPr>
          <w:p w:rsidR="00015DC1" w:rsidRPr="00F401E3" w:rsidRDefault="00015DC1" w:rsidP="00F401E3">
            <w:pPr>
              <w:pStyle w:val="a7"/>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占比</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法院</w:t>
            </w:r>
          </w:p>
        </w:tc>
        <w:tc>
          <w:tcPr>
            <w:tcW w:w="395" w:type="pct"/>
            <w:vAlign w:val="center"/>
          </w:tcPr>
          <w:p w:rsidR="00F401E3" w:rsidRPr="00F401E3" w:rsidRDefault="00F401E3" w:rsidP="00F401E3">
            <w:pPr>
              <w:jc w:val="center"/>
              <w:rPr>
                <w:sz w:val="18"/>
                <w:szCs w:val="18"/>
              </w:rPr>
            </w:pPr>
            <w:r w:rsidRPr="00F401E3">
              <w:rPr>
                <w:sz w:val="18"/>
                <w:szCs w:val="18"/>
              </w:rPr>
              <w:t>64</w:t>
            </w:r>
          </w:p>
        </w:tc>
        <w:tc>
          <w:tcPr>
            <w:tcW w:w="384" w:type="pct"/>
            <w:vAlign w:val="center"/>
          </w:tcPr>
          <w:p w:rsidR="00F401E3" w:rsidRPr="00F401E3" w:rsidRDefault="00F401E3" w:rsidP="00F401E3">
            <w:pPr>
              <w:jc w:val="center"/>
              <w:rPr>
                <w:sz w:val="18"/>
                <w:szCs w:val="18"/>
              </w:rPr>
            </w:pPr>
            <w:r w:rsidRPr="00F401E3">
              <w:rPr>
                <w:sz w:val="18"/>
                <w:szCs w:val="18"/>
              </w:rPr>
              <w:t>43</w:t>
            </w:r>
          </w:p>
        </w:tc>
        <w:tc>
          <w:tcPr>
            <w:tcW w:w="474" w:type="pct"/>
            <w:vAlign w:val="center"/>
          </w:tcPr>
          <w:p w:rsidR="00F401E3" w:rsidRPr="00F401E3" w:rsidRDefault="00F401E3" w:rsidP="00F401E3">
            <w:pPr>
              <w:jc w:val="center"/>
              <w:rPr>
                <w:sz w:val="18"/>
                <w:szCs w:val="18"/>
              </w:rPr>
            </w:pPr>
            <w:r w:rsidRPr="00024C46">
              <w:rPr>
                <w:sz w:val="18"/>
                <w:szCs w:val="18"/>
                <w:highlight w:val="yellow"/>
              </w:rPr>
              <w:t>67.19%</w:t>
            </w:r>
          </w:p>
        </w:tc>
        <w:tc>
          <w:tcPr>
            <w:tcW w:w="422" w:type="pct"/>
            <w:vAlign w:val="center"/>
          </w:tcPr>
          <w:p w:rsidR="00F401E3" w:rsidRPr="00F401E3" w:rsidRDefault="00F401E3" w:rsidP="00F401E3">
            <w:pPr>
              <w:jc w:val="center"/>
              <w:rPr>
                <w:sz w:val="18"/>
                <w:szCs w:val="18"/>
              </w:rPr>
            </w:pPr>
            <w:r w:rsidRPr="00F401E3">
              <w:rPr>
                <w:sz w:val="18"/>
                <w:szCs w:val="18"/>
              </w:rPr>
              <w:t>14</w:t>
            </w:r>
          </w:p>
        </w:tc>
        <w:tc>
          <w:tcPr>
            <w:tcW w:w="464" w:type="pct"/>
            <w:vAlign w:val="center"/>
          </w:tcPr>
          <w:p w:rsidR="00F401E3" w:rsidRPr="00F401E3" w:rsidRDefault="00F401E3" w:rsidP="00F401E3">
            <w:pPr>
              <w:jc w:val="center"/>
              <w:rPr>
                <w:sz w:val="18"/>
                <w:szCs w:val="18"/>
              </w:rPr>
            </w:pPr>
            <w:r w:rsidRPr="005866D1">
              <w:rPr>
                <w:sz w:val="18"/>
                <w:szCs w:val="18"/>
                <w:highlight w:val="yellow"/>
              </w:rPr>
              <w:t>21.88%</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10</w:t>
            </w:r>
          </w:p>
        </w:tc>
        <w:tc>
          <w:tcPr>
            <w:tcW w:w="461" w:type="pct"/>
            <w:vAlign w:val="center"/>
          </w:tcPr>
          <w:p w:rsidR="00F401E3" w:rsidRPr="00F401E3" w:rsidRDefault="00F401E3" w:rsidP="00F401E3">
            <w:pPr>
              <w:jc w:val="center"/>
              <w:rPr>
                <w:sz w:val="18"/>
                <w:szCs w:val="18"/>
              </w:rPr>
            </w:pPr>
            <w:r w:rsidRPr="005866D1">
              <w:rPr>
                <w:sz w:val="18"/>
                <w:szCs w:val="18"/>
                <w:highlight w:val="yellow"/>
              </w:rPr>
              <w:t>15.63%</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11</w:t>
            </w:r>
          </w:p>
        </w:tc>
        <w:tc>
          <w:tcPr>
            <w:tcW w:w="465" w:type="pct"/>
            <w:vAlign w:val="center"/>
          </w:tcPr>
          <w:p w:rsidR="00F401E3" w:rsidRPr="00F401E3" w:rsidRDefault="00F401E3" w:rsidP="00F401E3">
            <w:pPr>
              <w:jc w:val="center"/>
              <w:rPr>
                <w:sz w:val="18"/>
                <w:szCs w:val="18"/>
              </w:rPr>
            </w:pPr>
            <w:r w:rsidRPr="005866D1">
              <w:rPr>
                <w:sz w:val="18"/>
                <w:szCs w:val="18"/>
                <w:highlight w:val="green"/>
              </w:rPr>
              <w:t>17.19%</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8</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12.50%</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文传</w:t>
            </w:r>
          </w:p>
        </w:tc>
        <w:tc>
          <w:tcPr>
            <w:tcW w:w="395" w:type="pct"/>
            <w:vAlign w:val="center"/>
          </w:tcPr>
          <w:p w:rsidR="00F401E3" w:rsidRPr="00F401E3" w:rsidRDefault="00F401E3" w:rsidP="00F401E3">
            <w:pPr>
              <w:jc w:val="center"/>
              <w:rPr>
                <w:sz w:val="18"/>
                <w:szCs w:val="18"/>
              </w:rPr>
            </w:pPr>
            <w:r w:rsidRPr="00F401E3">
              <w:rPr>
                <w:sz w:val="18"/>
                <w:szCs w:val="18"/>
              </w:rPr>
              <w:t>74</w:t>
            </w:r>
          </w:p>
        </w:tc>
        <w:tc>
          <w:tcPr>
            <w:tcW w:w="384" w:type="pct"/>
            <w:vAlign w:val="center"/>
          </w:tcPr>
          <w:p w:rsidR="00F401E3" w:rsidRPr="00F401E3" w:rsidRDefault="00F401E3" w:rsidP="00F401E3">
            <w:pPr>
              <w:jc w:val="center"/>
              <w:rPr>
                <w:sz w:val="18"/>
                <w:szCs w:val="18"/>
              </w:rPr>
            </w:pPr>
            <w:r w:rsidRPr="00F401E3">
              <w:rPr>
                <w:sz w:val="18"/>
                <w:szCs w:val="18"/>
              </w:rPr>
              <w:t>29</w:t>
            </w:r>
          </w:p>
        </w:tc>
        <w:tc>
          <w:tcPr>
            <w:tcW w:w="474" w:type="pct"/>
            <w:vAlign w:val="center"/>
          </w:tcPr>
          <w:p w:rsidR="00F401E3" w:rsidRPr="00F401E3" w:rsidRDefault="00F401E3" w:rsidP="00F401E3">
            <w:pPr>
              <w:jc w:val="center"/>
              <w:rPr>
                <w:sz w:val="18"/>
                <w:szCs w:val="18"/>
              </w:rPr>
            </w:pPr>
            <w:r w:rsidRPr="00F401E3">
              <w:rPr>
                <w:sz w:val="18"/>
                <w:szCs w:val="18"/>
              </w:rPr>
              <w:t>39.19%</w:t>
            </w:r>
          </w:p>
        </w:tc>
        <w:tc>
          <w:tcPr>
            <w:tcW w:w="422" w:type="pct"/>
            <w:vAlign w:val="center"/>
          </w:tcPr>
          <w:p w:rsidR="00F401E3" w:rsidRPr="00F401E3" w:rsidRDefault="00F401E3" w:rsidP="00F401E3">
            <w:pPr>
              <w:jc w:val="center"/>
              <w:rPr>
                <w:sz w:val="18"/>
                <w:szCs w:val="18"/>
              </w:rPr>
            </w:pPr>
            <w:r w:rsidRPr="00F401E3">
              <w:rPr>
                <w:sz w:val="18"/>
                <w:szCs w:val="18"/>
              </w:rPr>
              <w:t>5</w:t>
            </w:r>
          </w:p>
        </w:tc>
        <w:tc>
          <w:tcPr>
            <w:tcW w:w="464" w:type="pct"/>
            <w:vAlign w:val="center"/>
          </w:tcPr>
          <w:p w:rsidR="00F401E3" w:rsidRPr="00F401E3" w:rsidRDefault="00F401E3" w:rsidP="00F401E3">
            <w:pPr>
              <w:jc w:val="center"/>
              <w:rPr>
                <w:sz w:val="18"/>
                <w:szCs w:val="18"/>
              </w:rPr>
            </w:pPr>
            <w:r w:rsidRPr="00F401E3">
              <w:rPr>
                <w:sz w:val="18"/>
                <w:szCs w:val="18"/>
              </w:rPr>
              <w:t>6.76%</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3</w:t>
            </w:r>
          </w:p>
        </w:tc>
        <w:tc>
          <w:tcPr>
            <w:tcW w:w="461" w:type="pct"/>
            <w:vAlign w:val="center"/>
          </w:tcPr>
          <w:p w:rsidR="00F401E3" w:rsidRPr="00F401E3" w:rsidRDefault="00F401E3" w:rsidP="00F401E3">
            <w:pPr>
              <w:jc w:val="center"/>
              <w:rPr>
                <w:sz w:val="18"/>
                <w:szCs w:val="18"/>
              </w:rPr>
            </w:pPr>
            <w:r w:rsidRPr="00F401E3">
              <w:rPr>
                <w:sz w:val="18"/>
                <w:szCs w:val="18"/>
              </w:rPr>
              <w:t>4.05%</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12</w:t>
            </w:r>
          </w:p>
        </w:tc>
        <w:tc>
          <w:tcPr>
            <w:tcW w:w="465" w:type="pct"/>
            <w:vAlign w:val="center"/>
          </w:tcPr>
          <w:p w:rsidR="00F401E3" w:rsidRPr="00F401E3" w:rsidRDefault="00F401E3" w:rsidP="00F401E3">
            <w:pPr>
              <w:jc w:val="center"/>
              <w:rPr>
                <w:sz w:val="18"/>
                <w:szCs w:val="18"/>
              </w:rPr>
            </w:pPr>
            <w:r w:rsidRPr="005866D1">
              <w:rPr>
                <w:sz w:val="18"/>
                <w:szCs w:val="18"/>
                <w:highlight w:val="green"/>
              </w:rPr>
              <w:t>16.22%</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9</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12.16%</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美院</w:t>
            </w:r>
          </w:p>
        </w:tc>
        <w:tc>
          <w:tcPr>
            <w:tcW w:w="395" w:type="pct"/>
            <w:vAlign w:val="center"/>
          </w:tcPr>
          <w:p w:rsidR="00F401E3" w:rsidRPr="00F401E3" w:rsidRDefault="00F401E3" w:rsidP="00F401E3">
            <w:pPr>
              <w:jc w:val="center"/>
              <w:rPr>
                <w:sz w:val="18"/>
                <w:szCs w:val="18"/>
              </w:rPr>
            </w:pPr>
            <w:r w:rsidRPr="00F401E3">
              <w:rPr>
                <w:sz w:val="18"/>
                <w:szCs w:val="18"/>
              </w:rPr>
              <w:t>33</w:t>
            </w:r>
          </w:p>
        </w:tc>
        <w:tc>
          <w:tcPr>
            <w:tcW w:w="384" w:type="pct"/>
            <w:vAlign w:val="center"/>
          </w:tcPr>
          <w:p w:rsidR="00F401E3" w:rsidRPr="00F401E3" w:rsidRDefault="00F401E3" w:rsidP="00F401E3">
            <w:pPr>
              <w:jc w:val="center"/>
              <w:rPr>
                <w:sz w:val="18"/>
                <w:szCs w:val="18"/>
              </w:rPr>
            </w:pPr>
            <w:r w:rsidRPr="00F401E3">
              <w:rPr>
                <w:sz w:val="18"/>
                <w:szCs w:val="18"/>
              </w:rPr>
              <w:t>11</w:t>
            </w:r>
          </w:p>
        </w:tc>
        <w:tc>
          <w:tcPr>
            <w:tcW w:w="474" w:type="pct"/>
            <w:vAlign w:val="center"/>
          </w:tcPr>
          <w:p w:rsidR="00F401E3" w:rsidRPr="00F401E3" w:rsidRDefault="00F401E3" w:rsidP="00F401E3">
            <w:pPr>
              <w:jc w:val="center"/>
              <w:rPr>
                <w:sz w:val="18"/>
                <w:szCs w:val="18"/>
              </w:rPr>
            </w:pPr>
            <w:r w:rsidRPr="00F401E3">
              <w:rPr>
                <w:sz w:val="18"/>
                <w:szCs w:val="18"/>
              </w:rPr>
              <w:t>33.33%</w:t>
            </w:r>
          </w:p>
        </w:tc>
        <w:tc>
          <w:tcPr>
            <w:tcW w:w="422" w:type="pct"/>
            <w:vAlign w:val="center"/>
          </w:tcPr>
          <w:p w:rsidR="00F401E3" w:rsidRPr="00F401E3" w:rsidRDefault="00F401E3" w:rsidP="00F401E3">
            <w:pPr>
              <w:jc w:val="center"/>
              <w:rPr>
                <w:sz w:val="18"/>
                <w:szCs w:val="18"/>
              </w:rPr>
            </w:pPr>
            <w:r w:rsidRPr="00F401E3">
              <w:rPr>
                <w:sz w:val="18"/>
                <w:szCs w:val="18"/>
              </w:rPr>
              <w:t>0</w:t>
            </w:r>
          </w:p>
        </w:tc>
        <w:tc>
          <w:tcPr>
            <w:tcW w:w="464" w:type="pct"/>
            <w:vAlign w:val="center"/>
          </w:tcPr>
          <w:p w:rsidR="00F401E3" w:rsidRPr="00F401E3" w:rsidRDefault="00F401E3" w:rsidP="00F401E3">
            <w:pPr>
              <w:jc w:val="center"/>
              <w:rPr>
                <w:sz w:val="18"/>
                <w:szCs w:val="18"/>
              </w:rPr>
            </w:pPr>
            <w:r w:rsidRPr="00F401E3">
              <w:rPr>
                <w:sz w:val="18"/>
                <w:szCs w:val="18"/>
              </w:rPr>
              <w:t>0.00%</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0</w:t>
            </w:r>
          </w:p>
        </w:tc>
        <w:tc>
          <w:tcPr>
            <w:tcW w:w="461" w:type="pct"/>
            <w:vAlign w:val="center"/>
          </w:tcPr>
          <w:p w:rsidR="00F401E3" w:rsidRPr="00F401E3" w:rsidRDefault="00F401E3" w:rsidP="00F401E3">
            <w:pPr>
              <w:jc w:val="center"/>
              <w:rPr>
                <w:sz w:val="18"/>
                <w:szCs w:val="18"/>
              </w:rPr>
            </w:pPr>
            <w:r w:rsidRPr="00F401E3">
              <w:rPr>
                <w:sz w:val="18"/>
                <w:szCs w:val="18"/>
              </w:rPr>
              <w:t>0.00%</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1</w:t>
            </w:r>
          </w:p>
        </w:tc>
        <w:tc>
          <w:tcPr>
            <w:tcW w:w="465" w:type="pct"/>
            <w:vAlign w:val="center"/>
          </w:tcPr>
          <w:p w:rsidR="00F401E3" w:rsidRPr="00F401E3" w:rsidRDefault="00F401E3" w:rsidP="00F401E3">
            <w:pPr>
              <w:jc w:val="center"/>
              <w:rPr>
                <w:sz w:val="18"/>
                <w:szCs w:val="18"/>
              </w:rPr>
            </w:pPr>
            <w:r w:rsidRPr="00F401E3">
              <w:rPr>
                <w:sz w:val="18"/>
                <w:szCs w:val="18"/>
              </w:rPr>
              <w:t>3.03%</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10</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30.30%</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民社</w:t>
            </w:r>
          </w:p>
        </w:tc>
        <w:tc>
          <w:tcPr>
            <w:tcW w:w="395" w:type="pct"/>
            <w:vAlign w:val="center"/>
          </w:tcPr>
          <w:p w:rsidR="00F401E3" w:rsidRPr="00F401E3" w:rsidRDefault="00F401E3" w:rsidP="00F401E3">
            <w:pPr>
              <w:jc w:val="center"/>
              <w:rPr>
                <w:sz w:val="18"/>
                <w:szCs w:val="18"/>
              </w:rPr>
            </w:pPr>
            <w:r w:rsidRPr="00F401E3">
              <w:rPr>
                <w:sz w:val="18"/>
                <w:szCs w:val="18"/>
              </w:rPr>
              <w:t>34</w:t>
            </w:r>
          </w:p>
        </w:tc>
        <w:tc>
          <w:tcPr>
            <w:tcW w:w="384" w:type="pct"/>
            <w:vAlign w:val="center"/>
          </w:tcPr>
          <w:p w:rsidR="00F401E3" w:rsidRPr="00F401E3" w:rsidRDefault="00F401E3" w:rsidP="00F401E3">
            <w:pPr>
              <w:jc w:val="center"/>
              <w:rPr>
                <w:sz w:val="18"/>
                <w:szCs w:val="18"/>
              </w:rPr>
            </w:pPr>
            <w:r w:rsidRPr="00F401E3">
              <w:rPr>
                <w:sz w:val="18"/>
                <w:szCs w:val="18"/>
              </w:rPr>
              <w:t>26</w:t>
            </w:r>
          </w:p>
        </w:tc>
        <w:tc>
          <w:tcPr>
            <w:tcW w:w="474" w:type="pct"/>
            <w:vAlign w:val="center"/>
          </w:tcPr>
          <w:p w:rsidR="00F401E3" w:rsidRPr="00F401E3" w:rsidRDefault="00F401E3" w:rsidP="00F401E3">
            <w:pPr>
              <w:jc w:val="center"/>
              <w:rPr>
                <w:sz w:val="18"/>
                <w:szCs w:val="18"/>
              </w:rPr>
            </w:pPr>
            <w:r w:rsidRPr="00024C46">
              <w:rPr>
                <w:sz w:val="18"/>
                <w:szCs w:val="18"/>
                <w:highlight w:val="yellow"/>
              </w:rPr>
              <w:t>76.47%</w:t>
            </w:r>
          </w:p>
        </w:tc>
        <w:tc>
          <w:tcPr>
            <w:tcW w:w="422" w:type="pct"/>
            <w:vAlign w:val="center"/>
          </w:tcPr>
          <w:p w:rsidR="00F401E3" w:rsidRPr="00F401E3" w:rsidRDefault="00F401E3" w:rsidP="00F401E3">
            <w:pPr>
              <w:jc w:val="center"/>
              <w:rPr>
                <w:sz w:val="18"/>
                <w:szCs w:val="18"/>
              </w:rPr>
            </w:pPr>
            <w:r w:rsidRPr="00F401E3">
              <w:rPr>
                <w:sz w:val="18"/>
                <w:szCs w:val="18"/>
              </w:rPr>
              <w:t>6</w:t>
            </w:r>
          </w:p>
        </w:tc>
        <w:tc>
          <w:tcPr>
            <w:tcW w:w="464" w:type="pct"/>
            <w:vAlign w:val="center"/>
          </w:tcPr>
          <w:p w:rsidR="00F401E3" w:rsidRPr="00F401E3" w:rsidRDefault="00F401E3" w:rsidP="00F401E3">
            <w:pPr>
              <w:jc w:val="center"/>
              <w:rPr>
                <w:sz w:val="18"/>
                <w:szCs w:val="18"/>
              </w:rPr>
            </w:pPr>
            <w:r w:rsidRPr="005866D1">
              <w:rPr>
                <w:sz w:val="18"/>
                <w:szCs w:val="18"/>
                <w:highlight w:val="green"/>
              </w:rPr>
              <w:t>17.65%</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5</w:t>
            </w:r>
          </w:p>
        </w:tc>
        <w:tc>
          <w:tcPr>
            <w:tcW w:w="461" w:type="pct"/>
            <w:vAlign w:val="center"/>
          </w:tcPr>
          <w:p w:rsidR="00F401E3" w:rsidRPr="00F401E3" w:rsidRDefault="00F401E3" w:rsidP="00F401E3">
            <w:pPr>
              <w:jc w:val="center"/>
              <w:rPr>
                <w:sz w:val="18"/>
                <w:szCs w:val="18"/>
              </w:rPr>
            </w:pPr>
            <w:r w:rsidRPr="005866D1">
              <w:rPr>
                <w:sz w:val="18"/>
                <w:szCs w:val="18"/>
                <w:highlight w:val="green"/>
              </w:rPr>
              <w:t>14.71%</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4</w:t>
            </w:r>
          </w:p>
        </w:tc>
        <w:tc>
          <w:tcPr>
            <w:tcW w:w="465" w:type="pct"/>
            <w:vAlign w:val="center"/>
          </w:tcPr>
          <w:p w:rsidR="00F401E3" w:rsidRPr="00F401E3" w:rsidRDefault="00F401E3" w:rsidP="00F401E3">
            <w:pPr>
              <w:jc w:val="center"/>
              <w:rPr>
                <w:sz w:val="18"/>
                <w:szCs w:val="18"/>
              </w:rPr>
            </w:pPr>
            <w:r w:rsidRPr="00F401E3">
              <w:rPr>
                <w:sz w:val="18"/>
                <w:szCs w:val="18"/>
              </w:rPr>
              <w:t>11.76%</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11</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32.35%</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外院</w:t>
            </w:r>
          </w:p>
        </w:tc>
        <w:tc>
          <w:tcPr>
            <w:tcW w:w="395" w:type="pct"/>
            <w:vAlign w:val="center"/>
          </w:tcPr>
          <w:p w:rsidR="00F401E3" w:rsidRPr="00F401E3" w:rsidRDefault="00F401E3" w:rsidP="00F401E3">
            <w:pPr>
              <w:jc w:val="center"/>
              <w:rPr>
                <w:sz w:val="18"/>
                <w:szCs w:val="18"/>
              </w:rPr>
            </w:pPr>
            <w:r w:rsidRPr="00F401E3">
              <w:rPr>
                <w:sz w:val="18"/>
                <w:szCs w:val="18"/>
              </w:rPr>
              <w:t>46</w:t>
            </w:r>
          </w:p>
        </w:tc>
        <w:tc>
          <w:tcPr>
            <w:tcW w:w="384" w:type="pct"/>
            <w:vAlign w:val="center"/>
          </w:tcPr>
          <w:p w:rsidR="00F401E3" w:rsidRPr="00F401E3" w:rsidRDefault="00F401E3" w:rsidP="00F401E3">
            <w:pPr>
              <w:jc w:val="center"/>
              <w:rPr>
                <w:sz w:val="18"/>
                <w:szCs w:val="18"/>
              </w:rPr>
            </w:pPr>
            <w:r w:rsidRPr="00F401E3">
              <w:rPr>
                <w:sz w:val="18"/>
                <w:szCs w:val="18"/>
              </w:rPr>
              <w:t>24</w:t>
            </w:r>
          </w:p>
        </w:tc>
        <w:tc>
          <w:tcPr>
            <w:tcW w:w="474" w:type="pct"/>
            <w:vAlign w:val="center"/>
          </w:tcPr>
          <w:p w:rsidR="00F401E3" w:rsidRPr="00F401E3" w:rsidRDefault="00F401E3" w:rsidP="00F401E3">
            <w:pPr>
              <w:jc w:val="center"/>
              <w:rPr>
                <w:sz w:val="18"/>
                <w:szCs w:val="18"/>
              </w:rPr>
            </w:pPr>
            <w:r w:rsidRPr="00F401E3">
              <w:rPr>
                <w:sz w:val="18"/>
                <w:szCs w:val="18"/>
              </w:rPr>
              <w:t>52.17%</w:t>
            </w:r>
          </w:p>
        </w:tc>
        <w:tc>
          <w:tcPr>
            <w:tcW w:w="422" w:type="pct"/>
            <w:vAlign w:val="center"/>
          </w:tcPr>
          <w:p w:rsidR="00F401E3" w:rsidRPr="00F401E3" w:rsidRDefault="00F401E3" w:rsidP="00F401E3">
            <w:pPr>
              <w:jc w:val="center"/>
              <w:rPr>
                <w:sz w:val="18"/>
                <w:szCs w:val="18"/>
              </w:rPr>
            </w:pPr>
            <w:r w:rsidRPr="00F401E3">
              <w:rPr>
                <w:sz w:val="18"/>
                <w:szCs w:val="18"/>
              </w:rPr>
              <w:t>3</w:t>
            </w:r>
          </w:p>
        </w:tc>
        <w:tc>
          <w:tcPr>
            <w:tcW w:w="464" w:type="pct"/>
            <w:vAlign w:val="center"/>
          </w:tcPr>
          <w:p w:rsidR="00F401E3" w:rsidRPr="00F401E3" w:rsidRDefault="00F401E3" w:rsidP="00F401E3">
            <w:pPr>
              <w:jc w:val="center"/>
              <w:rPr>
                <w:sz w:val="18"/>
                <w:szCs w:val="18"/>
              </w:rPr>
            </w:pPr>
            <w:r w:rsidRPr="00F401E3">
              <w:rPr>
                <w:sz w:val="18"/>
                <w:szCs w:val="18"/>
              </w:rPr>
              <w:t>6.52%</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3</w:t>
            </w:r>
          </w:p>
        </w:tc>
        <w:tc>
          <w:tcPr>
            <w:tcW w:w="461" w:type="pct"/>
            <w:vAlign w:val="center"/>
          </w:tcPr>
          <w:p w:rsidR="00F401E3" w:rsidRPr="00F401E3" w:rsidRDefault="00F401E3" w:rsidP="00F401E3">
            <w:pPr>
              <w:jc w:val="center"/>
              <w:rPr>
                <w:sz w:val="18"/>
                <w:szCs w:val="18"/>
              </w:rPr>
            </w:pPr>
            <w:r w:rsidRPr="00F401E3">
              <w:rPr>
                <w:sz w:val="18"/>
                <w:szCs w:val="18"/>
              </w:rPr>
              <w:t>6.52%</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7</w:t>
            </w:r>
          </w:p>
        </w:tc>
        <w:tc>
          <w:tcPr>
            <w:tcW w:w="465" w:type="pct"/>
            <w:vAlign w:val="center"/>
          </w:tcPr>
          <w:p w:rsidR="00F401E3" w:rsidRPr="00F401E3" w:rsidRDefault="00F401E3" w:rsidP="00F401E3">
            <w:pPr>
              <w:jc w:val="center"/>
              <w:rPr>
                <w:sz w:val="18"/>
                <w:szCs w:val="18"/>
              </w:rPr>
            </w:pPr>
            <w:r w:rsidRPr="00F401E3">
              <w:rPr>
                <w:sz w:val="18"/>
                <w:szCs w:val="18"/>
              </w:rPr>
              <w:t>15.22%</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11</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23.91%</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经院</w:t>
            </w:r>
          </w:p>
        </w:tc>
        <w:tc>
          <w:tcPr>
            <w:tcW w:w="395" w:type="pct"/>
            <w:vAlign w:val="center"/>
          </w:tcPr>
          <w:p w:rsidR="00F401E3" w:rsidRPr="00F401E3" w:rsidRDefault="00F401E3" w:rsidP="00F401E3">
            <w:pPr>
              <w:jc w:val="center"/>
              <w:rPr>
                <w:sz w:val="18"/>
                <w:szCs w:val="18"/>
              </w:rPr>
            </w:pPr>
            <w:r w:rsidRPr="00F401E3">
              <w:rPr>
                <w:sz w:val="18"/>
                <w:szCs w:val="18"/>
              </w:rPr>
              <w:t>174</w:t>
            </w:r>
          </w:p>
        </w:tc>
        <w:tc>
          <w:tcPr>
            <w:tcW w:w="384" w:type="pct"/>
            <w:vAlign w:val="center"/>
          </w:tcPr>
          <w:p w:rsidR="00F401E3" w:rsidRPr="00F401E3" w:rsidRDefault="00F401E3" w:rsidP="00F401E3">
            <w:pPr>
              <w:jc w:val="center"/>
              <w:rPr>
                <w:sz w:val="18"/>
                <w:szCs w:val="18"/>
              </w:rPr>
            </w:pPr>
            <w:r w:rsidRPr="00F401E3">
              <w:rPr>
                <w:sz w:val="18"/>
                <w:szCs w:val="18"/>
              </w:rPr>
              <w:t>75</w:t>
            </w:r>
          </w:p>
        </w:tc>
        <w:tc>
          <w:tcPr>
            <w:tcW w:w="474" w:type="pct"/>
            <w:vAlign w:val="center"/>
          </w:tcPr>
          <w:p w:rsidR="00F401E3" w:rsidRPr="00F401E3" w:rsidRDefault="00F401E3" w:rsidP="00F401E3">
            <w:pPr>
              <w:jc w:val="center"/>
              <w:rPr>
                <w:sz w:val="18"/>
                <w:szCs w:val="18"/>
              </w:rPr>
            </w:pPr>
            <w:r w:rsidRPr="00F401E3">
              <w:rPr>
                <w:sz w:val="18"/>
                <w:szCs w:val="18"/>
              </w:rPr>
              <w:t>43.10%</w:t>
            </w:r>
          </w:p>
        </w:tc>
        <w:tc>
          <w:tcPr>
            <w:tcW w:w="422" w:type="pct"/>
            <w:vAlign w:val="center"/>
          </w:tcPr>
          <w:p w:rsidR="00F401E3" w:rsidRPr="00F401E3" w:rsidRDefault="00F401E3" w:rsidP="00F401E3">
            <w:pPr>
              <w:jc w:val="center"/>
              <w:rPr>
                <w:sz w:val="18"/>
                <w:szCs w:val="18"/>
              </w:rPr>
            </w:pPr>
            <w:r w:rsidRPr="00F401E3">
              <w:rPr>
                <w:sz w:val="18"/>
                <w:szCs w:val="18"/>
              </w:rPr>
              <w:t>23</w:t>
            </w:r>
          </w:p>
        </w:tc>
        <w:tc>
          <w:tcPr>
            <w:tcW w:w="464" w:type="pct"/>
            <w:vAlign w:val="center"/>
          </w:tcPr>
          <w:p w:rsidR="00F401E3" w:rsidRPr="00F401E3" w:rsidRDefault="00F401E3" w:rsidP="00F401E3">
            <w:pPr>
              <w:jc w:val="center"/>
              <w:rPr>
                <w:sz w:val="18"/>
                <w:szCs w:val="18"/>
              </w:rPr>
            </w:pPr>
            <w:r w:rsidRPr="00F401E3">
              <w:rPr>
                <w:sz w:val="18"/>
                <w:szCs w:val="18"/>
              </w:rPr>
              <w:t>13.22%</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6</w:t>
            </w:r>
          </w:p>
        </w:tc>
        <w:tc>
          <w:tcPr>
            <w:tcW w:w="461" w:type="pct"/>
            <w:vAlign w:val="center"/>
          </w:tcPr>
          <w:p w:rsidR="00F401E3" w:rsidRPr="00F401E3" w:rsidRDefault="00F401E3" w:rsidP="00F401E3">
            <w:pPr>
              <w:jc w:val="center"/>
              <w:rPr>
                <w:sz w:val="18"/>
                <w:szCs w:val="18"/>
              </w:rPr>
            </w:pPr>
            <w:r w:rsidRPr="00F401E3">
              <w:rPr>
                <w:sz w:val="18"/>
                <w:szCs w:val="18"/>
              </w:rPr>
              <w:t>3.45%</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27</w:t>
            </w:r>
          </w:p>
        </w:tc>
        <w:tc>
          <w:tcPr>
            <w:tcW w:w="465" w:type="pct"/>
            <w:vAlign w:val="center"/>
          </w:tcPr>
          <w:p w:rsidR="00F401E3" w:rsidRPr="00F401E3" w:rsidRDefault="00F401E3" w:rsidP="00F401E3">
            <w:pPr>
              <w:jc w:val="center"/>
              <w:rPr>
                <w:sz w:val="18"/>
                <w:szCs w:val="18"/>
              </w:rPr>
            </w:pPr>
            <w:r w:rsidRPr="00F401E3">
              <w:rPr>
                <w:sz w:val="18"/>
                <w:szCs w:val="18"/>
              </w:rPr>
              <w:t>15.52%</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19</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10.92%</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proofErr w:type="gramStart"/>
            <w:r w:rsidRPr="00F401E3">
              <w:rPr>
                <w:rFonts w:asciiTheme="minorEastAsia" w:eastAsiaTheme="minorEastAsia" w:hAnsiTheme="minorEastAsia" w:hint="eastAsia"/>
                <w:sz w:val="18"/>
                <w:szCs w:val="18"/>
              </w:rPr>
              <w:t>管院</w:t>
            </w:r>
            <w:proofErr w:type="gramEnd"/>
          </w:p>
        </w:tc>
        <w:tc>
          <w:tcPr>
            <w:tcW w:w="395" w:type="pct"/>
            <w:vAlign w:val="center"/>
          </w:tcPr>
          <w:p w:rsidR="00F401E3" w:rsidRPr="00F401E3" w:rsidRDefault="00F401E3" w:rsidP="00F401E3">
            <w:pPr>
              <w:jc w:val="center"/>
              <w:rPr>
                <w:sz w:val="18"/>
                <w:szCs w:val="18"/>
              </w:rPr>
            </w:pPr>
            <w:r w:rsidRPr="00F401E3">
              <w:rPr>
                <w:sz w:val="18"/>
                <w:szCs w:val="18"/>
              </w:rPr>
              <w:t>207</w:t>
            </w:r>
          </w:p>
        </w:tc>
        <w:tc>
          <w:tcPr>
            <w:tcW w:w="384" w:type="pct"/>
            <w:vAlign w:val="center"/>
          </w:tcPr>
          <w:p w:rsidR="00F401E3" w:rsidRPr="00F401E3" w:rsidRDefault="00F401E3" w:rsidP="00F401E3">
            <w:pPr>
              <w:jc w:val="center"/>
              <w:rPr>
                <w:sz w:val="18"/>
                <w:szCs w:val="18"/>
              </w:rPr>
            </w:pPr>
            <w:r w:rsidRPr="00F401E3">
              <w:rPr>
                <w:sz w:val="18"/>
                <w:szCs w:val="18"/>
              </w:rPr>
              <w:t>93</w:t>
            </w:r>
          </w:p>
        </w:tc>
        <w:tc>
          <w:tcPr>
            <w:tcW w:w="474" w:type="pct"/>
            <w:vAlign w:val="center"/>
          </w:tcPr>
          <w:p w:rsidR="00F401E3" w:rsidRPr="00F401E3" w:rsidRDefault="00F401E3" w:rsidP="00F401E3">
            <w:pPr>
              <w:jc w:val="center"/>
              <w:rPr>
                <w:sz w:val="18"/>
                <w:szCs w:val="18"/>
              </w:rPr>
            </w:pPr>
            <w:r w:rsidRPr="00F401E3">
              <w:rPr>
                <w:sz w:val="18"/>
                <w:szCs w:val="18"/>
              </w:rPr>
              <w:t>44.93%</w:t>
            </w:r>
          </w:p>
        </w:tc>
        <w:tc>
          <w:tcPr>
            <w:tcW w:w="422" w:type="pct"/>
            <w:vAlign w:val="center"/>
          </w:tcPr>
          <w:p w:rsidR="00F401E3" w:rsidRPr="00F401E3" w:rsidRDefault="00F401E3" w:rsidP="00F401E3">
            <w:pPr>
              <w:jc w:val="center"/>
              <w:rPr>
                <w:sz w:val="18"/>
                <w:szCs w:val="18"/>
              </w:rPr>
            </w:pPr>
            <w:r w:rsidRPr="00F401E3">
              <w:rPr>
                <w:sz w:val="18"/>
                <w:szCs w:val="18"/>
              </w:rPr>
              <w:t>24</w:t>
            </w:r>
          </w:p>
        </w:tc>
        <w:tc>
          <w:tcPr>
            <w:tcW w:w="464" w:type="pct"/>
            <w:vAlign w:val="center"/>
          </w:tcPr>
          <w:p w:rsidR="00F401E3" w:rsidRPr="00F401E3" w:rsidRDefault="00F401E3" w:rsidP="00F401E3">
            <w:pPr>
              <w:jc w:val="center"/>
              <w:rPr>
                <w:sz w:val="18"/>
                <w:szCs w:val="18"/>
              </w:rPr>
            </w:pPr>
            <w:r w:rsidRPr="00F401E3">
              <w:rPr>
                <w:sz w:val="18"/>
                <w:szCs w:val="18"/>
              </w:rPr>
              <w:t>11.59%</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9</w:t>
            </w:r>
          </w:p>
        </w:tc>
        <w:tc>
          <w:tcPr>
            <w:tcW w:w="461" w:type="pct"/>
            <w:vAlign w:val="center"/>
          </w:tcPr>
          <w:p w:rsidR="00F401E3" w:rsidRPr="00F401E3" w:rsidRDefault="00F401E3" w:rsidP="00F401E3">
            <w:pPr>
              <w:jc w:val="center"/>
              <w:rPr>
                <w:sz w:val="18"/>
                <w:szCs w:val="18"/>
              </w:rPr>
            </w:pPr>
            <w:r w:rsidRPr="00F401E3">
              <w:rPr>
                <w:sz w:val="18"/>
                <w:szCs w:val="18"/>
              </w:rPr>
              <w:t>4.35%</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30</w:t>
            </w:r>
          </w:p>
        </w:tc>
        <w:tc>
          <w:tcPr>
            <w:tcW w:w="465" w:type="pct"/>
            <w:vAlign w:val="center"/>
          </w:tcPr>
          <w:p w:rsidR="00F401E3" w:rsidRPr="00F401E3" w:rsidRDefault="00F401E3" w:rsidP="00F401E3">
            <w:pPr>
              <w:jc w:val="center"/>
              <w:rPr>
                <w:sz w:val="18"/>
                <w:szCs w:val="18"/>
              </w:rPr>
            </w:pPr>
            <w:r w:rsidRPr="00F401E3">
              <w:rPr>
                <w:sz w:val="18"/>
                <w:szCs w:val="18"/>
              </w:rPr>
              <w:t>14.49%</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30</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14.49%</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公管</w:t>
            </w:r>
          </w:p>
        </w:tc>
        <w:tc>
          <w:tcPr>
            <w:tcW w:w="395" w:type="pct"/>
            <w:vAlign w:val="center"/>
          </w:tcPr>
          <w:p w:rsidR="00F401E3" w:rsidRPr="00F401E3" w:rsidRDefault="00F401E3" w:rsidP="00F401E3">
            <w:pPr>
              <w:jc w:val="center"/>
              <w:rPr>
                <w:sz w:val="18"/>
                <w:szCs w:val="18"/>
              </w:rPr>
            </w:pPr>
            <w:r w:rsidRPr="00F401E3">
              <w:rPr>
                <w:sz w:val="18"/>
                <w:szCs w:val="18"/>
              </w:rPr>
              <w:t>119</w:t>
            </w:r>
          </w:p>
        </w:tc>
        <w:tc>
          <w:tcPr>
            <w:tcW w:w="384" w:type="pct"/>
            <w:vAlign w:val="center"/>
          </w:tcPr>
          <w:p w:rsidR="00F401E3" w:rsidRPr="00F401E3" w:rsidRDefault="00F401E3" w:rsidP="00F401E3">
            <w:pPr>
              <w:jc w:val="center"/>
              <w:rPr>
                <w:sz w:val="18"/>
                <w:szCs w:val="18"/>
              </w:rPr>
            </w:pPr>
            <w:r w:rsidRPr="00F401E3">
              <w:rPr>
                <w:sz w:val="18"/>
                <w:szCs w:val="18"/>
              </w:rPr>
              <w:t>26</w:t>
            </w:r>
          </w:p>
        </w:tc>
        <w:tc>
          <w:tcPr>
            <w:tcW w:w="474" w:type="pct"/>
            <w:vAlign w:val="center"/>
          </w:tcPr>
          <w:p w:rsidR="00F401E3" w:rsidRPr="00F401E3" w:rsidRDefault="00F401E3" w:rsidP="00F401E3">
            <w:pPr>
              <w:jc w:val="center"/>
              <w:rPr>
                <w:sz w:val="18"/>
                <w:szCs w:val="18"/>
              </w:rPr>
            </w:pPr>
            <w:r w:rsidRPr="00F401E3">
              <w:rPr>
                <w:sz w:val="18"/>
                <w:szCs w:val="18"/>
              </w:rPr>
              <w:t>21.85%</w:t>
            </w:r>
          </w:p>
        </w:tc>
        <w:tc>
          <w:tcPr>
            <w:tcW w:w="422" w:type="pct"/>
            <w:vAlign w:val="center"/>
          </w:tcPr>
          <w:p w:rsidR="00F401E3" w:rsidRPr="00F401E3" w:rsidRDefault="00F401E3" w:rsidP="00F401E3">
            <w:pPr>
              <w:jc w:val="center"/>
              <w:rPr>
                <w:sz w:val="18"/>
                <w:szCs w:val="18"/>
              </w:rPr>
            </w:pPr>
            <w:r w:rsidRPr="00F401E3">
              <w:rPr>
                <w:sz w:val="18"/>
                <w:szCs w:val="18"/>
              </w:rPr>
              <w:t>1</w:t>
            </w:r>
          </w:p>
        </w:tc>
        <w:tc>
          <w:tcPr>
            <w:tcW w:w="464" w:type="pct"/>
            <w:vAlign w:val="center"/>
          </w:tcPr>
          <w:p w:rsidR="00F401E3" w:rsidRPr="00F401E3" w:rsidRDefault="00F401E3" w:rsidP="00F401E3">
            <w:pPr>
              <w:jc w:val="center"/>
              <w:rPr>
                <w:sz w:val="18"/>
                <w:szCs w:val="18"/>
              </w:rPr>
            </w:pPr>
            <w:r w:rsidRPr="00F401E3">
              <w:rPr>
                <w:sz w:val="18"/>
                <w:szCs w:val="18"/>
              </w:rPr>
              <w:t>0.84%</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10</w:t>
            </w:r>
          </w:p>
        </w:tc>
        <w:tc>
          <w:tcPr>
            <w:tcW w:w="461" w:type="pct"/>
            <w:vAlign w:val="center"/>
          </w:tcPr>
          <w:p w:rsidR="00F401E3" w:rsidRPr="00F401E3" w:rsidRDefault="00F401E3" w:rsidP="00F401E3">
            <w:pPr>
              <w:jc w:val="center"/>
              <w:rPr>
                <w:sz w:val="18"/>
                <w:szCs w:val="18"/>
              </w:rPr>
            </w:pPr>
            <w:r w:rsidRPr="00F401E3">
              <w:rPr>
                <w:sz w:val="18"/>
                <w:szCs w:val="18"/>
              </w:rPr>
              <w:t>8.40%</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8</w:t>
            </w:r>
          </w:p>
        </w:tc>
        <w:tc>
          <w:tcPr>
            <w:tcW w:w="465" w:type="pct"/>
            <w:vAlign w:val="center"/>
          </w:tcPr>
          <w:p w:rsidR="00F401E3" w:rsidRPr="00F401E3" w:rsidRDefault="00F401E3" w:rsidP="00F401E3">
            <w:pPr>
              <w:jc w:val="center"/>
              <w:rPr>
                <w:sz w:val="18"/>
                <w:szCs w:val="18"/>
              </w:rPr>
            </w:pPr>
            <w:r w:rsidRPr="00F401E3">
              <w:rPr>
                <w:sz w:val="18"/>
                <w:szCs w:val="18"/>
              </w:rPr>
              <w:t>6.72%</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7</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5.88%</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教育</w:t>
            </w:r>
          </w:p>
        </w:tc>
        <w:tc>
          <w:tcPr>
            <w:tcW w:w="395" w:type="pct"/>
            <w:vAlign w:val="center"/>
          </w:tcPr>
          <w:p w:rsidR="00F401E3" w:rsidRPr="00F401E3" w:rsidRDefault="00F401E3" w:rsidP="00F401E3">
            <w:pPr>
              <w:jc w:val="center"/>
              <w:rPr>
                <w:sz w:val="18"/>
                <w:szCs w:val="18"/>
              </w:rPr>
            </w:pPr>
            <w:r w:rsidRPr="00F401E3">
              <w:rPr>
                <w:sz w:val="18"/>
                <w:szCs w:val="18"/>
              </w:rPr>
              <w:t>17</w:t>
            </w:r>
          </w:p>
        </w:tc>
        <w:tc>
          <w:tcPr>
            <w:tcW w:w="384" w:type="pct"/>
            <w:vAlign w:val="center"/>
          </w:tcPr>
          <w:p w:rsidR="00F401E3" w:rsidRPr="00F401E3" w:rsidRDefault="00F401E3" w:rsidP="00F401E3">
            <w:pPr>
              <w:jc w:val="center"/>
              <w:rPr>
                <w:sz w:val="18"/>
                <w:szCs w:val="18"/>
              </w:rPr>
            </w:pPr>
            <w:r w:rsidRPr="00F401E3">
              <w:rPr>
                <w:sz w:val="18"/>
                <w:szCs w:val="18"/>
              </w:rPr>
              <w:t>14</w:t>
            </w:r>
          </w:p>
        </w:tc>
        <w:tc>
          <w:tcPr>
            <w:tcW w:w="474" w:type="pct"/>
            <w:vAlign w:val="center"/>
          </w:tcPr>
          <w:p w:rsidR="00F401E3" w:rsidRPr="00F401E3" w:rsidRDefault="00F401E3" w:rsidP="00F401E3">
            <w:pPr>
              <w:jc w:val="center"/>
              <w:rPr>
                <w:sz w:val="18"/>
                <w:szCs w:val="18"/>
              </w:rPr>
            </w:pPr>
            <w:r w:rsidRPr="00024C46">
              <w:rPr>
                <w:sz w:val="18"/>
                <w:szCs w:val="18"/>
                <w:highlight w:val="yellow"/>
              </w:rPr>
              <w:t>82.35%</w:t>
            </w:r>
          </w:p>
        </w:tc>
        <w:tc>
          <w:tcPr>
            <w:tcW w:w="422" w:type="pct"/>
            <w:vAlign w:val="center"/>
          </w:tcPr>
          <w:p w:rsidR="00F401E3" w:rsidRPr="00F401E3" w:rsidRDefault="00F401E3" w:rsidP="00F401E3">
            <w:pPr>
              <w:jc w:val="center"/>
              <w:rPr>
                <w:sz w:val="18"/>
                <w:szCs w:val="18"/>
              </w:rPr>
            </w:pPr>
            <w:r w:rsidRPr="00F401E3">
              <w:rPr>
                <w:sz w:val="18"/>
                <w:szCs w:val="18"/>
              </w:rPr>
              <w:t>1</w:t>
            </w:r>
          </w:p>
        </w:tc>
        <w:tc>
          <w:tcPr>
            <w:tcW w:w="464" w:type="pct"/>
            <w:vAlign w:val="center"/>
          </w:tcPr>
          <w:p w:rsidR="00F401E3" w:rsidRPr="00F401E3" w:rsidRDefault="00F401E3" w:rsidP="00F401E3">
            <w:pPr>
              <w:jc w:val="center"/>
              <w:rPr>
                <w:sz w:val="18"/>
                <w:szCs w:val="18"/>
              </w:rPr>
            </w:pPr>
            <w:r w:rsidRPr="00F401E3">
              <w:rPr>
                <w:sz w:val="18"/>
                <w:szCs w:val="18"/>
              </w:rPr>
              <w:t>5.88%</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1</w:t>
            </w:r>
          </w:p>
        </w:tc>
        <w:tc>
          <w:tcPr>
            <w:tcW w:w="461" w:type="pct"/>
            <w:vAlign w:val="center"/>
          </w:tcPr>
          <w:p w:rsidR="00F401E3" w:rsidRPr="00F401E3" w:rsidRDefault="00F401E3" w:rsidP="00F401E3">
            <w:pPr>
              <w:jc w:val="center"/>
              <w:rPr>
                <w:sz w:val="18"/>
                <w:szCs w:val="18"/>
              </w:rPr>
            </w:pPr>
            <w:r w:rsidRPr="00F401E3">
              <w:rPr>
                <w:sz w:val="18"/>
                <w:szCs w:val="18"/>
              </w:rPr>
              <w:t>5.88%</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9</w:t>
            </w:r>
          </w:p>
        </w:tc>
        <w:tc>
          <w:tcPr>
            <w:tcW w:w="465" w:type="pct"/>
            <w:vAlign w:val="center"/>
          </w:tcPr>
          <w:p w:rsidR="00F401E3" w:rsidRPr="005866D1" w:rsidRDefault="00F401E3" w:rsidP="00F401E3">
            <w:pPr>
              <w:jc w:val="center"/>
              <w:rPr>
                <w:sz w:val="18"/>
                <w:szCs w:val="18"/>
                <w:highlight w:val="yellow"/>
              </w:rPr>
            </w:pPr>
            <w:r w:rsidRPr="005866D1">
              <w:rPr>
                <w:sz w:val="18"/>
                <w:szCs w:val="18"/>
                <w:highlight w:val="yellow"/>
              </w:rPr>
              <w:t>52.94%</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3</w:t>
            </w:r>
          </w:p>
        </w:tc>
        <w:tc>
          <w:tcPr>
            <w:tcW w:w="473" w:type="pct"/>
            <w:shd w:val="clear" w:color="auto" w:fill="auto"/>
            <w:noWrap/>
            <w:vAlign w:val="center"/>
          </w:tcPr>
          <w:p w:rsidR="00F401E3" w:rsidRPr="00F401E3" w:rsidRDefault="00F401E3" w:rsidP="00F401E3">
            <w:pPr>
              <w:jc w:val="center"/>
              <w:rPr>
                <w:sz w:val="18"/>
                <w:szCs w:val="18"/>
              </w:rPr>
            </w:pPr>
            <w:r w:rsidRPr="005866D1">
              <w:rPr>
                <w:sz w:val="18"/>
                <w:szCs w:val="18"/>
                <w:highlight w:val="green"/>
              </w:rPr>
              <w:t>17.65%</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马院</w:t>
            </w:r>
          </w:p>
        </w:tc>
        <w:tc>
          <w:tcPr>
            <w:tcW w:w="395" w:type="pct"/>
            <w:vAlign w:val="center"/>
          </w:tcPr>
          <w:p w:rsidR="00F401E3" w:rsidRPr="00F401E3" w:rsidRDefault="00F401E3" w:rsidP="00F401E3">
            <w:pPr>
              <w:jc w:val="center"/>
              <w:rPr>
                <w:sz w:val="18"/>
                <w:szCs w:val="18"/>
              </w:rPr>
            </w:pPr>
            <w:r w:rsidRPr="00F401E3">
              <w:rPr>
                <w:sz w:val="18"/>
                <w:szCs w:val="18"/>
              </w:rPr>
              <w:t>15</w:t>
            </w:r>
          </w:p>
        </w:tc>
        <w:tc>
          <w:tcPr>
            <w:tcW w:w="384" w:type="pct"/>
            <w:vAlign w:val="center"/>
          </w:tcPr>
          <w:p w:rsidR="00F401E3" w:rsidRPr="00F401E3" w:rsidRDefault="00F401E3" w:rsidP="00F401E3">
            <w:pPr>
              <w:jc w:val="center"/>
              <w:rPr>
                <w:sz w:val="18"/>
                <w:szCs w:val="18"/>
              </w:rPr>
            </w:pPr>
            <w:r w:rsidRPr="00F401E3">
              <w:rPr>
                <w:sz w:val="18"/>
                <w:szCs w:val="18"/>
              </w:rPr>
              <w:t>4</w:t>
            </w:r>
          </w:p>
        </w:tc>
        <w:tc>
          <w:tcPr>
            <w:tcW w:w="474" w:type="pct"/>
            <w:vAlign w:val="center"/>
          </w:tcPr>
          <w:p w:rsidR="00F401E3" w:rsidRPr="00F401E3" w:rsidRDefault="00F401E3" w:rsidP="00F401E3">
            <w:pPr>
              <w:jc w:val="center"/>
              <w:rPr>
                <w:sz w:val="18"/>
                <w:szCs w:val="18"/>
              </w:rPr>
            </w:pPr>
            <w:r w:rsidRPr="00F401E3">
              <w:rPr>
                <w:sz w:val="18"/>
                <w:szCs w:val="18"/>
              </w:rPr>
              <w:t>26.67%</w:t>
            </w:r>
          </w:p>
        </w:tc>
        <w:tc>
          <w:tcPr>
            <w:tcW w:w="422" w:type="pct"/>
            <w:vAlign w:val="center"/>
          </w:tcPr>
          <w:p w:rsidR="00F401E3" w:rsidRPr="00F401E3" w:rsidRDefault="00F401E3" w:rsidP="00F401E3">
            <w:pPr>
              <w:jc w:val="center"/>
              <w:rPr>
                <w:sz w:val="18"/>
                <w:szCs w:val="18"/>
              </w:rPr>
            </w:pPr>
            <w:r w:rsidRPr="00F401E3">
              <w:rPr>
                <w:sz w:val="18"/>
                <w:szCs w:val="18"/>
              </w:rPr>
              <w:t>0</w:t>
            </w:r>
          </w:p>
        </w:tc>
        <w:tc>
          <w:tcPr>
            <w:tcW w:w="464" w:type="pct"/>
            <w:vAlign w:val="center"/>
          </w:tcPr>
          <w:p w:rsidR="00F401E3" w:rsidRPr="00F401E3" w:rsidRDefault="00F401E3" w:rsidP="00F401E3">
            <w:pPr>
              <w:jc w:val="center"/>
              <w:rPr>
                <w:sz w:val="18"/>
                <w:szCs w:val="18"/>
              </w:rPr>
            </w:pPr>
            <w:r w:rsidRPr="00F401E3">
              <w:rPr>
                <w:sz w:val="18"/>
                <w:szCs w:val="18"/>
              </w:rPr>
              <w:t>0.00%</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0</w:t>
            </w:r>
          </w:p>
        </w:tc>
        <w:tc>
          <w:tcPr>
            <w:tcW w:w="461" w:type="pct"/>
            <w:vAlign w:val="center"/>
          </w:tcPr>
          <w:p w:rsidR="00F401E3" w:rsidRPr="00F401E3" w:rsidRDefault="00F401E3" w:rsidP="00F401E3">
            <w:pPr>
              <w:jc w:val="center"/>
              <w:rPr>
                <w:sz w:val="18"/>
                <w:szCs w:val="18"/>
              </w:rPr>
            </w:pPr>
            <w:r w:rsidRPr="00F401E3">
              <w:rPr>
                <w:sz w:val="18"/>
                <w:szCs w:val="18"/>
              </w:rPr>
              <w:t>0.00%</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4</w:t>
            </w:r>
          </w:p>
        </w:tc>
        <w:tc>
          <w:tcPr>
            <w:tcW w:w="465" w:type="pct"/>
            <w:vAlign w:val="center"/>
          </w:tcPr>
          <w:p w:rsidR="00F401E3" w:rsidRPr="005866D1" w:rsidRDefault="00F401E3" w:rsidP="00F401E3">
            <w:pPr>
              <w:jc w:val="center"/>
              <w:rPr>
                <w:sz w:val="18"/>
                <w:szCs w:val="18"/>
                <w:highlight w:val="yellow"/>
              </w:rPr>
            </w:pPr>
            <w:r w:rsidRPr="005866D1">
              <w:rPr>
                <w:sz w:val="18"/>
                <w:szCs w:val="18"/>
                <w:highlight w:val="yellow"/>
              </w:rPr>
              <w:t>26.67%</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0</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0.00%</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计科</w:t>
            </w:r>
          </w:p>
        </w:tc>
        <w:tc>
          <w:tcPr>
            <w:tcW w:w="395" w:type="pct"/>
            <w:vAlign w:val="center"/>
          </w:tcPr>
          <w:p w:rsidR="00F401E3" w:rsidRPr="00F401E3" w:rsidRDefault="00F401E3" w:rsidP="00F401E3">
            <w:pPr>
              <w:jc w:val="center"/>
              <w:rPr>
                <w:sz w:val="18"/>
                <w:szCs w:val="18"/>
              </w:rPr>
            </w:pPr>
            <w:r w:rsidRPr="00F401E3">
              <w:rPr>
                <w:sz w:val="18"/>
                <w:szCs w:val="18"/>
              </w:rPr>
              <w:t>217</w:t>
            </w:r>
          </w:p>
        </w:tc>
        <w:tc>
          <w:tcPr>
            <w:tcW w:w="384" w:type="pct"/>
            <w:vAlign w:val="center"/>
          </w:tcPr>
          <w:p w:rsidR="00F401E3" w:rsidRPr="00F401E3" w:rsidRDefault="00F401E3" w:rsidP="00F401E3">
            <w:pPr>
              <w:jc w:val="center"/>
              <w:rPr>
                <w:sz w:val="18"/>
                <w:szCs w:val="18"/>
              </w:rPr>
            </w:pPr>
            <w:r w:rsidRPr="00F401E3">
              <w:rPr>
                <w:sz w:val="18"/>
                <w:szCs w:val="18"/>
              </w:rPr>
              <w:t>124</w:t>
            </w:r>
          </w:p>
        </w:tc>
        <w:tc>
          <w:tcPr>
            <w:tcW w:w="474" w:type="pct"/>
            <w:vAlign w:val="center"/>
          </w:tcPr>
          <w:p w:rsidR="00F401E3" w:rsidRPr="00F401E3" w:rsidRDefault="00F401E3" w:rsidP="00F401E3">
            <w:pPr>
              <w:jc w:val="center"/>
              <w:rPr>
                <w:sz w:val="18"/>
                <w:szCs w:val="18"/>
              </w:rPr>
            </w:pPr>
            <w:r w:rsidRPr="00024C46">
              <w:rPr>
                <w:sz w:val="18"/>
                <w:szCs w:val="18"/>
                <w:highlight w:val="green"/>
              </w:rPr>
              <w:t>57.14%</w:t>
            </w:r>
          </w:p>
        </w:tc>
        <w:tc>
          <w:tcPr>
            <w:tcW w:w="422" w:type="pct"/>
            <w:vAlign w:val="center"/>
          </w:tcPr>
          <w:p w:rsidR="00F401E3" w:rsidRPr="00F401E3" w:rsidRDefault="00F401E3" w:rsidP="00F401E3">
            <w:pPr>
              <w:jc w:val="center"/>
              <w:rPr>
                <w:sz w:val="18"/>
                <w:szCs w:val="18"/>
              </w:rPr>
            </w:pPr>
            <w:r w:rsidRPr="00F401E3">
              <w:rPr>
                <w:sz w:val="18"/>
                <w:szCs w:val="18"/>
              </w:rPr>
              <w:t>27</w:t>
            </w:r>
          </w:p>
        </w:tc>
        <w:tc>
          <w:tcPr>
            <w:tcW w:w="464" w:type="pct"/>
            <w:vAlign w:val="center"/>
          </w:tcPr>
          <w:p w:rsidR="00F401E3" w:rsidRPr="00F401E3" w:rsidRDefault="00F401E3" w:rsidP="00F401E3">
            <w:pPr>
              <w:jc w:val="center"/>
              <w:rPr>
                <w:sz w:val="18"/>
                <w:szCs w:val="18"/>
              </w:rPr>
            </w:pPr>
            <w:r w:rsidRPr="00F401E3">
              <w:rPr>
                <w:sz w:val="18"/>
                <w:szCs w:val="18"/>
              </w:rPr>
              <w:t>12.44%</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24</w:t>
            </w:r>
          </w:p>
        </w:tc>
        <w:tc>
          <w:tcPr>
            <w:tcW w:w="461" w:type="pct"/>
            <w:vAlign w:val="center"/>
          </w:tcPr>
          <w:p w:rsidR="00F401E3" w:rsidRPr="005866D1" w:rsidRDefault="00F401E3" w:rsidP="00F401E3">
            <w:pPr>
              <w:jc w:val="center"/>
              <w:rPr>
                <w:sz w:val="18"/>
                <w:szCs w:val="18"/>
                <w:highlight w:val="green"/>
              </w:rPr>
            </w:pPr>
            <w:r w:rsidRPr="005866D1">
              <w:rPr>
                <w:sz w:val="18"/>
                <w:szCs w:val="18"/>
                <w:highlight w:val="green"/>
              </w:rPr>
              <w:t>11.06%</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63</w:t>
            </w:r>
          </w:p>
        </w:tc>
        <w:tc>
          <w:tcPr>
            <w:tcW w:w="465" w:type="pct"/>
            <w:vAlign w:val="center"/>
          </w:tcPr>
          <w:p w:rsidR="00F401E3" w:rsidRPr="005866D1" w:rsidRDefault="00F401E3" w:rsidP="00F401E3">
            <w:pPr>
              <w:jc w:val="center"/>
              <w:rPr>
                <w:sz w:val="18"/>
                <w:szCs w:val="18"/>
                <w:highlight w:val="yellow"/>
              </w:rPr>
            </w:pPr>
            <w:r w:rsidRPr="005866D1">
              <w:rPr>
                <w:sz w:val="18"/>
                <w:szCs w:val="18"/>
                <w:highlight w:val="yellow"/>
              </w:rPr>
              <w:t>29.03%</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10</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4.61%</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数统</w:t>
            </w:r>
          </w:p>
        </w:tc>
        <w:tc>
          <w:tcPr>
            <w:tcW w:w="395" w:type="pct"/>
            <w:vAlign w:val="center"/>
          </w:tcPr>
          <w:p w:rsidR="00F401E3" w:rsidRPr="00F401E3" w:rsidRDefault="00F401E3" w:rsidP="00F401E3">
            <w:pPr>
              <w:jc w:val="center"/>
              <w:rPr>
                <w:sz w:val="18"/>
                <w:szCs w:val="18"/>
              </w:rPr>
            </w:pPr>
            <w:r w:rsidRPr="00F401E3">
              <w:rPr>
                <w:sz w:val="18"/>
                <w:szCs w:val="18"/>
              </w:rPr>
              <w:t>140</w:t>
            </w:r>
          </w:p>
        </w:tc>
        <w:tc>
          <w:tcPr>
            <w:tcW w:w="384" w:type="pct"/>
            <w:vAlign w:val="center"/>
          </w:tcPr>
          <w:p w:rsidR="00F401E3" w:rsidRPr="00F401E3" w:rsidRDefault="00F401E3" w:rsidP="00F401E3">
            <w:pPr>
              <w:jc w:val="center"/>
              <w:rPr>
                <w:sz w:val="18"/>
                <w:szCs w:val="18"/>
              </w:rPr>
            </w:pPr>
            <w:r w:rsidRPr="00F401E3">
              <w:rPr>
                <w:sz w:val="18"/>
                <w:szCs w:val="18"/>
              </w:rPr>
              <w:t>72</w:t>
            </w:r>
          </w:p>
        </w:tc>
        <w:tc>
          <w:tcPr>
            <w:tcW w:w="474" w:type="pct"/>
            <w:vAlign w:val="center"/>
          </w:tcPr>
          <w:p w:rsidR="00F401E3" w:rsidRPr="00F401E3" w:rsidRDefault="00F401E3" w:rsidP="00F401E3">
            <w:pPr>
              <w:jc w:val="center"/>
              <w:rPr>
                <w:sz w:val="18"/>
                <w:szCs w:val="18"/>
              </w:rPr>
            </w:pPr>
            <w:r w:rsidRPr="00F401E3">
              <w:rPr>
                <w:sz w:val="18"/>
                <w:szCs w:val="18"/>
              </w:rPr>
              <w:t>51.43%</w:t>
            </w:r>
          </w:p>
        </w:tc>
        <w:tc>
          <w:tcPr>
            <w:tcW w:w="422" w:type="pct"/>
            <w:vAlign w:val="center"/>
          </w:tcPr>
          <w:p w:rsidR="00F401E3" w:rsidRPr="00F401E3" w:rsidRDefault="00F401E3" w:rsidP="00F401E3">
            <w:pPr>
              <w:jc w:val="center"/>
              <w:rPr>
                <w:sz w:val="18"/>
                <w:szCs w:val="18"/>
              </w:rPr>
            </w:pPr>
            <w:r w:rsidRPr="00F401E3">
              <w:rPr>
                <w:sz w:val="18"/>
                <w:szCs w:val="18"/>
              </w:rPr>
              <w:t>22</w:t>
            </w:r>
          </w:p>
        </w:tc>
        <w:tc>
          <w:tcPr>
            <w:tcW w:w="464" w:type="pct"/>
            <w:vAlign w:val="center"/>
          </w:tcPr>
          <w:p w:rsidR="00F401E3" w:rsidRPr="00F401E3" w:rsidRDefault="00F401E3" w:rsidP="00F401E3">
            <w:pPr>
              <w:jc w:val="center"/>
              <w:rPr>
                <w:sz w:val="18"/>
                <w:szCs w:val="18"/>
              </w:rPr>
            </w:pPr>
            <w:r w:rsidRPr="005866D1">
              <w:rPr>
                <w:sz w:val="18"/>
                <w:szCs w:val="18"/>
                <w:highlight w:val="green"/>
              </w:rPr>
              <w:t>15.71%</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15</w:t>
            </w:r>
          </w:p>
        </w:tc>
        <w:tc>
          <w:tcPr>
            <w:tcW w:w="461" w:type="pct"/>
            <w:vAlign w:val="center"/>
          </w:tcPr>
          <w:p w:rsidR="00F401E3" w:rsidRPr="005866D1" w:rsidRDefault="00F401E3" w:rsidP="00F401E3">
            <w:pPr>
              <w:jc w:val="center"/>
              <w:rPr>
                <w:sz w:val="18"/>
                <w:szCs w:val="18"/>
                <w:highlight w:val="green"/>
              </w:rPr>
            </w:pPr>
            <w:r w:rsidRPr="005866D1">
              <w:rPr>
                <w:sz w:val="18"/>
                <w:szCs w:val="18"/>
                <w:highlight w:val="green"/>
              </w:rPr>
              <w:t>10.71%</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12</w:t>
            </w:r>
          </w:p>
        </w:tc>
        <w:tc>
          <w:tcPr>
            <w:tcW w:w="465" w:type="pct"/>
            <w:vAlign w:val="center"/>
          </w:tcPr>
          <w:p w:rsidR="00F401E3" w:rsidRPr="00F401E3" w:rsidRDefault="00F401E3" w:rsidP="00F401E3">
            <w:pPr>
              <w:jc w:val="center"/>
              <w:rPr>
                <w:sz w:val="18"/>
                <w:szCs w:val="18"/>
              </w:rPr>
            </w:pPr>
            <w:r w:rsidRPr="00F401E3">
              <w:rPr>
                <w:sz w:val="18"/>
                <w:szCs w:val="18"/>
              </w:rPr>
              <w:t>8.57%</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23</w:t>
            </w:r>
          </w:p>
        </w:tc>
        <w:tc>
          <w:tcPr>
            <w:tcW w:w="473" w:type="pct"/>
            <w:shd w:val="clear" w:color="auto" w:fill="auto"/>
            <w:noWrap/>
            <w:vAlign w:val="center"/>
          </w:tcPr>
          <w:p w:rsidR="00F401E3" w:rsidRPr="00F401E3" w:rsidRDefault="00F401E3" w:rsidP="00F401E3">
            <w:pPr>
              <w:jc w:val="center"/>
              <w:rPr>
                <w:sz w:val="18"/>
                <w:szCs w:val="18"/>
              </w:rPr>
            </w:pPr>
            <w:r w:rsidRPr="00F401E3">
              <w:rPr>
                <w:sz w:val="18"/>
                <w:szCs w:val="18"/>
              </w:rPr>
              <w:t>16.43%</w:t>
            </w:r>
          </w:p>
        </w:tc>
      </w:tr>
      <w:tr w:rsidR="00F401E3" w:rsidRPr="00F401E3" w:rsidTr="00F401E3">
        <w:trPr>
          <w:trHeight w:val="270"/>
          <w:jc w:val="center"/>
        </w:trPr>
        <w:tc>
          <w:tcPr>
            <w:tcW w:w="344" w:type="pct"/>
            <w:tcBorders>
              <w:bottom w:val="single" w:sz="4" w:space="0" w:color="auto"/>
            </w:tcBorders>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电信</w:t>
            </w:r>
          </w:p>
        </w:tc>
        <w:tc>
          <w:tcPr>
            <w:tcW w:w="395"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470</w:t>
            </w:r>
          </w:p>
        </w:tc>
        <w:tc>
          <w:tcPr>
            <w:tcW w:w="384"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281</w:t>
            </w:r>
          </w:p>
        </w:tc>
        <w:tc>
          <w:tcPr>
            <w:tcW w:w="474" w:type="pct"/>
            <w:tcBorders>
              <w:bottom w:val="single" w:sz="4" w:space="0" w:color="auto"/>
            </w:tcBorders>
            <w:vAlign w:val="center"/>
          </w:tcPr>
          <w:p w:rsidR="00F401E3" w:rsidRPr="00024C46" w:rsidRDefault="00F401E3" w:rsidP="00F401E3">
            <w:pPr>
              <w:jc w:val="center"/>
              <w:rPr>
                <w:sz w:val="18"/>
                <w:szCs w:val="18"/>
                <w:highlight w:val="green"/>
              </w:rPr>
            </w:pPr>
            <w:r w:rsidRPr="00024C46">
              <w:rPr>
                <w:sz w:val="18"/>
                <w:szCs w:val="18"/>
                <w:highlight w:val="green"/>
              </w:rPr>
              <w:t>59.79%</w:t>
            </w:r>
          </w:p>
        </w:tc>
        <w:tc>
          <w:tcPr>
            <w:tcW w:w="422"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99</w:t>
            </w:r>
          </w:p>
        </w:tc>
        <w:tc>
          <w:tcPr>
            <w:tcW w:w="464" w:type="pct"/>
            <w:tcBorders>
              <w:bottom w:val="single" w:sz="4" w:space="0" w:color="auto"/>
            </w:tcBorders>
            <w:vAlign w:val="center"/>
          </w:tcPr>
          <w:p w:rsidR="00F401E3" w:rsidRPr="005866D1" w:rsidRDefault="00F401E3" w:rsidP="00F401E3">
            <w:pPr>
              <w:jc w:val="center"/>
              <w:rPr>
                <w:sz w:val="18"/>
                <w:szCs w:val="18"/>
                <w:highlight w:val="yellow"/>
              </w:rPr>
            </w:pPr>
            <w:r w:rsidRPr="005866D1">
              <w:rPr>
                <w:sz w:val="18"/>
                <w:szCs w:val="18"/>
                <w:highlight w:val="yellow"/>
              </w:rPr>
              <w:t>21.06%</w:t>
            </w:r>
          </w:p>
        </w:tc>
        <w:tc>
          <w:tcPr>
            <w:tcW w:w="381"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74</w:t>
            </w:r>
          </w:p>
        </w:tc>
        <w:tc>
          <w:tcPr>
            <w:tcW w:w="461"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15.74%</w:t>
            </w:r>
          </w:p>
        </w:tc>
        <w:tc>
          <w:tcPr>
            <w:tcW w:w="369"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67</w:t>
            </w:r>
          </w:p>
        </w:tc>
        <w:tc>
          <w:tcPr>
            <w:tcW w:w="465"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14.26%</w:t>
            </w:r>
          </w:p>
        </w:tc>
        <w:tc>
          <w:tcPr>
            <w:tcW w:w="368"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41</w:t>
            </w:r>
          </w:p>
        </w:tc>
        <w:tc>
          <w:tcPr>
            <w:tcW w:w="473" w:type="pct"/>
            <w:tcBorders>
              <w:bottom w:val="single" w:sz="4" w:space="0" w:color="auto"/>
            </w:tcBorders>
            <w:shd w:val="clear" w:color="auto" w:fill="auto"/>
            <w:noWrap/>
            <w:vAlign w:val="center"/>
          </w:tcPr>
          <w:p w:rsidR="00F401E3" w:rsidRPr="00F401E3" w:rsidRDefault="00F401E3" w:rsidP="00F401E3">
            <w:pPr>
              <w:jc w:val="center"/>
              <w:rPr>
                <w:sz w:val="18"/>
                <w:szCs w:val="18"/>
              </w:rPr>
            </w:pPr>
            <w:r w:rsidRPr="00F401E3">
              <w:rPr>
                <w:sz w:val="18"/>
                <w:szCs w:val="18"/>
              </w:rPr>
              <w:t>8.72%</w:t>
            </w:r>
          </w:p>
        </w:tc>
      </w:tr>
      <w:tr w:rsidR="00F401E3" w:rsidRPr="00F401E3" w:rsidTr="00F401E3">
        <w:trPr>
          <w:trHeight w:val="270"/>
          <w:jc w:val="center"/>
        </w:trPr>
        <w:tc>
          <w:tcPr>
            <w:tcW w:w="344" w:type="pct"/>
            <w:shd w:val="clear" w:color="000000"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生</w:t>
            </w:r>
            <w:proofErr w:type="gramStart"/>
            <w:r w:rsidRPr="00F401E3">
              <w:rPr>
                <w:rFonts w:asciiTheme="minorEastAsia" w:eastAsiaTheme="minorEastAsia" w:hAnsiTheme="minorEastAsia" w:hint="eastAsia"/>
                <w:sz w:val="18"/>
                <w:szCs w:val="18"/>
              </w:rPr>
              <w:t>医</w:t>
            </w:r>
            <w:proofErr w:type="gramEnd"/>
          </w:p>
        </w:tc>
        <w:tc>
          <w:tcPr>
            <w:tcW w:w="395" w:type="pct"/>
            <w:shd w:val="clear" w:color="000000" w:fill="auto"/>
            <w:vAlign w:val="center"/>
          </w:tcPr>
          <w:p w:rsidR="00F401E3" w:rsidRPr="00F401E3" w:rsidRDefault="00F401E3" w:rsidP="00F401E3">
            <w:pPr>
              <w:jc w:val="center"/>
              <w:rPr>
                <w:sz w:val="18"/>
                <w:szCs w:val="18"/>
              </w:rPr>
            </w:pPr>
            <w:r w:rsidRPr="00F401E3">
              <w:rPr>
                <w:sz w:val="18"/>
                <w:szCs w:val="18"/>
              </w:rPr>
              <w:t>180</w:t>
            </w:r>
          </w:p>
        </w:tc>
        <w:tc>
          <w:tcPr>
            <w:tcW w:w="384" w:type="pct"/>
            <w:shd w:val="clear" w:color="000000" w:fill="auto"/>
            <w:vAlign w:val="center"/>
          </w:tcPr>
          <w:p w:rsidR="00F401E3" w:rsidRPr="00F401E3" w:rsidRDefault="00F401E3" w:rsidP="00F401E3">
            <w:pPr>
              <w:jc w:val="center"/>
              <w:rPr>
                <w:sz w:val="18"/>
                <w:szCs w:val="18"/>
              </w:rPr>
            </w:pPr>
            <w:r w:rsidRPr="00F401E3">
              <w:rPr>
                <w:sz w:val="18"/>
                <w:szCs w:val="18"/>
              </w:rPr>
              <w:t>112</w:t>
            </w:r>
          </w:p>
        </w:tc>
        <w:tc>
          <w:tcPr>
            <w:tcW w:w="474" w:type="pct"/>
            <w:shd w:val="clear" w:color="000000" w:fill="auto"/>
            <w:vAlign w:val="center"/>
          </w:tcPr>
          <w:p w:rsidR="00F401E3" w:rsidRPr="00024C46" w:rsidRDefault="00F401E3" w:rsidP="00F401E3">
            <w:pPr>
              <w:jc w:val="center"/>
              <w:rPr>
                <w:sz w:val="18"/>
                <w:szCs w:val="18"/>
                <w:highlight w:val="green"/>
              </w:rPr>
            </w:pPr>
            <w:r w:rsidRPr="00024C46">
              <w:rPr>
                <w:sz w:val="18"/>
                <w:szCs w:val="18"/>
                <w:highlight w:val="green"/>
              </w:rPr>
              <w:t>62.22%</w:t>
            </w:r>
          </w:p>
        </w:tc>
        <w:tc>
          <w:tcPr>
            <w:tcW w:w="422" w:type="pct"/>
            <w:shd w:val="clear" w:color="000000" w:fill="auto"/>
            <w:vAlign w:val="center"/>
          </w:tcPr>
          <w:p w:rsidR="00F401E3" w:rsidRPr="00F401E3" w:rsidRDefault="00F401E3" w:rsidP="00F401E3">
            <w:pPr>
              <w:jc w:val="center"/>
              <w:rPr>
                <w:sz w:val="18"/>
                <w:szCs w:val="18"/>
              </w:rPr>
            </w:pPr>
            <w:r w:rsidRPr="00F401E3">
              <w:rPr>
                <w:sz w:val="18"/>
                <w:szCs w:val="18"/>
              </w:rPr>
              <w:t>34</w:t>
            </w:r>
          </w:p>
        </w:tc>
        <w:tc>
          <w:tcPr>
            <w:tcW w:w="464" w:type="pct"/>
            <w:shd w:val="clear" w:color="000000" w:fill="auto"/>
            <w:vAlign w:val="center"/>
          </w:tcPr>
          <w:p w:rsidR="00F401E3" w:rsidRPr="005866D1" w:rsidRDefault="00F401E3" w:rsidP="00F401E3">
            <w:pPr>
              <w:jc w:val="center"/>
              <w:rPr>
                <w:sz w:val="18"/>
                <w:szCs w:val="18"/>
                <w:highlight w:val="yellow"/>
              </w:rPr>
            </w:pPr>
            <w:r w:rsidRPr="005866D1">
              <w:rPr>
                <w:sz w:val="18"/>
                <w:szCs w:val="18"/>
                <w:highlight w:val="yellow"/>
              </w:rPr>
              <w:t>18.89%</w:t>
            </w:r>
          </w:p>
        </w:tc>
        <w:tc>
          <w:tcPr>
            <w:tcW w:w="381" w:type="pct"/>
            <w:shd w:val="clear" w:color="000000" w:fill="auto"/>
            <w:noWrap/>
            <w:vAlign w:val="center"/>
            <w:hideMark/>
          </w:tcPr>
          <w:p w:rsidR="00F401E3" w:rsidRPr="00F401E3" w:rsidRDefault="00F401E3" w:rsidP="00F401E3">
            <w:pPr>
              <w:jc w:val="center"/>
              <w:rPr>
                <w:sz w:val="18"/>
                <w:szCs w:val="18"/>
              </w:rPr>
            </w:pPr>
            <w:r w:rsidRPr="00F401E3">
              <w:rPr>
                <w:sz w:val="18"/>
                <w:szCs w:val="18"/>
              </w:rPr>
              <w:t>7</w:t>
            </w:r>
          </w:p>
        </w:tc>
        <w:tc>
          <w:tcPr>
            <w:tcW w:w="461" w:type="pct"/>
            <w:shd w:val="clear" w:color="000000" w:fill="auto"/>
            <w:vAlign w:val="center"/>
          </w:tcPr>
          <w:p w:rsidR="00F401E3" w:rsidRPr="00F401E3" w:rsidRDefault="00F401E3" w:rsidP="00F401E3">
            <w:pPr>
              <w:jc w:val="center"/>
              <w:rPr>
                <w:sz w:val="18"/>
                <w:szCs w:val="18"/>
              </w:rPr>
            </w:pPr>
            <w:r w:rsidRPr="00F401E3">
              <w:rPr>
                <w:sz w:val="18"/>
                <w:szCs w:val="18"/>
              </w:rPr>
              <w:t>3.89%</w:t>
            </w:r>
          </w:p>
        </w:tc>
        <w:tc>
          <w:tcPr>
            <w:tcW w:w="369" w:type="pct"/>
            <w:shd w:val="clear" w:color="000000" w:fill="auto"/>
            <w:noWrap/>
            <w:vAlign w:val="center"/>
            <w:hideMark/>
          </w:tcPr>
          <w:p w:rsidR="00F401E3" w:rsidRPr="00F401E3" w:rsidRDefault="00F401E3" w:rsidP="00F401E3">
            <w:pPr>
              <w:jc w:val="center"/>
              <w:rPr>
                <w:sz w:val="18"/>
                <w:szCs w:val="18"/>
              </w:rPr>
            </w:pPr>
            <w:r w:rsidRPr="00F401E3">
              <w:rPr>
                <w:sz w:val="18"/>
                <w:szCs w:val="18"/>
              </w:rPr>
              <w:t>18</w:t>
            </w:r>
          </w:p>
        </w:tc>
        <w:tc>
          <w:tcPr>
            <w:tcW w:w="465" w:type="pct"/>
            <w:shd w:val="clear" w:color="000000" w:fill="auto"/>
            <w:vAlign w:val="center"/>
          </w:tcPr>
          <w:p w:rsidR="00F401E3" w:rsidRPr="00F401E3" w:rsidRDefault="00F401E3" w:rsidP="00F401E3">
            <w:pPr>
              <w:jc w:val="center"/>
              <w:rPr>
                <w:sz w:val="18"/>
                <w:szCs w:val="18"/>
              </w:rPr>
            </w:pPr>
            <w:r w:rsidRPr="00F401E3">
              <w:rPr>
                <w:sz w:val="18"/>
                <w:szCs w:val="18"/>
              </w:rPr>
              <w:t>10.00%</w:t>
            </w:r>
          </w:p>
        </w:tc>
        <w:tc>
          <w:tcPr>
            <w:tcW w:w="368" w:type="pct"/>
            <w:shd w:val="clear" w:color="000000" w:fill="auto"/>
            <w:noWrap/>
            <w:vAlign w:val="center"/>
            <w:hideMark/>
          </w:tcPr>
          <w:p w:rsidR="00F401E3" w:rsidRPr="00F401E3" w:rsidRDefault="00F401E3" w:rsidP="00F401E3">
            <w:pPr>
              <w:jc w:val="center"/>
              <w:rPr>
                <w:sz w:val="18"/>
                <w:szCs w:val="18"/>
              </w:rPr>
            </w:pPr>
            <w:r w:rsidRPr="00F401E3">
              <w:rPr>
                <w:sz w:val="18"/>
                <w:szCs w:val="18"/>
              </w:rPr>
              <w:t>53</w:t>
            </w:r>
          </w:p>
        </w:tc>
        <w:tc>
          <w:tcPr>
            <w:tcW w:w="473" w:type="pct"/>
            <w:shd w:val="clear" w:color="000000" w:fill="auto"/>
            <w:noWrap/>
            <w:vAlign w:val="center"/>
          </w:tcPr>
          <w:p w:rsidR="00F401E3" w:rsidRPr="005866D1" w:rsidRDefault="00F401E3" w:rsidP="00F401E3">
            <w:pPr>
              <w:jc w:val="center"/>
              <w:rPr>
                <w:sz w:val="18"/>
                <w:szCs w:val="18"/>
                <w:highlight w:val="yellow"/>
              </w:rPr>
            </w:pPr>
            <w:r w:rsidRPr="005866D1">
              <w:rPr>
                <w:sz w:val="18"/>
                <w:szCs w:val="18"/>
                <w:highlight w:val="yellow"/>
              </w:rPr>
              <w:t>29.44%</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proofErr w:type="gramStart"/>
            <w:r w:rsidRPr="00F401E3">
              <w:rPr>
                <w:rFonts w:asciiTheme="minorEastAsia" w:eastAsiaTheme="minorEastAsia" w:hAnsiTheme="minorEastAsia" w:hint="eastAsia"/>
                <w:sz w:val="18"/>
                <w:szCs w:val="18"/>
              </w:rPr>
              <w:t>化材</w:t>
            </w:r>
            <w:proofErr w:type="gramEnd"/>
          </w:p>
        </w:tc>
        <w:tc>
          <w:tcPr>
            <w:tcW w:w="395" w:type="pct"/>
            <w:vAlign w:val="center"/>
          </w:tcPr>
          <w:p w:rsidR="00F401E3" w:rsidRPr="00F401E3" w:rsidRDefault="00F401E3" w:rsidP="00F401E3">
            <w:pPr>
              <w:jc w:val="center"/>
              <w:rPr>
                <w:sz w:val="18"/>
                <w:szCs w:val="18"/>
              </w:rPr>
            </w:pPr>
            <w:r w:rsidRPr="00F401E3">
              <w:rPr>
                <w:sz w:val="18"/>
                <w:szCs w:val="18"/>
              </w:rPr>
              <w:t>172</w:t>
            </w:r>
          </w:p>
        </w:tc>
        <w:tc>
          <w:tcPr>
            <w:tcW w:w="384" w:type="pct"/>
            <w:vAlign w:val="center"/>
          </w:tcPr>
          <w:p w:rsidR="00F401E3" w:rsidRPr="00F401E3" w:rsidRDefault="00F401E3" w:rsidP="00F401E3">
            <w:pPr>
              <w:jc w:val="center"/>
              <w:rPr>
                <w:sz w:val="18"/>
                <w:szCs w:val="18"/>
              </w:rPr>
            </w:pPr>
            <w:r w:rsidRPr="00F401E3">
              <w:rPr>
                <w:sz w:val="18"/>
                <w:szCs w:val="18"/>
              </w:rPr>
              <w:t>129</w:t>
            </w:r>
          </w:p>
        </w:tc>
        <w:tc>
          <w:tcPr>
            <w:tcW w:w="474" w:type="pct"/>
            <w:vAlign w:val="center"/>
          </w:tcPr>
          <w:p w:rsidR="00F401E3" w:rsidRPr="00F401E3" w:rsidRDefault="00F401E3" w:rsidP="00F401E3">
            <w:pPr>
              <w:jc w:val="center"/>
              <w:rPr>
                <w:sz w:val="18"/>
                <w:szCs w:val="18"/>
              </w:rPr>
            </w:pPr>
            <w:r w:rsidRPr="00024C46">
              <w:rPr>
                <w:sz w:val="18"/>
                <w:szCs w:val="18"/>
                <w:highlight w:val="yellow"/>
              </w:rPr>
              <w:t>75.00%</w:t>
            </w:r>
          </w:p>
        </w:tc>
        <w:tc>
          <w:tcPr>
            <w:tcW w:w="422" w:type="pct"/>
            <w:vAlign w:val="center"/>
          </w:tcPr>
          <w:p w:rsidR="00F401E3" w:rsidRPr="00F401E3" w:rsidRDefault="00F401E3" w:rsidP="00F401E3">
            <w:pPr>
              <w:jc w:val="center"/>
              <w:rPr>
                <w:sz w:val="18"/>
                <w:szCs w:val="18"/>
              </w:rPr>
            </w:pPr>
            <w:r w:rsidRPr="00F401E3">
              <w:rPr>
                <w:sz w:val="18"/>
                <w:szCs w:val="18"/>
              </w:rPr>
              <w:t>18</w:t>
            </w:r>
          </w:p>
        </w:tc>
        <w:tc>
          <w:tcPr>
            <w:tcW w:w="464" w:type="pct"/>
            <w:vAlign w:val="center"/>
          </w:tcPr>
          <w:p w:rsidR="00F401E3" w:rsidRPr="00F401E3" w:rsidRDefault="00F401E3" w:rsidP="00F401E3">
            <w:pPr>
              <w:jc w:val="center"/>
              <w:rPr>
                <w:sz w:val="18"/>
                <w:szCs w:val="18"/>
              </w:rPr>
            </w:pPr>
            <w:r w:rsidRPr="00F401E3">
              <w:rPr>
                <w:sz w:val="18"/>
                <w:szCs w:val="18"/>
              </w:rPr>
              <w:t>10.47%</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24</w:t>
            </w:r>
          </w:p>
        </w:tc>
        <w:tc>
          <w:tcPr>
            <w:tcW w:w="461" w:type="pct"/>
            <w:vAlign w:val="center"/>
          </w:tcPr>
          <w:p w:rsidR="00F401E3" w:rsidRPr="00F401E3" w:rsidRDefault="00F401E3" w:rsidP="00F401E3">
            <w:pPr>
              <w:jc w:val="center"/>
              <w:rPr>
                <w:sz w:val="18"/>
                <w:szCs w:val="18"/>
              </w:rPr>
            </w:pPr>
            <w:r w:rsidRPr="005866D1">
              <w:rPr>
                <w:sz w:val="18"/>
                <w:szCs w:val="18"/>
                <w:highlight w:val="green"/>
              </w:rPr>
              <w:t>13.95%</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23</w:t>
            </w:r>
          </w:p>
        </w:tc>
        <w:tc>
          <w:tcPr>
            <w:tcW w:w="465" w:type="pct"/>
            <w:vAlign w:val="center"/>
          </w:tcPr>
          <w:p w:rsidR="00F401E3" w:rsidRPr="00F401E3" w:rsidRDefault="00F401E3" w:rsidP="00F401E3">
            <w:pPr>
              <w:jc w:val="center"/>
              <w:rPr>
                <w:sz w:val="18"/>
                <w:szCs w:val="18"/>
              </w:rPr>
            </w:pPr>
            <w:r w:rsidRPr="00F401E3">
              <w:rPr>
                <w:sz w:val="18"/>
                <w:szCs w:val="18"/>
              </w:rPr>
              <w:t>13.37%</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64</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37.21%</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资环</w:t>
            </w:r>
          </w:p>
        </w:tc>
        <w:tc>
          <w:tcPr>
            <w:tcW w:w="395" w:type="pct"/>
            <w:vAlign w:val="center"/>
          </w:tcPr>
          <w:p w:rsidR="00F401E3" w:rsidRPr="00F401E3" w:rsidRDefault="00F401E3" w:rsidP="00F401E3">
            <w:pPr>
              <w:jc w:val="center"/>
              <w:rPr>
                <w:sz w:val="18"/>
                <w:szCs w:val="18"/>
              </w:rPr>
            </w:pPr>
            <w:r w:rsidRPr="00F401E3">
              <w:rPr>
                <w:sz w:val="18"/>
                <w:szCs w:val="18"/>
              </w:rPr>
              <w:t>82</w:t>
            </w:r>
          </w:p>
        </w:tc>
        <w:tc>
          <w:tcPr>
            <w:tcW w:w="384" w:type="pct"/>
            <w:vAlign w:val="center"/>
          </w:tcPr>
          <w:p w:rsidR="00F401E3" w:rsidRPr="00F401E3" w:rsidRDefault="00F401E3" w:rsidP="00F401E3">
            <w:pPr>
              <w:jc w:val="center"/>
              <w:rPr>
                <w:sz w:val="18"/>
                <w:szCs w:val="18"/>
              </w:rPr>
            </w:pPr>
            <w:r w:rsidRPr="00F401E3">
              <w:rPr>
                <w:sz w:val="18"/>
                <w:szCs w:val="18"/>
              </w:rPr>
              <w:t>43</w:t>
            </w:r>
          </w:p>
        </w:tc>
        <w:tc>
          <w:tcPr>
            <w:tcW w:w="474" w:type="pct"/>
            <w:vAlign w:val="center"/>
          </w:tcPr>
          <w:p w:rsidR="00F401E3" w:rsidRPr="00F401E3" w:rsidRDefault="00F401E3" w:rsidP="00F401E3">
            <w:pPr>
              <w:jc w:val="center"/>
              <w:rPr>
                <w:sz w:val="18"/>
                <w:szCs w:val="18"/>
              </w:rPr>
            </w:pPr>
            <w:r w:rsidRPr="00F401E3">
              <w:rPr>
                <w:sz w:val="18"/>
                <w:szCs w:val="18"/>
              </w:rPr>
              <w:t>52.44%</w:t>
            </w:r>
          </w:p>
        </w:tc>
        <w:tc>
          <w:tcPr>
            <w:tcW w:w="422" w:type="pct"/>
            <w:vAlign w:val="center"/>
          </w:tcPr>
          <w:p w:rsidR="00F401E3" w:rsidRPr="00F401E3" w:rsidRDefault="00F401E3" w:rsidP="00F401E3">
            <w:pPr>
              <w:jc w:val="center"/>
              <w:rPr>
                <w:sz w:val="18"/>
                <w:szCs w:val="18"/>
              </w:rPr>
            </w:pPr>
            <w:r w:rsidRPr="00F401E3">
              <w:rPr>
                <w:sz w:val="18"/>
                <w:szCs w:val="18"/>
              </w:rPr>
              <w:t>2</w:t>
            </w:r>
          </w:p>
        </w:tc>
        <w:tc>
          <w:tcPr>
            <w:tcW w:w="464" w:type="pct"/>
            <w:vAlign w:val="center"/>
          </w:tcPr>
          <w:p w:rsidR="00F401E3" w:rsidRPr="00F401E3" w:rsidRDefault="00F401E3" w:rsidP="00F401E3">
            <w:pPr>
              <w:jc w:val="center"/>
              <w:rPr>
                <w:sz w:val="18"/>
                <w:szCs w:val="18"/>
              </w:rPr>
            </w:pPr>
            <w:r w:rsidRPr="00F401E3">
              <w:rPr>
                <w:sz w:val="18"/>
                <w:szCs w:val="18"/>
              </w:rPr>
              <w:t>2.44%</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1</w:t>
            </w:r>
          </w:p>
        </w:tc>
        <w:tc>
          <w:tcPr>
            <w:tcW w:w="461" w:type="pct"/>
            <w:vAlign w:val="center"/>
          </w:tcPr>
          <w:p w:rsidR="00F401E3" w:rsidRPr="00F401E3" w:rsidRDefault="00F401E3" w:rsidP="00F401E3">
            <w:pPr>
              <w:jc w:val="center"/>
              <w:rPr>
                <w:sz w:val="18"/>
                <w:szCs w:val="18"/>
              </w:rPr>
            </w:pPr>
            <w:r w:rsidRPr="00F401E3">
              <w:rPr>
                <w:sz w:val="18"/>
                <w:szCs w:val="18"/>
              </w:rPr>
              <w:t>1.22%</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25</w:t>
            </w:r>
          </w:p>
        </w:tc>
        <w:tc>
          <w:tcPr>
            <w:tcW w:w="465" w:type="pct"/>
            <w:vAlign w:val="center"/>
          </w:tcPr>
          <w:p w:rsidR="00F401E3" w:rsidRPr="00F401E3" w:rsidRDefault="00F401E3" w:rsidP="00F401E3">
            <w:pPr>
              <w:jc w:val="center"/>
              <w:rPr>
                <w:sz w:val="18"/>
                <w:szCs w:val="18"/>
              </w:rPr>
            </w:pPr>
            <w:r w:rsidRPr="00F401E3">
              <w:rPr>
                <w:sz w:val="18"/>
                <w:szCs w:val="18"/>
              </w:rPr>
              <w:t>30.49%</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15</w:t>
            </w:r>
          </w:p>
        </w:tc>
        <w:tc>
          <w:tcPr>
            <w:tcW w:w="473" w:type="pct"/>
            <w:shd w:val="clear" w:color="auto" w:fill="auto"/>
            <w:noWrap/>
            <w:vAlign w:val="center"/>
          </w:tcPr>
          <w:p w:rsidR="00F401E3" w:rsidRPr="00F401E3" w:rsidRDefault="00F401E3" w:rsidP="00F401E3">
            <w:pPr>
              <w:jc w:val="center"/>
              <w:rPr>
                <w:sz w:val="18"/>
                <w:szCs w:val="18"/>
              </w:rPr>
            </w:pPr>
            <w:r w:rsidRPr="005866D1">
              <w:rPr>
                <w:sz w:val="18"/>
                <w:szCs w:val="18"/>
                <w:highlight w:val="green"/>
              </w:rPr>
              <w:t>18.29%</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生科</w:t>
            </w:r>
          </w:p>
        </w:tc>
        <w:tc>
          <w:tcPr>
            <w:tcW w:w="395" w:type="pct"/>
            <w:vAlign w:val="center"/>
          </w:tcPr>
          <w:p w:rsidR="00F401E3" w:rsidRPr="00F401E3" w:rsidRDefault="00F401E3" w:rsidP="00F401E3">
            <w:pPr>
              <w:jc w:val="center"/>
              <w:rPr>
                <w:sz w:val="18"/>
                <w:szCs w:val="18"/>
              </w:rPr>
            </w:pPr>
            <w:r w:rsidRPr="00F401E3">
              <w:rPr>
                <w:sz w:val="18"/>
                <w:szCs w:val="18"/>
              </w:rPr>
              <w:t>84</w:t>
            </w:r>
          </w:p>
        </w:tc>
        <w:tc>
          <w:tcPr>
            <w:tcW w:w="384" w:type="pct"/>
            <w:vAlign w:val="center"/>
          </w:tcPr>
          <w:p w:rsidR="00F401E3" w:rsidRPr="00F401E3" w:rsidRDefault="00F401E3" w:rsidP="00F401E3">
            <w:pPr>
              <w:jc w:val="center"/>
              <w:rPr>
                <w:sz w:val="18"/>
                <w:szCs w:val="18"/>
              </w:rPr>
            </w:pPr>
            <w:r w:rsidRPr="00F401E3">
              <w:rPr>
                <w:sz w:val="18"/>
                <w:szCs w:val="18"/>
              </w:rPr>
              <w:t>61</w:t>
            </w:r>
          </w:p>
        </w:tc>
        <w:tc>
          <w:tcPr>
            <w:tcW w:w="474" w:type="pct"/>
            <w:vAlign w:val="center"/>
          </w:tcPr>
          <w:p w:rsidR="00F401E3" w:rsidRPr="00024C46" w:rsidRDefault="00F401E3" w:rsidP="00F401E3">
            <w:pPr>
              <w:jc w:val="center"/>
              <w:rPr>
                <w:sz w:val="18"/>
                <w:szCs w:val="18"/>
                <w:highlight w:val="yellow"/>
              </w:rPr>
            </w:pPr>
            <w:r w:rsidRPr="00024C46">
              <w:rPr>
                <w:sz w:val="18"/>
                <w:szCs w:val="18"/>
                <w:highlight w:val="yellow"/>
              </w:rPr>
              <w:t>72.62%</w:t>
            </w:r>
          </w:p>
        </w:tc>
        <w:tc>
          <w:tcPr>
            <w:tcW w:w="422" w:type="pct"/>
            <w:vAlign w:val="center"/>
          </w:tcPr>
          <w:p w:rsidR="00F401E3" w:rsidRPr="00F401E3" w:rsidRDefault="00F401E3" w:rsidP="00F401E3">
            <w:pPr>
              <w:jc w:val="center"/>
              <w:rPr>
                <w:sz w:val="18"/>
                <w:szCs w:val="18"/>
              </w:rPr>
            </w:pPr>
            <w:r w:rsidRPr="00F401E3">
              <w:rPr>
                <w:sz w:val="18"/>
                <w:szCs w:val="18"/>
              </w:rPr>
              <w:t>20</w:t>
            </w:r>
          </w:p>
        </w:tc>
        <w:tc>
          <w:tcPr>
            <w:tcW w:w="464" w:type="pct"/>
            <w:vAlign w:val="center"/>
          </w:tcPr>
          <w:p w:rsidR="00F401E3" w:rsidRPr="00F401E3" w:rsidRDefault="00F401E3" w:rsidP="00F401E3">
            <w:pPr>
              <w:jc w:val="center"/>
              <w:rPr>
                <w:sz w:val="18"/>
                <w:szCs w:val="18"/>
              </w:rPr>
            </w:pPr>
            <w:r w:rsidRPr="005866D1">
              <w:rPr>
                <w:sz w:val="18"/>
                <w:szCs w:val="18"/>
                <w:highlight w:val="yellow"/>
              </w:rPr>
              <w:t>23.81%</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7</w:t>
            </w:r>
          </w:p>
        </w:tc>
        <w:tc>
          <w:tcPr>
            <w:tcW w:w="461" w:type="pct"/>
            <w:vAlign w:val="center"/>
          </w:tcPr>
          <w:p w:rsidR="00F401E3" w:rsidRPr="00F401E3" w:rsidRDefault="00F401E3" w:rsidP="00F401E3">
            <w:pPr>
              <w:jc w:val="center"/>
              <w:rPr>
                <w:sz w:val="18"/>
                <w:szCs w:val="18"/>
              </w:rPr>
            </w:pPr>
            <w:r w:rsidRPr="00F401E3">
              <w:rPr>
                <w:sz w:val="18"/>
                <w:szCs w:val="18"/>
              </w:rPr>
              <w:t>8.33%</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13</w:t>
            </w:r>
          </w:p>
        </w:tc>
        <w:tc>
          <w:tcPr>
            <w:tcW w:w="465" w:type="pct"/>
            <w:vAlign w:val="center"/>
          </w:tcPr>
          <w:p w:rsidR="00F401E3" w:rsidRPr="00F401E3" w:rsidRDefault="00F401E3" w:rsidP="00F401E3">
            <w:pPr>
              <w:jc w:val="center"/>
              <w:rPr>
                <w:sz w:val="18"/>
                <w:szCs w:val="18"/>
              </w:rPr>
            </w:pPr>
            <w:r w:rsidRPr="00F401E3">
              <w:rPr>
                <w:sz w:val="18"/>
                <w:szCs w:val="18"/>
              </w:rPr>
              <w:t>15.48%</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21</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25.00%</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proofErr w:type="gramStart"/>
            <w:r w:rsidRPr="00F401E3">
              <w:rPr>
                <w:rFonts w:asciiTheme="minorEastAsia" w:eastAsiaTheme="minorEastAsia" w:hAnsiTheme="minorEastAsia" w:hint="eastAsia"/>
                <w:sz w:val="18"/>
                <w:szCs w:val="18"/>
              </w:rPr>
              <w:t>药院</w:t>
            </w:r>
            <w:proofErr w:type="gramEnd"/>
          </w:p>
        </w:tc>
        <w:tc>
          <w:tcPr>
            <w:tcW w:w="395" w:type="pct"/>
            <w:vAlign w:val="center"/>
          </w:tcPr>
          <w:p w:rsidR="00F401E3" w:rsidRPr="00F401E3" w:rsidRDefault="00F401E3" w:rsidP="00F401E3">
            <w:pPr>
              <w:jc w:val="center"/>
              <w:rPr>
                <w:sz w:val="18"/>
                <w:szCs w:val="18"/>
              </w:rPr>
            </w:pPr>
            <w:r w:rsidRPr="00F401E3">
              <w:rPr>
                <w:sz w:val="18"/>
                <w:szCs w:val="18"/>
              </w:rPr>
              <w:t>172</w:t>
            </w:r>
          </w:p>
        </w:tc>
        <w:tc>
          <w:tcPr>
            <w:tcW w:w="384" w:type="pct"/>
            <w:vAlign w:val="center"/>
          </w:tcPr>
          <w:p w:rsidR="00F401E3" w:rsidRPr="00F401E3" w:rsidRDefault="00F401E3" w:rsidP="00F401E3">
            <w:pPr>
              <w:jc w:val="center"/>
              <w:rPr>
                <w:sz w:val="18"/>
                <w:szCs w:val="18"/>
              </w:rPr>
            </w:pPr>
            <w:r w:rsidRPr="00F401E3">
              <w:rPr>
                <w:sz w:val="18"/>
                <w:szCs w:val="18"/>
              </w:rPr>
              <w:t>120</w:t>
            </w:r>
          </w:p>
        </w:tc>
        <w:tc>
          <w:tcPr>
            <w:tcW w:w="474" w:type="pct"/>
            <w:vAlign w:val="center"/>
          </w:tcPr>
          <w:p w:rsidR="00F401E3" w:rsidRPr="00024C46" w:rsidRDefault="00F401E3" w:rsidP="00F401E3">
            <w:pPr>
              <w:jc w:val="center"/>
              <w:rPr>
                <w:sz w:val="18"/>
                <w:szCs w:val="18"/>
                <w:highlight w:val="yellow"/>
              </w:rPr>
            </w:pPr>
            <w:r w:rsidRPr="003B119F">
              <w:rPr>
                <w:sz w:val="18"/>
                <w:szCs w:val="18"/>
                <w:highlight w:val="green"/>
              </w:rPr>
              <w:t>69.77%</w:t>
            </w:r>
          </w:p>
        </w:tc>
        <w:tc>
          <w:tcPr>
            <w:tcW w:w="422" w:type="pct"/>
            <w:vAlign w:val="center"/>
          </w:tcPr>
          <w:p w:rsidR="00F401E3" w:rsidRPr="00F401E3" w:rsidRDefault="00F401E3" w:rsidP="00F401E3">
            <w:pPr>
              <w:jc w:val="center"/>
              <w:rPr>
                <w:sz w:val="18"/>
                <w:szCs w:val="18"/>
              </w:rPr>
            </w:pPr>
            <w:r w:rsidRPr="00F401E3">
              <w:rPr>
                <w:sz w:val="18"/>
                <w:szCs w:val="18"/>
              </w:rPr>
              <w:t>22</w:t>
            </w:r>
          </w:p>
        </w:tc>
        <w:tc>
          <w:tcPr>
            <w:tcW w:w="464" w:type="pct"/>
            <w:vAlign w:val="center"/>
          </w:tcPr>
          <w:p w:rsidR="00F401E3" w:rsidRPr="00F401E3" w:rsidRDefault="00F401E3" w:rsidP="00F401E3">
            <w:pPr>
              <w:jc w:val="center"/>
              <w:rPr>
                <w:sz w:val="18"/>
                <w:szCs w:val="18"/>
              </w:rPr>
            </w:pPr>
            <w:r w:rsidRPr="00F401E3">
              <w:rPr>
                <w:sz w:val="18"/>
                <w:szCs w:val="18"/>
              </w:rPr>
              <w:t>12.79%</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22</w:t>
            </w:r>
          </w:p>
        </w:tc>
        <w:tc>
          <w:tcPr>
            <w:tcW w:w="461" w:type="pct"/>
            <w:vAlign w:val="center"/>
          </w:tcPr>
          <w:p w:rsidR="00F401E3" w:rsidRPr="00F401E3" w:rsidRDefault="00F401E3" w:rsidP="00F401E3">
            <w:pPr>
              <w:jc w:val="center"/>
              <w:rPr>
                <w:sz w:val="18"/>
                <w:szCs w:val="18"/>
              </w:rPr>
            </w:pPr>
            <w:r w:rsidRPr="005866D1">
              <w:rPr>
                <w:sz w:val="18"/>
                <w:szCs w:val="18"/>
                <w:highlight w:val="green"/>
              </w:rPr>
              <w:t>12.79%</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27</w:t>
            </w:r>
          </w:p>
        </w:tc>
        <w:tc>
          <w:tcPr>
            <w:tcW w:w="465" w:type="pct"/>
            <w:vAlign w:val="center"/>
          </w:tcPr>
          <w:p w:rsidR="00F401E3" w:rsidRPr="00F401E3" w:rsidRDefault="00F401E3" w:rsidP="00F401E3">
            <w:pPr>
              <w:jc w:val="center"/>
              <w:rPr>
                <w:sz w:val="18"/>
                <w:szCs w:val="18"/>
              </w:rPr>
            </w:pPr>
            <w:r w:rsidRPr="005866D1">
              <w:rPr>
                <w:sz w:val="18"/>
                <w:szCs w:val="18"/>
                <w:highlight w:val="green"/>
              </w:rPr>
              <w:t>15.70%</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49</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28.49%</w:t>
            </w:r>
          </w:p>
        </w:tc>
      </w:tr>
      <w:tr w:rsidR="00F401E3" w:rsidRPr="00F401E3" w:rsidTr="00F401E3">
        <w:trPr>
          <w:trHeight w:val="270"/>
          <w:jc w:val="center"/>
        </w:trPr>
        <w:tc>
          <w:tcPr>
            <w:tcW w:w="344" w:type="pct"/>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体育</w:t>
            </w:r>
          </w:p>
        </w:tc>
        <w:tc>
          <w:tcPr>
            <w:tcW w:w="395" w:type="pct"/>
            <w:vAlign w:val="center"/>
          </w:tcPr>
          <w:p w:rsidR="00F401E3" w:rsidRPr="00F401E3" w:rsidRDefault="00F401E3" w:rsidP="00F401E3">
            <w:pPr>
              <w:jc w:val="center"/>
              <w:rPr>
                <w:sz w:val="18"/>
                <w:szCs w:val="18"/>
              </w:rPr>
            </w:pPr>
            <w:r w:rsidRPr="00F401E3">
              <w:rPr>
                <w:sz w:val="18"/>
                <w:szCs w:val="18"/>
              </w:rPr>
              <w:t>24</w:t>
            </w:r>
          </w:p>
        </w:tc>
        <w:tc>
          <w:tcPr>
            <w:tcW w:w="384" w:type="pct"/>
            <w:vAlign w:val="center"/>
          </w:tcPr>
          <w:p w:rsidR="00F401E3" w:rsidRPr="00F401E3" w:rsidRDefault="00F401E3" w:rsidP="00F401E3">
            <w:pPr>
              <w:jc w:val="center"/>
              <w:rPr>
                <w:sz w:val="18"/>
                <w:szCs w:val="18"/>
              </w:rPr>
            </w:pPr>
            <w:r w:rsidRPr="00F401E3">
              <w:rPr>
                <w:sz w:val="18"/>
                <w:szCs w:val="18"/>
              </w:rPr>
              <w:t>18</w:t>
            </w:r>
          </w:p>
        </w:tc>
        <w:tc>
          <w:tcPr>
            <w:tcW w:w="474" w:type="pct"/>
            <w:vAlign w:val="center"/>
          </w:tcPr>
          <w:p w:rsidR="00F401E3" w:rsidRPr="00024C46" w:rsidRDefault="00F401E3" w:rsidP="00F401E3">
            <w:pPr>
              <w:jc w:val="center"/>
              <w:rPr>
                <w:sz w:val="18"/>
                <w:szCs w:val="18"/>
                <w:highlight w:val="yellow"/>
              </w:rPr>
            </w:pPr>
            <w:r w:rsidRPr="00024C46">
              <w:rPr>
                <w:sz w:val="18"/>
                <w:szCs w:val="18"/>
                <w:highlight w:val="yellow"/>
              </w:rPr>
              <w:t>75.00%</w:t>
            </w:r>
          </w:p>
        </w:tc>
        <w:tc>
          <w:tcPr>
            <w:tcW w:w="422" w:type="pct"/>
            <w:vAlign w:val="center"/>
          </w:tcPr>
          <w:p w:rsidR="00F401E3" w:rsidRPr="00F401E3" w:rsidRDefault="00F401E3" w:rsidP="00F401E3">
            <w:pPr>
              <w:jc w:val="center"/>
              <w:rPr>
                <w:sz w:val="18"/>
                <w:szCs w:val="18"/>
              </w:rPr>
            </w:pPr>
            <w:r w:rsidRPr="00F401E3">
              <w:rPr>
                <w:sz w:val="18"/>
                <w:szCs w:val="18"/>
              </w:rPr>
              <w:t>3</w:t>
            </w:r>
          </w:p>
        </w:tc>
        <w:tc>
          <w:tcPr>
            <w:tcW w:w="464" w:type="pct"/>
            <w:vAlign w:val="center"/>
          </w:tcPr>
          <w:p w:rsidR="00F401E3" w:rsidRPr="00F401E3" w:rsidRDefault="00F401E3" w:rsidP="00F401E3">
            <w:pPr>
              <w:jc w:val="center"/>
              <w:rPr>
                <w:sz w:val="18"/>
                <w:szCs w:val="18"/>
              </w:rPr>
            </w:pPr>
            <w:r w:rsidRPr="00F401E3">
              <w:rPr>
                <w:sz w:val="18"/>
                <w:szCs w:val="18"/>
              </w:rPr>
              <w:t>12.50%</w:t>
            </w:r>
          </w:p>
        </w:tc>
        <w:tc>
          <w:tcPr>
            <w:tcW w:w="381" w:type="pct"/>
            <w:shd w:val="clear" w:color="auto" w:fill="auto"/>
            <w:noWrap/>
            <w:vAlign w:val="center"/>
            <w:hideMark/>
          </w:tcPr>
          <w:p w:rsidR="00F401E3" w:rsidRPr="00F401E3" w:rsidRDefault="00F401E3" w:rsidP="00F401E3">
            <w:pPr>
              <w:jc w:val="center"/>
              <w:rPr>
                <w:sz w:val="18"/>
                <w:szCs w:val="18"/>
              </w:rPr>
            </w:pPr>
            <w:r w:rsidRPr="00F401E3">
              <w:rPr>
                <w:sz w:val="18"/>
                <w:szCs w:val="18"/>
              </w:rPr>
              <w:t>4</w:t>
            </w:r>
          </w:p>
        </w:tc>
        <w:tc>
          <w:tcPr>
            <w:tcW w:w="461" w:type="pct"/>
            <w:vAlign w:val="center"/>
          </w:tcPr>
          <w:p w:rsidR="00F401E3" w:rsidRPr="00F401E3" w:rsidRDefault="00F401E3" w:rsidP="00F401E3">
            <w:pPr>
              <w:jc w:val="center"/>
              <w:rPr>
                <w:sz w:val="18"/>
                <w:szCs w:val="18"/>
              </w:rPr>
            </w:pPr>
            <w:r w:rsidRPr="005866D1">
              <w:rPr>
                <w:sz w:val="18"/>
                <w:szCs w:val="18"/>
                <w:highlight w:val="yellow"/>
              </w:rPr>
              <w:t>16.67%</w:t>
            </w:r>
          </w:p>
        </w:tc>
        <w:tc>
          <w:tcPr>
            <w:tcW w:w="369" w:type="pct"/>
            <w:shd w:val="clear" w:color="auto" w:fill="auto"/>
            <w:noWrap/>
            <w:vAlign w:val="center"/>
            <w:hideMark/>
          </w:tcPr>
          <w:p w:rsidR="00F401E3" w:rsidRPr="00F401E3" w:rsidRDefault="00F401E3" w:rsidP="00F401E3">
            <w:pPr>
              <w:jc w:val="center"/>
              <w:rPr>
                <w:sz w:val="18"/>
                <w:szCs w:val="18"/>
              </w:rPr>
            </w:pPr>
            <w:r w:rsidRPr="00F401E3">
              <w:rPr>
                <w:sz w:val="18"/>
                <w:szCs w:val="18"/>
              </w:rPr>
              <w:t>3</w:t>
            </w:r>
          </w:p>
        </w:tc>
        <w:tc>
          <w:tcPr>
            <w:tcW w:w="465" w:type="pct"/>
            <w:vAlign w:val="center"/>
          </w:tcPr>
          <w:p w:rsidR="00F401E3" w:rsidRPr="00F401E3" w:rsidRDefault="00F401E3" w:rsidP="00F401E3">
            <w:pPr>
              <w:jc w:val="center"/>
              <w:rPr>
                <w:sz w:val="18"/>
                <w:szCs w:val="18"/>
              </w:rPr>
            </w:pPr>
            <w:r w:rsidRPr="00F401E3">
              <w:rPr>
                <w:sz w:val="18"/>
                <w:szCs w:val="18"/>
              </w:rPr>
              <w:t>12.50%</w:t>
            </w:r>
          </w:p>
        </w:tc>
        <w:tc>
          <w:tcPr>
            <w:tcW w:w="368" w:type="pct"/>
            <w:shd w:val="clear" w:color="auto" w:fill="auto"/>
            <w:noWrap/>
            <w:vAlign w:val="center"/>
            <w:hideMark/>
          </w:tcPr>
          <w:p w:rsidR="00F401E3" w:rsidRPr="00F401E3" w:rsidRDefault="00F401E3" w:rsidP="00F401E3">
            <w:pPr>
              <w:jc w:val="center"/>
              <w:rPr>
                <w:sz w:val="18"/>
                <w:szCs w:val="18"/>
              </w:rPr>
            </w:pPr>
            <w:r w:rsidRPr="00F401E3">
              <w:rPr>
                <w:sz w:val="18"/>
                <w:szCs w:val="18"/>
              </w:rPr>
              <w:t>8</w:t>
            </w:r>
          </w:p>
        </w:tc>
        <w:tc>
          <w:tcPr>
            <w:tcW w:w="473" w:type="pct"/>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33.33%</w:t>
            </w:r>
          </w:p>
        </w:tc>
      </w:tr>
      <w:tr w:rsidR="00F401E3" w:rsidRPr="00F401E3" w:rsidTr="00F401E3">
        <w:trPr>
          <w:trHeight w:val="270"/>
          <w:jc w:val="center"/>
        </w:trPr>
        <w:tc>
          <w:tcPr>
            <w:tcW w:w="344" w:type="pct"/>
            <w:tcBorders>
              <w:bottom w:val="single" w:sz="4" w:space="0" w:color="auto"/>
            </w:tcBorders>
            <w:shd w:val="clear" w:color="auto" w:fill="auto"/>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音舞</w:t>
            </w:r>
          </w:p>
        </w:tc>
        <w:tc>
          <w:tcPr>
            <w:tcW w:w="395"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4</w:t>
            </w:r>
          </w:p>
        </w:tc>
        <w:tc>
          <w:tcPr>
            <w:tcW w:w="384"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3</w:t>
            </w:r>
          </w:p>
        </w:tc>
        <w:tc>
          <w:tcPr>
            <w:tcW w:w="474" w:type="pct"/>
            <w:tcBorders>
              <w:bottom w:val="single" w:sz="4" w:space="0" w:color="auto"/>
            </w:tcBorders>
            <w:vAlign w:val="center"/>
          </w:tcPr>
          <w:p w:rsidR="00F401E3" w:rsidRPr="00024C46" w:rsidRDefault="00F401E3" w:rsidP="00F401E3">
            <w:pPr>
              <w:jc w:val="center"/>
              <w:rPr>
                <w:sz w:val="18"/>
                <w:szCs w:val="18"/>
                <w:highlight w:val="yellow"/>
              </w:rPr>
            </w:pPr>
            <w:r w:rsidRPr="00024C46">
              <w:rPr>
                <w:sz w:val="18"/>
                <w:szCs w:val="18"/>
                <w:highlight w:val="yellow"/>
              </w:rPr>
              <w:t>75.00%</w:t>
            </w:r>
          </w:p>
        </w:tc>
        <w:tc>
          <w:tcPr>
            <w:tcW w:w="422"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1</w:t>
            </w:r>
          </w:p>
        </w:tc>
        <w:tc>
          <w:tcPr>
            <w:tcW w:w="464" w:type="pct"/>
            <w:tcBorders>
              <w:bottom w:val="single" w:sz="4" w:space="0" w:color="auto"/>
            </w:tcBorders>
            <w:vAlign w:val="center"/>
          </w:tcPr>
          <w:p w:rsidR="00F401E3" w:rsidRPr="00F401E3" w:rsidRDefault="00F401E3" w:rsidP="00F401E3">
            <w:pPr>
              <w:jc w:val="center"/>
              <w:rPr>
                <w:sz w:val="18"/>
                <w:szCs w:val="18"/>
              </w:rPr>
            </w:pPr>
            <w:r w:rsidRPr="005866D1">
              <w:rPr>
                <w:sz w:val="18"/>
                <w:szCs w:val="18"/>
                <w:highlight w:val="yellow"/>
              </w:rPr>
              <w:t>25.00%</w:t>
            </w:r>
          </w:p>
        </w:tc>
        <w:tc>
          <w:tcPr>
            <w:tcW w:w="381"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0</w:t>
            </w:r>
          </w:p>
        </w:tc>
        <w:tc>
          <w:tcPr>
            <w:tcW w:w="461"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0.00%</w:t>
            </w:r>
          </w:p>
        </w:tc>
        <w:tc>
          <w:tcPr>
            <w:tcW w:w="369"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0</w:t>
            </w:r>
          </w:p>
        </w:tc>
        <w:tc>
          <w:tcPr>
            <w:tcW w:w="465" w:type="pct"/>
            <w:tcBorders>
              <w:bottom w:val="single" w:sz="4" w:space="0" w:color="auto"/>
            </w:tcBorders>
            <w:vAlign w:val="center"/>
          </w:tcPr>
          <w:p w:rsidR="00F401E3" w:rsidRPr="00F401E3" w:rsidRDefault="00F401E3" w:rsidP="00F401E3">
            <w:pPr>
              <w:jc w:val="center"/>
              <w:rPr>
                <w:sz w:val="18"/>
                <w:szCs w:val="18"/>
              </w:rPr>
            </w:pPr>
            <w:r w:rsidRPr="00F401E3">
              <w:rPr>
                <w:sz w:val="18"/>
                <w:szCs w:val="18"/>
              </w:rPr>
              <w:t>0.00%</w:t>
            </w:r>
          </w:p>
        </w:tc>
        <w:tc>
          <w:tcPr>
            <w:tcW w:w="368" w:type="pct"/>
            <w:tcBorders>
              <w:bottom w:val="single" w:sz="4" w:space="0" w:color="auto"/>
            </w:tcBorders>
            <w:shd w:val="clear" w:color="auto" w:fill="auto"/>
            <w:noWrap/>
            <w:vAlign w:val="center"/>
            <w:hideMark/>
          </w:tcPr>
          <w:p w:rsidR="00F401E3" w:rsidRPr="00F401E3" w:rsidRDefault="00F401E3" w:rsidP="00F401E3">
            <w:pPr>
              <w:jc w:val="center"/>
              <w:rPr>
                <w:sz w:val="18"/>
                <w:szCs w:val="18"/>
              </w:rPr>
            </w:pPr>
            <w:r w:rsidRPr="00F401E3">
              <w:rPr>
                <w:sz w:val="18"/>
                <w:szCs w:val="18"/>
              </w:rPr>
              <w:t>2</w:t>
            </w:r>
          </w:p>
        </w:tc>
        <w:tc>
          <w:tcPr>
            <w:tcW w:w="473" w:type="pct"/>
            <w:tcBorders>
              <w:bottom w:val="single" w:sz="4" w:space="0" w:color="auto"/>
            </w:tcBorders>
            <w:shd w:val="clear" w:color="auto" w:fill="auto"/>
            <w:noWrap/>
            <w:vAlign w:val="center"/>
          </w:tcPr>
          <w:p w:rsidR="00F401E3" w:rsidRPr="005866D1" w:rsidRDefault="00F401E3" w:rsidP="00F401E3">
            <w:pPr>
              <w:jc w:val="center"/>
              <w:rPr>
                <w:sz w:val="18"/>
                <w:szCs w:val="18"/>
                <w:highlight w:val="yellow"/>
              </w:rPr>
            </w:pPr>
            <w:r w:rsidRPr="005866D1">
              <w:rPr>
                <w:sz w:val="18"/>
                <w:szCs w:val="18"/>
                <w:highlight w:val="yellow"/>
              </w:rPr>
              <w:t>50.00%</w:t>
            </w:r>
          </w:p>
        </w:tc>
      </w:tr>
      <w:tr w:rsidR="00F401E3" w:rsidRPr="00F401E3" w:rsidTr="00F401E3">
        <w:trPr>
          <w:trHeight w:val="270"/>
          <w:jc w:val="center"/>
        </w:trPr>
        <w:tc>
          <w:tcPr>
            <w:tcW w:w="344" w:type="pct"/>
            <w:shd w:val="clear" w:color="auto" w:fill="C6D9F1" w:themeFill="text2" w:themeFillTint="33"/>
            <w:noWrap/>
            <w:vAlign w:val="center"/>
            <w:hideMark/>
          </w:tcPr>
          <w:p w:rsidR="00F401E3" w:rsidRPr="00F401E3" w:rsidRDefault="00F401E3" w:rsidP="00F401E3">
            <w:pPr>
              <w:jc w:val="center"/>
              <w:rPr>
                <w:rFonts w:asciiTheme="minorEastAsia" w:eastAsiaTheme="minorEastAsia" w:hAnsiTheme="minorEastAsia"/>
                <w:sz w:val="18"/>
                <w:szCs w:val="18"/>
              </w:rPr>
            </w:pPr>
            <w:r w:rsidRPr="00F401E3">
              <w:rPr>
                <w:rFonts w:asciiTheme="minorEastAsia" w:eastAsiaTheme="minorEastAsia" w:hAnsiTheme="minorEastAsia" w:hint="eastAsia"/>
                <w:sz w:val="18"/>
                <w:szCs w:val="18"/>
              </w:rPr>
              <w:t>总计</w:t>
            </w:r>
          </w:p>
        </w:tc>
        <w:tc>
          <w:tcPr>
            <w:tcW w:w="395"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2328</w:t>
            </w:r>
          </w:p>
        </w:tc>
        <w:tc>
          <w:tcPr>
            <w:tcW w:w="384"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1308</w:t>
            </w:r>
          </w:p>
        </w:tc>
        <w:tc>
          <w:tcPr>
            <w:tcW w:w="474"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56.19%</w:t>
            </w:r>
          </w:p>
        </w:tc>
        <w:tc>
          <w:tcPr>
            <w:tcW w:w="422"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325</w:t>
            </w:r>
          </w:p>
        </w:tc>
        <w:tc>
          <w:tcPr>
            <w:tcW w:w="464"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13.96%</w:t>
            </w:r>
          </w:p>
        </w:tc>
        <w:tc>
          <w:tcPr>
            <w:tcW w:w="381" w:type="pct"/>
            <w:shd w:val="clear" w:color="auto" w:fill="C6D9F1" w:themeFill="text2" w:themeFillTint="33"/>
            <w:noWrap/>
            <w:vAlign w:val="center"/>
            <w:hideMark/>
          </w:tcPr>
          <w:p w:rsidR="00F401E3" w:rsidRPr="00F401E3" w:rsidRDefault="00F401E3" w:rsidP="00F401E3">
            <w:pPr>
              <w:jc w:val="center"/>
              <w:rPr>
                <w:sz w:val="18"/>
                <w:szCs w:val="18"/>
              </w:rPr>
            </w:pPr>
            <w:r w:rsidRPr="00F401E3">
              <w:rPr>
                <w:sz w:val="18"/>
                <w:szCs w:val="18"/>
              </w:rPr>
              <w:t>225</w:t>
            </w:r>
          </w:p>
        </w:tc>
        <w:tc>
          <w:tcPr>
            <w:tcW w:w="461"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9.66%</w:t>
            </w:r>
          </w:p>
        </w:tc>
        <w:tc>
          <w:tcPr>
            <w:tcW w:w="369" w:type="pct"/>
            <w:shd w:val="clear" w:color="auto" w:fill="C6D9F1" w:themeFill="text2" w:themeFillTint="33"/>
            <w:noWrap/>
            <w:vAlign w:val="center"/>
            <w:hideMark/>
          </w:tcPr>
          <w:p w:rsidR="00F401E3" w:rsidRPr="00F401E3" w:rsidRDefault="00F401E3" w:rsidP="00F401E3">
            <w:pPr>
              <w:jc w:val="center"/>
              <w:rPr>
                <w:sz w:val="18"/>
                <w:szCs w:val="18"/>
              </w:rPr>
            </w:pPr>
            <w:r w:rsidRPr="00F401E3">
              <w:rPr>
                <w:sz w:val="18"/>
                <w:szCs w:val="18"/>
              </w:rPr>
              <w:t>364</w:t>
            </w:r>
          </w:p>
        </w:tc>
        <w:tc>
          <w:tcPr>
            <w:tcW w:w="465" w:type="pct"/>
            <w:shd w:val="clear" w:color="auto" w:fill="C6D9F1" w:themeFill="text2" w:themeFillTint="33"/>
            <w:vAlign w:val="center"/>
          </w:tcPr>
          <w:p w:rsidR="00F401E3" w:rsidRPr="00F401E3" w:rsidRDefault="00F401E3" w:rsidP="00F401E3">
            <w:pPr>
              <w:jc w:val="center"/>
              <w:rPr>
                <w:sz w:val="18"/>
                <w:szCs w:val="18"/>
              </w:rPr>
            </w:pPr>
            <w:r w:rsidRPr="00F401E3">
              <w:rPr>
                <w:sz w:val="18"/>
                <w:szCs w:val="18"/>
              </w:rPr>
              <w:t>15.64%</w:t>
            </w:r>
          </w:p>
        </w:tc>
        <w:tc>
          <w:tcPr>
            <w:tcW w:w="368" w:type="pct"/>
            <w:shd w:val="clear" w:color="auto" w:fill="C6D9F1" w:themeFill="text2" w:themeFillTint="33"/>
            <w:noWrap/>
            <w:vAlign w:val="center"/>
            <w:hideMark/>
          </w:tcPr>
          <w:p w:rsidR="00F401E3" w:rsidRPr="00F401E3" w:rsidRDefault="00F401E3" w:rsidP="00F401E3">
            <w:pPr>
              <w:jc w:val="center"/>
              <w:rPr>
                <w:sz w:val="18"/>
                <w:szCs w:val="18"/>
              </w:rPr>
            </w:pPr>
            <w:r w:rsidRPr="00F401E3">
              <w:rPr>
                <w:sz w:val="18"/>
                <w:szCs w:val="18"/>
              </w:rPr>
              <w:t>394</w:t>
            </w:r>
          </w:p>
        </w:tc>
        <w:tc>
          <w:tcPr>
            <w:tcW w:w="473" w:type="pct"/>
            <w:shd w:val="clear" w:color="auto" w:fill="C6D9F1" w:themeFill="text2" w:themeFillTint="33"/>
            <w:noWrap/>
            <w:vAlign w:val="center"/>
          </w:tcPr>
          <w:p w:rsidR="00F401E3" w:rsidRPr="00F401E3" w:rsidRDefault="00F401E3" w:rsidP="00F401E3">
            <w:pPr>
              <w:jc w:val="center"/>
              <w:rPr>
                <w:sz w:val="18"/>
                <w:szCs w:val="18"/>
              </w:rPr>
            </w:pPr>
            <w:r w:rsidRPr="00F401E3">
              <w:rPr>
                <w:sz w:val="18"/>
                <w:szCs w:val="18"/>
              </w:rPr>
              <w:t>16.92%</w:t>
            </w:r>
          </w:p>
        </w:tc>
      </w:tr>
    </w:tbl>
    <w:p w:rsidR="00C32B9D" w:rsidRDefault="00E24931" w:rsidP="004F647E">
      <w:pPr>
        <w:pStyle w:val="a7"/>
        <w:jc w:val="center"/>
        <w:rPr>
          <w:rFonts w:asciiTheme="minorEastAsia" w:eastAsiaTheme="minorEastAsia" w:hAnsiTheme="minorEastAsia"/>
          <w:sz w:val="18"/>
        </w:rPr>
      </w:pPr>
      <w:r w:rsidRPr="004F647E">
        <w:rPr>
          <w:rFonts w:asciiTheme="minorEastAsia" w:eastAsiaTheme="minorEastAsia" w:hAnsiTheme="minorEastAsia" w:hint="eastAsia"/>
          <w:sz w:val="18"/>
        </w:rPr>
        <w:t>注：持续预警</w:t>
      </w:r>
      <w:r w:rsidRPr="004F647E">
        <w:rPr>
          <w:rFonts w:asciiTheme="minorEastAsia" w:eastAsiaTheme="minorEastAsia" w:hAnsiTheme="minorEastAsia"/>
          <w:sz w:val="18"/>
        </w:rPr>
        <w:t>学生</w:t>
      </w:r>
      <w:r w:rsidR="00B9167B" w:rsidRPr="004F647E">
        <w:rPr>
          <w:rFonts w:asciiTheme="minorEastAsia" w:eastAsiaTheme="minorEastAsia" w:hAnsiTheme="minorEastAsia" w:hint="eastAsia"/>
          <w:sz w:val="18"/>
        </w:rPr>
        <w:t>人数Q</w:t>
      </w:r>
      <w:r w:rsidR="00B9167B" w:rsidRPr="004F647E">
        <w:rPr>
          <w:rFonts w:asciiTheme="minorEastAsia" w:eastAsiaTheme="minorEastAsia" w:hAnsiTheme="minorEastAsia"/>
          <w:sz w:val="18"/>
        </w:rPr>
        <w:t>CW</w:t>
      </w:r>
      <w:r w:rsidR="00B9167B" w:rsidRPr="004F647E">
        <w:rPr>
          <w:rFonts w:asciiTheme="minorEastAsia" w:eastAsiaTheme="minorEastAsia" w:hAnsiTheme="minorEastAsia" w:hint="eastAsia"/>
          <w:sz w:val="18"/>
        </w:rPr>
        <w:t>，例</w:t>
      </w:r>
      <w:r w:rsidR="00B9167B" w:rsidRPr="004F647E">
        <w:rPr>
          <w:rFonts w:asciiTheme="minorEastAsia" w:eastAsiaTheme="minorEastAsia" w:hAnsiTheme="minorEastAsia"/>
          <w:sz w:val="18"/>
        </w:rPr>
        <w:t>：五次持续预警学生人数</w:t>
      </w:r>
      <w:r w:rsidR="00B9167B" w:rsidRPr="004F647E">
        <w:rPr>
          <w:rFonts w:asciiTheme="minorEastAsia" w:eastAsiaTheme="minorEastAsia" w:hAnsiTheme="minorEastAsia" w:hint="eastAsia"/>
          <w:sz w:val="18"/>
        </w:rPr>
        <w:t>QCW</w:t>
      </w:r>
      <w:r w:rsidR="00B9167B" w:rsidRPr="004F647E">
        <w:rPr>
          <w:rFonts w:asciiTheme="minorEastAsia" w:eastAsiaTheme="minorEastAsia" w:hAnsiTheme="minorEastAsia" w:hint="eastAsia"/>
          <w:sz w:val="18"/>
          <w:vertAlign w:val="subscript"/>
        </w:rPr>
        <w:t>5</w:t>
      </w:r>
      <w:r w:rsidR="00B9167B" w:rsidRPr="004F647E">
        <w:rPr>
          <w:rFonts w:asciiTheme="minorEastAsia" w:eastAsiaTheme="minorEastAsia" w:hAnsiTheme="minorEastAsia" w:hint="eastAsia"/>
          <w:sz w:val="18"/>
        </w:rPr>
        <w:t>；持续预警学生</w:t>
      </w:r>
      <w:r w:rsidR="00B9167B" w:rsidRPr="004F647E">
        <w:rPr>
          <w:rFonts w:asciiTheme="minorEastAsia" w:eastAsiaTheme="minorEastAsia" w:hAnsiTheme="minorEastAsia"/>
          <w:sz w:val="18"/>
        </w:rPr>
        <w:t>比例</w:t>
      </w:r>
      <w:r w:rsidR="00B9167B" w:rsidRPr="004F647E">
        <w:rPr>
          <w:rFonts w:asciiTheme="minorEastAsia" w:eastAsiaTheme="minorEastAsia" w:hAnsiTheme="minorEastAsia" w:hint="eastAsia"/>
          <w:sz w:val="18"/>
        </w:rPr>
        <w:t>PCW，例</w:t>
      </w:r>
      <w:r w:rsidR="00B9167B" w:rsidRPr="004F647E">
        <w:rPr>
          <w:rFonts w:asciiTheme="minorEastAsia" w:eastAsiaTheme="minorEastAsia" w:hAnsiTheme="minorEastAsia"/>
          <w:sz w:val="18"/>
        </w:rPr>
        <w:t>：五次持续预警学生人数P</w:t>
      </w:r>
      <w:r w:rsidR="00B9167B" w:rsidRPr="004F647E">
        <w:rPr>
          <w:rFonts w:asciiTheme="minorEastAsia" w:eastAsiaTheme="minorEastAsia" w:hAnsiTheme="minorEastAsia" w:hint="eastAsia"/>
          <w:sz w:val="18"/>
        </w:rPr>
        <w:t>CW</w:t>
      </w:r>
      <w:r w:rsidR="00B9167B" w:rsidRPr="004F647E">
        <w:rPr>
          <w:rFonts w:asciiTheme="minorEastAsia" w:eastAsiaTheme="minorEastAsia" w:hAnsiTheme="minorEastAsia" w:hint="eastAsia"/>
          <w:sz w:val="18"/>
          <w:vertAlign w:val="subscript"/>
        </w:rPr>
        <w:t>5</w:t>
      </w:r>
      <w:r w:rsidR="00B9167B" w:rsidRPr="004F647E">
        <w:rPr>
          <w:rFonts w:asciiTheme="minorEastAsia" w:eastAsiaTheme="minorEastAsia" w:hAnsiTheme="minorEastAsia" w:hint="eastAsia"/>
          <w:sz w:val="18"/>
        </w:rPr>
        <w:t>。</w:t>
      </w:r>
    </w:p>
    <w:p w:rsidR="00844E5D" w:rsidRPr="004F647E" w:rsidRDefault="00844E5D" w:rsidP="004F647E">
      <w:pPr>
        <w:pStyle w:val="a7"/>
        <w:jc w:val="center"/>
        <w:rPr>
          <w:rFonts w:asciiTheme="minorEastAsia" w:eastAsiaTheme="minorEastAsia" w:hAnsiTheme="minorEastAsia"/>
          <w:sz w:val="18"/>
        </w:rPr>
      </w:pPr>
    </w:p>
    <w:p w:rsidR="007245A4" w:rsidRPr="00B14725" w:rsidRDefault="003402B6" w:rsidP="007245A4">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基于</w:t>
      </w:r>
      <w:r>
        <w:rPr>
          <w:rFonts w:asciiTheme="minorEastAsia" w:eastAsiaTheme="minorEastAsia" w:hAnsiTheme="minorEastAsia"/>
          <w:szCs w:val="21"/>
        </w:rPr>
        <w:t>持续预警学生相关数据，可以从</w:t>
      </w:r>
      <w:r w:rsidRPr="00187B5B">
        <w:rPr>
          <w:rFonts w:asciiTheme="minorEastAsia" w:eastAsiaTheme="minorEastAsia" w:hAnsiTheme="minorEastAsia" w:hint="eastAsia"/>
          <w:szCs w:val="21"/>
        </w:rPr>
        <w:t>各期持续预警均衡性</w:t>
      </w:r>
      <w:r>
        <w:rPr>
          <w:rFonts w:asciiTheme="minorEastAsia" w:eastAsiaTheme="minorEastAsia" w:hAnsiTheme="minorEastAsia" w:hint="eastAsia"/>
          <w:szCs w:val="21"/>
        </w:rPr>
        <w:t>，</w:t>
      </w:r>
      <w:r w:rsidRPr="00187B5B">
        <w:rPr>
          <w:rFonts w:asciiTheme="minorEastAsia" w:eastAsiaTheme="minorEastAsia" w:hAnsiTheme="minorEastAsia" w:hint="eastAsia"/>
          <w:szCs w:val="21"/>
        </w:rPr>
        <w:t>总体持续预警比例</w:t>
      </w:r>
      <w:r>
        <w:rPr>
          <w:rFonts w:asciiTheme="minorEastAsia" w:eastAsiaTheme="minorEastAsia" w:hAnsiTheme="minorEastAsia" w:hint="eastAsia"/>
          <w:szCs w:val="21"/>
        </w:rPr>
        <w:t>，</w:t>
      </w:r>
      <w:r w:rsidRPr="00187B5B">
        <w:rPr>
          <w:rFonts w:asciiTheme="minorEastAsia" w:eastAsiaTheme="minorEastAsia" w:hAnsiTheme="minorEastAsia" w:hint="eastAsia"/>
          <w:szCs w:val="21"/>
        </w:rPr>
        <w:t>全校持续预警水平</w:t>
      </w:r>
      <w:r>
        <w:rPr>
          <w:rFonts w:asciiTheme="minorEastAsia" w:eastAsiaTheme="minorEastAsia" w:hAnsiTheme="minorEastAsia" w:hint="eastAsia"/>
          <w:szCs w:val="21"/>
        </w:rPr>
        <w:t>进行</w:t>
      </w:r>
      <w:r>
        <w:rPr>
          <w:rFonts w:asciiTheme="minorEastAsia" w:eastAsiaTheme="minorEastAsia" w:hAnsiTheme="minorEastAsia"/>
          <w:szCs w:val="21"/>
        </w:rPr>
        <w:t>观测各个学院的状态</w:t>
      </w:r>
      <w:r>
        <w:rPr>
          <w:rFonts w:asciiTheme="minorEastAsia" w:eastAsiaTheme="minorEastAsia" w:hAnsiTheme="minorEastAsia" w:hint="eastAsia"/>
          <w:szCs w:val="21"/>
        </w:rPr>
        <w:t>。</w:t>
      </w:r>
      <w:r w:rsidR="00EA28D3">
        <w:rPr>
          <w:rFonts w:asciiTheme="minorEastAsia" w:eastAsiaTheme="minorEastAsia" w:hAnsiTheme="minorEastAsia" w:hint="eastAsia"/>
          <w:szCs w:val="21"/>
        </w:rPr>
        <w:t>本期</w:t>
      </w:r>
      <w:r w:rsidR="007245A4" w:rsidRPr="00B14725">
        <w:rPr>
          <w:rFonts w:asciiTheme="minorEastAsia" w:eastAsiaTheme="minorEastAsia" w:hAnsiTheme="minorEastAsia" w:hint="eastAsia"/>
          <w:szCs w:val="21"/>
        </w:rPr>
        <w:t>各学院持续</w:t>
      </w:r>
      <w:proofErr w:type="gramStart"/>
      <w:r w:rsidR="007245A4" w:rsidRPr="00B14725">
        <w:rPr>
          <w:rFonts w:asciiTheme="minorEastAsia" w:eastAsiaTheme="minorEastAsia" w:hAnsiTheme="minorEastAsia" w:hint="eastAsia"/>
          <w:szCs w:val="21"/>
        </w:rPr>
        <w:t>预警总</w:t>
      </w:r>
      <w:proofErr w:type="gramEnd"/>
      <w:r w:rsidR="007245A4" w:rsidRPr="00B14725">
        <w:rPr>
          <w:rFonts w:asciiTheme="minorEastAsia" w:eastAsiaTheme="minorEastAsia" w:hAnsiTheme="minorEastAsia" w:hint="eastAsia"/>
          <w:szCs w:val="21"/>
        </w:rPr>
        <w:t>比来看，</w:t>
      </w:r>
      <w:r w:rsidR="00EA28D3">
        <w:rPr>
          <w:rFonts w:asciiTheme="minorEastAsia" w:eastAsiaTheme="minorEastAsia" w:hAnsiTheme="minorEastAsia" w:hint="eastAsia"/>
          <w:szCs w:val="21"/>
        </w:rPr>
        <w:t>民社7</w:t>
      </w:r>
      <w:r w:rsidR="00C328FA">
        <w:rPr>
          <w:rFonts w:asciiTheme="minorEastAsia" w:eastAsiaTheme="minorEastAsia" w:hAnsiTheme="minorEastAsia" w:hint="eastAsia"/>
          <w:szCs w:val="21"/>
        </w:rPr>
        <w:t>6</w:t>
      </w:r>
      <w:r w:rsidR="00EA28D3">
        <w:rPr>
          <w:rFonts w:asciiTheme="minorEastAsia" w:eastAsiaTheme="minorEastAsia" w:hAnsiTheme="minorEastAsia" w:hint="eastAsia"/>
          <w:szCs w:val="21"/>
        </w:rPr>
        <w:t>.</w:t>
      </w:r>
      <w:r w:rsidR="00C328FA">
        <w:rPr>
          <w:rFonts w:asciiTheme="minorEastAsia" w:eastAsiaTheme="minorEastAsia" w:hAnsiTheme="minorEastAsia" w:hint="eastAsia"/>
          <w:szCs w:val="21"/>
        </w:rPr>
        <w:t>47</w:t>
      </w:r>
      <w:r w:rsidR="007245A4" w:rsidRPr="00B14725">
        <w:rPr>
          <w:rFonts w:asciiTheme="minorEastAsia" w:eastAsiaTheme="minorEastAsia" w:hAnsiTheme="minorEastAsia" w:hint="eastAsia"/>
          <w:szCs w:val="21"/>
        </w:rPr>
        <w:t>%，</w:t>
      </w:r>
      <w:r w:rsidR="00EA28D3">
        <w:rPr>
          <w:rFonts w:asciiTheme="minorEastAsia" w:eastAsiaTheme="minorEastAsia" w:hAnsiTheme="minorEastAsia" w:hint="eastAsia"/>
          <w:szCs w:val="21"/>
        </w:rPr>
        <w:t>教育</w:t>
      </w:r>
      <w:r w:rsidR="00C328FA">
        <w:rPr>
          <w:rFonts w:asciiTheme="minorEastAsia" w:eastAsiaTheme="minorEastAsia" w:hAnsiTheme="minorEastAsia" w:hint="eastAsia"/>
          <w:szCs w:val="21"/>
        </w:rPr>
        <w:t>82.35</w:t>
      </w:r>
      <w:r w:rsidR="007245A4" w:rsidRPr="00B14725">
        <w:rPr>
          <w:rFonts w:asciiTheme="minorEastAsia" w:eastAsiaTheme="minorEastAsia" w:hAnsiTheme="minorEastAsia" w:hint="eastAsia"/>
          <w:szCs w:val="21"/>
        </w:rPr>
        <w:t>%，</w:t>
      </w:r>
      <w:proofErr w:type="gramStart"/>
      <w:r w:rsidR="00EA28D3">
        <w:rPr>
          <w:rFonts w:asciiTheme="minorEastAsia" w:eastAsiaTheme="minorEastAsia" w:hAnsiTheme="minorEastAsia" w:hint="eastAsia"/>
          <w:szCs w:val="21"/>
        </w:rPr>
        <w:t>化材</w:t>
      </w:r>
      <w:proofErr w:type="gramEnd"/>
      <w:r w:rsidR="00C328FA">
        <w:rPr>
          <w:rFonts w:asciiTheme="minorEastAsia" w:eastAsiaTheme="minorEastAsia" w:hAnsiTheme="minorEastAsia" w:hint="eastAsia"/>
          <w:szCs w:val="21"/>
        </w:rPr>
        <w:t>75.00</w:t>
      </w:r>
      <w:r w:rsidR="00EA28D3">
        <w:rPr>
          <w:rFonts w:asciiTheme="minorEastAsia" w:eastAsiaTheme="minorEastAsia" w:hAnsiTheme="minorEastAsia" w:hint="eastAsia"/>
          <w:szCs w:val="21"/>
        </w:rPr>
        <w:t>%，生科72.62%，体育7</w:t>
      </w:r>
      <w:r w:rsidR="00C328FA">
        <w:rPr>
          <w:rFonts w:asciiTheme="minorEastAsia" w:eastAsiaTheme="minorEastAsia" w:hAnsiTheme="minorEastAsia" w:hint="eastAsia"/>
          <w:szCs w:val="21"/>
        </w:rPr>
        <w:t>5.00</w:t>
      </w:r>
      <w:r w:rsidR="00EA28D3">
        <w:rPr>
          <w:rFonts w:asciiTheme="minorEastAsia" w:eastAsiaTheme="minorEastAsia" w:hAnsiTheme="minorEastAsia" w:hint="eastAsia"/>
          <w:szCs w:val="21"/>
        </w:rPr>
        <w:t>%，音舞75.00%等6</w:t>
      </w:r>
      <w:r w:rsidR="000E185A">
        <w:rPr>
          <w:rFonts w:asciiTheme="minorEastAsia" w:eastAsiaTheme="minorEastAsia" w:hAnsiTheme="minorEastAsia" w:hint="eastAsia"/>
          <w:szCs w:val="21"/>
        </w:rPr>
        <w:t>个学院的持续预警学生比重较大，且</w:t>
      </w:r>
      <w:r w:rsidR="00F71033">
        <w:rPr>
          <w:rFonts w:asciiTheme="minorEastAsia" w:eastAsiaTheme="minorEastAsia" w:hAnsiTheme="minorEastAsia" w:hint="eastAsia"/>
          <w:szCs w:val="21"/>
        </w:rPr>
        <w:t>超过全校水平，以下</w:t>
      </w:r>
      <w:r w:rsidR="00015DC1">
        <w:rPr>
          <w:rFonts w:asciiTheme="minorEastAsia" w:eastAsiaTheme="minorEastAsia" w:hAnsiTheme="minorEastAsia" w:hint="eastAsia"/>
          <w:szCs w:val="21"/>
        </w:rPr>
        <w:t>对各个学院的持续预警学生状况展开分析</w:t>
      </w:r>
      <w:r w:rsidR="007245A4" w:rsidRPr="00B14725">
        <w:rPr>
          <w:rFonts w:asciiTheme="minorEastAsia" w:eastAsiaTheme="minorEastAsia" w:hAnsiTheme="minorEastAsia" w:hint="eastAsia"/>
          <w:szCs w:val="21"/>
        </w:rPr>
        <w:t>：</w:t>
      </w:r>
    </w:p>
    <w:p w:rsidR="007245A4" w:rsidRPr="00B14725" w:rsidRDefault="007245A4" w:rsidP="007245A4">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A</w:t>
      </w:r>
      <w:r w:rsidR="00BF5E7E">
        <w:rPr>
          <w:rFonts w:asciiTheme="minorEastAsia" w:eastAsiaTheme="minorEastAsia" w:hAnsiTheme="minorEastAsia" w:hint="eastAsia"/>
          <w:szCs w:val="21"/>
        </w:rPr>
        <w:t>类学院持续预警学生情况</w:t>
      </w:r>
      <w:r w:rsidRPr="00B14725">
        <w:rPr>
          <w:rFonts w:asciiTheme="minorEastAsia" w:eastAsiaTheme="minorEastAsia" w:hAnsiTheme="minorEastAsia" w:hint="eastAsia"/>
          <w:szCs w:val="21"/>
        </w:rPr>
        <w:t>，</w:t>
      </w:r>
      <w:r w:rsidR="00BF5E7E">
        <w:rPr>
          <w:rFonts w:asciiTheme="minorEastAsia" w:eastAsiaTheme="minorEastAsia" w:hAnsiTheme="minorEastAsia" w:hint="eastAsia"/>
          <w:szCs w:val="21"/>
        </w:rPr>
        <w:t>药学院（6</w:t>
      </w:r>
      <w:r w:rsidR="00177408">
        <w:rPr>
          <w:rFonts w:asciiTheme="minorEastAsia" w:eastAsiaTheme="minorEastAsia" w:hAnsiTheme="minorEastAsia" w:hint="eastAsia"/>
          <w:szCs w:val="21"/>
        </w:rPr>
        <w:t>9</w:t>
      </w:r>
      <w:r w:rsidR="00BF5E7E">
        <w:rPr>
          <w:rFonts w:asciiTheme="minorEastAsia" w:eastAsiaTheme="minorEastAsia" w:hAnsiTheme="minorEastAsia" w:hint="eastAsia"/>
          <w:szCs w:val="21"/>
        </w:rPr>
        <w:t>.</w:t>
      </w:r>
      <w:r w:rsidR="00177408">
        <w:rPr>
          <w:rFonts w:asciiTheme="minorEastAsia" w:eastAsiaTheme="minorEastAsia" w:hAnsiTheme="minorEastAsia" w:hint="eastAsia"/>
          <w:szCs w:val="21"/>
        </w:rPr>
        <w:t>77</w:t>
      </w:r>
      <w:r w:rsidR="00BF5E7E">
        <w:rPr>
          <w:rFonts w:asciiTheme="minorEastAsia" w:eastAsiaTheme="minorEastAsia" w:hAnsiTheme="minorEastAsia" w:hint="eastAsia"/>
          <w:szCs w:val="21"/>
        </w:rPr>
        <w:t>%）持续预警学生</w:t>
      </w:r>
      <w:proofErr w:type="gramStart"/>
      <w:r w:rsidR="00BF5E7E">
        <w:rPr>
          <w:rFonts w:asciiTheme="minorEastAsia" w:eastAsiaTheme="minorEastAsia" w:hAnsiTheme="minorEastAsia" w:hint="eastAsia"/>
          <w:szCs w:val="21"/>
        </w:rPr>
        <w:t>占比较</w:t>
      </w:r>
      <w:proofErr w:type="gramEnd"/>
      <w:r w:rsidR="00BF5E7E">
        <w:rPr>
          <w:rFonts w:asciiTheme="minorEastAsia" w:eastAsiaTheme="minorEastAsia" w:hAnsiTheme="minorEastAsia" w:hint="eastAsia"/>
          <w:szCs w:val="21"/>
        </w:rPr>
        <w:t>大，各次数</w:t>
      </w:r>
      <w:proofErr w:type="gramStart"/>
      <w:r w:rsidR="00BF5E7E">
        <w:rPr>
          <w:rFonts w:asciiTheme="minorEastAsia" w:eastAsiaTheme="minorEastAsia" w:hAnsiTheme="minorEastAsia" w:hint="eastAsia"/>
          <w:szCs w:val="21"/>
        </w:rPr>
        <w:t>预警占分布</w:t>
      </w:r>
      <w:proofErr w:type="gramEnd"/>
      <w:r w:rsidR="00BF5E7E">
        <w:rPr>
          <w:rFonts w:asciiTheme="minorEastAsia" w:eastAsiaTheme="minorEastAsia" w:hAnsiTheme="minorEastAsia" w:hint="eastAsia"/>
          <w:szCs w:val="21"/>
        </w:rPr>
        <w:t>较均匀，稍高于全校水平；管院（4</w:t>
      </w:r>
      <w:r w:rsidR="00177408">
        <w:rPr>
          <w:rFonts w:asciiTheme="minorEastAsia" w:eastAsiaTheme="minorEastAsia" w:hAnsiTheme="minorEastAsia" w:hint="eastAsia"/>
          <w:szCs w:val="21"/>
        </w:rPr>
        <w:t>4.93</w:t>
      </w:r>
      <w:r w:rsidR="00BF5E7E">
        <w:rPr>
          <w:rFonts w:asciiTheme="minorEastAsia" w:eastAsiaTheme="minorEastAsia" w:hAnsiTheme="minorEastAsia" w:hint="eastAsia"/>
          <w:szCs w:val="21"/>
        </w:rPr>
        <w:t>%）与公管（21.85%）持续预警学生</w:t>
      </w:r>
      <w:proofErr w:type="gramStart"/>
      <w:r w:rsidR="00BF5E7E">
        <w:rPr>
          <w:rFonts w:asciiTheme="minorEastAsia" w:eastAsiaTheme="minorEastAsia" w:hAnsiTheme="minorEastAsia" w:hint="eastAsia"/>
          <w:szCs w:val="21"/>
        </w:rPr>
        <w:t>占比较</w:t>
      </w:r>
      <w:proofErr w:type="gramEnd"/>
      <w:r w:rsidR="00BF5E7E">
        <w:rPr>
          <w:rFonts w:asciiTheme="minorEastAsia" w:eastAsiaTheme="minorEastAsia" w:hAnsiTheme="minorEastAsia" w:hint="eastAsia"/>
          <w:szCs w:val="21"/>
        </w:rPr>
        <w:t>小，各次数</w:t>
      </w:r>
      <w:proofErr w:type="gramStart"/>
      <w:r w:rsidR="00BF5E7E">
        <w:rPr>
          <w:rFonts w:asciiTheme="minorEastAsia" w:eastAsiaTheme="minorEastAsia" w:hAnsiTheme="minorEastAsia" w:hint="eastAsia"/>
          <w:szCs w:val="21"/>
        </w:rPr>
        <w:t>预警占</w:t>
      </w:r>
      <w:proofErr w:type="gramEnd"/>
      <w:r w:rsidR="00BF5E7E">
        <w:rPr>
          <w:rFonts w:asciiTheme="minorEastAsia" w:eastAsiaTheme="minorEastAsia" w:hAnsiTheme="minorEastAsia" w:hint="eastAsia"/>
          <w:szCs w:val="21"/>
        </w:rPr>
        <w:t>比低于全校水平。</w:t>
      </w:r>
    </w:p>
    <w:p w:rsidR="007245A4" w:rsidRPr="00B14725" w:rsidRDefault="007245A4" w:rsidP="007245A4">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B</w:t>
      </w:r>
      <w:r w:rsidR="00BF5E7E">
        <w:rPr>
          <w:rFonts w:asciiTheme="minorEastAsia" w:eastAsiaTheme="minorEastAsia" w:hAnsiTheme="minorEastAsia" w:hint="eastAsia"/>
          <w:szCs w:val="21"/>
        </w:rPr>
        <w:t>类学院持续预警学生情况</w:t>
      </w:r>
      <w:r w:rsidRPr="00B14725">
        <w:rPr>
          <w:rFonts w:asciiTheme="minorEastAsia" w:eastAsiaTheme="minorEastAsia" w:hAnsiTheme="minorEastAsia" w:hint="eastAsia"/>
          <w:szCs w:val="21"/>
        </w:rPr>
        <w:t>，持续预警学生</w:t>
      </w:r>
      <w:proofErr w:type="gramStart"/>
      <w:r w:rsidRPr="00B14725">
        <w:rPr>
          <w:rFonts w:asciiTheme="minorEastAsia" w:eastAsiaTheme="minorEastAsia" w:hAnsiTheme="minorEastAsia" w:hint="eastAsia"/>
          <w:szCs w:val="21"/>
        </w:rPr>
        <w:t>总比</w:t>
      </w:r>
      <w:r w:rsidR="009C1635">
        <w:rPr>
          <w:rFonts w:asciiTheme="minorEastAsia" w:eastAsiaTheme="minorEastAsia" w:hAnsiTheme="minorEastAsia" w:hint="eastAsia"/>
          <w:szCs w:val="21"/>
        </w:rPr>
        <w:t>较</w:t>
      </w:r>
      <w:proofErr w:type="gramEnd"/>
      <w:r w:rsidR="009C1635">
        <w:rPr>
          <w:rFonts w:asciiTheme="minorEastAsia" w:eastAsiaTheme="minorEastAsia" w:hAnsiTheme="minorEastAsia" w:hint="eastAsia"/>
          <w:szCs w:val="21"/>
        </w:rPr>
        <w:t>低于全校水平，</w:t>
      </w:r>
      <w:r w:rsidR="000C4AFF" w:rsidRPr="00B14725">
        <w:rPr>
          <w:rFonts w:asciiTheme="minorEastAsia" w:eastAsiaTheme="minorEastAsia" w:hAnsiTheme="minorEastAsia"/>
          <w:szCs w:val="21"/>
        </w:rPr>
        <w:t xml:space="preserve"> </w:t>
      </w:r>
      <w:r w:rsidR="000C4AFF">
        <w:rPr>
          <w:rFonts w:asciiTheme="minorEastAsia" w:eastAsiaTheme="minorEastAsia" w:hAnsiTheme="minorEastAsia" w:hint="eastAsia"/>
          <w:szCs w:val="21"/>
        </w:rPr>
        <w:t>持续预警次数较少，变化较大且占主导，如美院近两次预警10人，</w:t>
      </w:r>
      <w:proofErr w:type="gramStart"/>
      <w:r w:rsidR="000C4AFF">
        <w:rPr>
          <w:rFonts w:asciiTheme="minorEastAsia" w:eastAsiaTheme="minorEastAsia" w:hAnsiTheme="minorEastAsia" w:hint="eastAsia"/>
          <w:szCs w:val="21"/>
        </w:rPr>
        <w:t>占持续</w:t>
      </w:r>
      <w:proofErr w:type="gramEnd"/>
      <w:r w:rsidR="000C4AFF">
        <w:rPr>
          <w:rFonts w:asciiTheme="minorEastAsia" w:eastAsiaTheme="minorEastAsia" w:hAnsiTheme="minorEastAsia" w:hint="eastAsia"/>
          <w:szCs w:val="21"/>
        </w:rPr>
        <w:t>预警人数的</w:t>
      </w:r>
      <w:r w:rsidR="00177408">
        <w:rPr>
          <w:rFonts w:asciiTheme="minorEastAsia" w:eastAsiaTheme="minorEastAsia" w:hAnsiTheme="minorEastAsia" w:hint="eastAsia"/>
          <w:szCs w:val="21"/>
        </w:rPr>
        <w:t>90.91</w:t>
      </w:r>
      <w:r w:rsidR="000C4AFF">
        <w:rPr>
          <w:rFonts w:asciiTheme="minorEastAsia" w:eastAsiaTheme="minorEastAsia" w:hAnsiTheme="minorEastAsia" w:hint="eastAsia"/>
          <w:szCs w:val="21"/>
        </w:rPr>
        <w:t>%；</w:t>
      </w:r>
      <w:proofErr w:type="gramStart"/>
      <w:r w:rsidR="000C4AFF">
        <w:rPr>
          <w:rFonts w:asciiTheme="minorEastAsia" w:eastAsiaTheme="minorEastAsia" w:hAnsiTheme="minorEastAsia" w:hint="eastAsia"/>
          <w:szCs w:val="21"/>
        </w:rPr>
        <w:t>外院近</w:t>
      </w:r>
      <w:proofErr w:type="gramEnd"/>
      <w:r w:rsidR="000C4AFF">
        <w:rPr>
          <w:rFonts w:asciiTheme="minorEastAsia" w:eastAsiaTheme="minorEastAsia" w:hAnsiTheme="minorEastAsia" w:hint="eastAsia"/>
          <w:szCs w:val="21"/>
        </w:rPr>
        <w:t>两次预警11人，近三次</w:t>
      </w:r>
      <w:r w:rsidR="000C4AFF">
        <w:rPr>
          <w:rFonts w:asciiTheme="minorEastAsia" w:eastAsiaTheme="minorEastAsia" w:hAnsiTheme="minorEastAsia" w:hint="eastAsia"/>
          <w:szCs w:val="21"/>
        </w:rPr>
        <w:lastRenderedPageBreak/>
        <w:t>预警7人，共占持续预警学生的75%；马院近三次持续预警4人，</w:t>
      </w:r>
      <w:proofErr w:type="gramStart"/>
      <w:r w:rsidR="000C4AFF">
        <w:rPr>
          <w:rFonts w:asciiTheme="minorEastAsia" w:eastAsiaTheme="minorEastAsia" w:hAnsiTheme="minorEastAsia" w:hint="eastAsia"/>
          <w:szCs w:val="21"/>
        </w:rPr>
        <w:t>占持续</w:t>
      </w:r>
      <w:proofErr w:type="gramEnd"/>
      <w:r w:rsidR="000C4AFF">
        <w:rPr>
          <w:rFonts w:asciiTheme="minorEastAsia" w:eastAsiaTheme="minorEastAsia" w:hAnsiTheme="minorEastAsia" w:hint="eastAsia"/>
          <w:szCs w:val="21"/>
        </w:rPr>
        <w:t>预警学生100%。</w:t>
      </w:r>
    </w:p>
    <w:p w:rsidR="007245A4" w:rsidRPr="00B14725" w:rsidRDefault="007245A4" w:rsidP="007245A4">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C</w:t>
      </w:r>
      <w:r w:rsidR="00C849DF">
        <w:rPr>
          <w:rFonts w:asciiTheme="minorEastAsia" w:eastAsiaTheme="minorEastAsia" w:hAnsiTheme="minorEastAsia" w:hint="eastAsia"/>
          <w:szCs w:val="21"/>
        </w:rPr>
        <w:t>类学院持续预警学生情况，法院（6</w:t>
      </w:r>
      <w:r w:rsidR="00177408">
        <w:rPr>
          <w:rFonts w:asciiTheme="minorEastAsia" w:eastAsiaTheme="minorEastAsia" w:hAnsiTheme="minorEastAsia" w:hint="eastAsia"/>
          <w:szCs w:val="21"/>
        </w:rPr>
        <w:t>7.19</w:t>
      </w:r>
      <w:r w:rsidR="00C849DF">
        <w:rPr>
          <w:rFonts w:asciiTheme="minorEastAsia" w:eastAsiaTheme="minorEastAsia" w:hAnsiTheme="minorEastAsia" w:hint="eastAsia"/>
          <w:szCs w:val="21"/>
        </w:rPr>
        <w:t>%）、民社（7</w:t>
      </w:r>
      <w:r w:rsidR="00177408">
        <w:rPr>
          <w:rFonts w:asciiTheme="minorEastAsia" w:eastAsiaTheme="minorEastAsia" w:hAnsiTheme="minorEastAsia" w:hint="eastAsia"/>
          <w:szCs w:val="21"/>
        </w:rPr>
        <w:t>6.47</w:t>
      </w:r>
      <w:r w:rsidR="00C849DF">
        <w:rPr>
          <w:rFonts w:asciiTheme="minorEastAsia" w:eastAsiaTheme="minorEastAsia" w:hAnsiTheme="minorEastAsia" w:hint="eastAsia"/>
          <w:szCs w:val="21"/>
        </w:rPr>
        <w:t>%）、教育（</w:t>
      </w:r>
      <w:r w:rsidR="00177408">
        <w:rPr>
          <w:rFonts w:asciiTheme="minorEastAsia" w:eastAsiaTheme="minorEastAsia" w:hAnsiTheme="minorEastAsia" w:hint="eastAsia"/>
          <w:szCs w:val="21"/>
        </w:rPr>
        <w:t>82.35</w:t>
      </w:r>
      <w:r w:rsidR="00C849DF">
        <w:rPr>
          <w:rFonts w:asciiTheme="minorEastAsia" w:eastAsiaTheme="minorEastAsia" w:hAnsiTheme="minorEastAsia" w:hint="eastAsia"/>
          <w:szCs w:val="21"/>
        </w:rPr>
        <w:t>%）预警比重较大且高于全校水平；从各预警次数分布来看，法院、民社、经院分布比较均匀，较高于或接近全校水平，文传</w:t>
      </w:r>
      <w:r w:rsidR="004A24E2">
        <w:rPr>
          <w:rFonts w:asciiTheme="minorEastAsia" w:eastAsiaTheme="minorEastAsia" w:hAnsiTheme="minorEastAsia" w:hint="eastAsia"/>
          <w:szCs w:val="21"/>
        </w:rPr>
        <w:t>（共21人）</w:t>
      </w:r>
      <w:r w:rsidR="00C849DF">
        <w:rPr>
          <w:rFonts w:asciiTheme="minorEastAsia" w:eastAsiaTheme="minorEastAsia" w:hAnsiTheme="minorEastAsia" w:hint="eastAsia"/>
          <w:szCs w:val="21"/>
        </w:rPr>
        <w:t>和教育</w:t>
      </w:r>
      <w:r w:rsidR="004A24E2">
        <w:rPr>
          <w:rFonts w:asciiTheme="minorEastAsia" w:eastAsiaTheme="minorEastAsia" w:hAnsiTheme="minorEastAsia" w:hint="eastAsia"/>
          <w:szCs w:val="21"/>
        </w:rPr>
        <w:t>（12）</w:t>
      </w:r>
      <w:r w:rsidR="00C849DF">
        <w:rPr>
          <w:rFonts w:asciiTheme="minorEastAsia" w:eastAsiaTheme="minorEastAsia" w:hAnsiTheme="minorEastAsia" w:hint="eastAsia"/>
          <w:szCs w:val="21"/>
        </w:rPr>
        <w:t>持续预警学生集中在近三期和近两期预警中</w:t>
      </w:r>
      <w:r w:rsidR="004A24E2">
        <w:rPr>
          <w:rFonts w:asciiTheme="minorEastAsia" w:eastAsiaTheme="minorEastAsia" w:hAnsiTheme="minorEastAsia" w:hint="eastAsia"/>
          <w:szCs w:val="21"/>
        </w:rPr>
        <w:t>，分别占该院持续预警学生总数的7</w:t>
      </w:r>
      <w:r w:rsidR="00177408">
        <w:rPr>
          <w:rFonts w:asciiTheme="minorEastAsia" w:eastAsiaTheme="minorEastAsia" w:hAnsiTheme="minorEastAsia" w:hint="eastAsia"/>
          <w:szCs w:val="21"/>
        </w:rPr>
        <w:t>2.41</w:t>
      </w:r>
      <w:r w:rsidR="004A24E2">
        <w:rPr>
          <w:rFonts w:asciiTheme="minorEastAsia" w:eastAsiaTheme="minorEastAsia" w:hAnsiTheme="minorEastAsia" w:hint="eastAsia"/>
          <w:szCs w:val="21"/>
        </w:rPr>
        <w:t>%和</w:t>
      </w:r>
      <w:r w:rsidR="00177408">
        <w:rPr>
          <w:rFonts w:asciiTheme="minorEastAsia" w:eastAsiaTheme="minorEastAsia" w:hAnsiTheme="minorEastAsia" w:hint="eastAsia"/>
          <w:szCs w:val="21"/>
        </w:rPr>
        <w:t>85.71</w:t>
      </w:r>
      <w:r w:rsidR="004A24E2">
        <w:rPr>
          <w:rFonts w:asciiTheme="minorEastAsia" w:eastAsiaTheme="minorEastAsia" w:hAnsiTheme="minorEastAsia" w:hint="eastAsia"/>
          <w:szCs w:val="21"/>
        </w:rPr>
        <w:t>%</w:t>
      </w:r>
      <w:r w:rsidR="00C849DF">
        <w:rPr>
          <w:rFonts w:asciiTheme="minorEastAsia" w:eastAsiaTheme="minorEastAsia" w:hAnsiTheme="minorEastAsia" w:hint="eastAsia"/>
          <w:szCs w:val="21"/>
        </w:rPr>
        <w:t>。</w:t>
      </w:r>
    </w:p>
    <w:p w:rsidR="007245A4" w:rsidRDefault="00E87ACB" w:rsidP="00C174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D类学院持续预警学生情况,</w:t>
      </w:r>
      <w:r w:rsidR="006F4DF8">
        <w:rPr>
          <w:rFonts w:asciiTheme="minorEastAsia" w:eastAsiaTheme="minorEastAsia" w:hAnsiTheme="minorEastAsia" w:hint="eastAsia"/>
          <w:szCs w:val="21"/>
        </w:rPr>
        <w:t>化材</w:t>
      </w:r>
      <w:r w:rsidR="00C174AF" w:rsidRPr="00C174AF">
        <w:rPr>
          <w:rFonts w:asciiTheme="minorEastAsia" w:eastAsiaTheme="minorEastAsia" w:hAnsiTheme="minorEastAsia" w:hint="eastAsia"/>
          <w:szCs w:val="21"/>
        </w:rPr>
        <w:t>（</w:t>
      </w:r>
      <w:r w:rsidR="006F4DF8">
        <w:rPr>
          <w:rFonts w:asciiTheme="minorEastAsia" w:eastAsiaTheme="minorEastAsia" w:hAnsiTheme="minorEastAsia" w:hint="eastAsia"/>
          <w:szCs w:val="21"/>
        </w:rPr>
        <w:t>7</w:t>
      </w:r>
      <w:r w:rsidR="008272A6">
        <w:rPr>
          <w:rFonts w:asciiTheme="minorEastAsia" w:eastAsiaTheme="minorEastAsia" w:hAnsiTheme="minorEastAsia" w:hint="eastAsia"/>
          <w:szCs w:val="21"/>
        </w:rPr>
        <w:t>5.00</w:t>
      </w:r>
      <w:r w:rsidR="00C174AF" w:rsidRPr="00C174AF">
        <w:rPr>
          <w:rFonts w:asciiTheme="minorEastAsia" w:eastAsiaTheme="minorEastAsia" w:hAnsiTheme="minorEastAsia" w:hint="eastAsia"/>
          <w:szCs w:val="21"/>
        </w:rPr>
        <w:t>%）、</w:t>
      </w:r>
      <w:r w:rsidR="006F4DF8">
        <w:rPr>
          <w:rFonts w:asciiTheme="minorEastAsia" w:eastAsiaTheme="minorEastAsia" w:hAnsiTheme="minorEastAsia" w:hint="eastAsia"/>
          <w:szCs w:val="21"/>
        </w:rPr>
        <w:t>生科</w:t>
      </w:r>
      <w:r w:rsidR="00C174AF" w:rsidRPr="00C174AF">
        <w:rPr>
          <w:rFonts w:asciiTheme="minorEastAsia" w:eastAsiaTheme="minorEastAsia" w:hAnsiTheme="minorEastAsia" w:hint="eastAsia"/>
          <w:szCs w:val="21"/>
        </w:rPr>
        <w:t>（7</w:t>
      </w:r>
      <w:r w:rsidR="006F4DF8">
        <w:rPr>
          <w:rFonts w:asciiTheme="minorEastAsia" w:eastAsiaTheme="minorEastAsia" w:hAnsiTheme="minorEastAsia" w:hint="eastAsia"/>
          <w:szCs w:val="21"/>
        </w:rPr>
        <w:t>2.62</w:t>
      </w:r>
      <w:r w:rsidR="00C174AF" w:rsidRPr="00C174AF">
        <w:rPr>
          <w:rFonts w:asciiTheme="minorEastAsia" w:eastAsiaTheme="minorEastAsia" w:hAnsiTheme="minorEastAsia" w:hint="eastAsia"/>
          <w:szCs w:val="21"/>
        </w:rPr>
        <w:t>%）预警比重较大且高于全校水平</w:t>
      </w:r>
      <w:r w:rsidR="006F4DF8">
        <w:rPr>
          <w:rFonts w:asciiTheme="minorEastAsia" w:eastAsiaTheme="minorEastAsia" w:hAnsiTheme="minorEastAsia" w:hint="eastAsia"/>
          <w:szCs w:val="21"/>
        </w:rPr>
        <w:t>，数统和资环较低于全校水平。其中，化材、数统、生科各预警次数的持续预警学生分布较为均匀，较高于或接近全校水平，资</w:t>
      </w:r>
      <w:proofErr w:type="gramStart"/>
      <w:r w:rsidR="006F4DF8">
        <w:rPr>
          <w:rFonts w:asciiTheme="minorEastAsia" w:eastAsiaTheme="minorEastAsia" w:hAnsiTheme="minorEastAsia" w:hint="eastAsia"/>
          <w:szCs w:val="21"/>
        </w:rPr>
        <w:t>环主要</w:t>
      </w:r>
      <w:proofErr w:type="gramEnd"/>
      <w:r w:rsidR="006F4DF8">
        <w:rPr>
          <w:rFonts w:asciiTheme="minorEastAsia" w:eastAsiaTheme="minorEastAsia" w:hAnsiTheme="minorEastAsia" w:hint="eastAsia"/>
          <w:szCs w:val="21"/>
        </w:rPr>
        <w:t>集中在三次预警和两次</w:t>
      </w:r>
      <w:proofErr w:type="gramStart"/>
      <w:r w:rsidR="006F4DF8">
        <w:rPr>
          <w:rFonts w:asciiTheme="minorEastAsia" w:eastAsiaTheme="minorEastAsia" w:hAnsiTheme="minorEastAsia" w:hint="eastAsia"/>
          <w:szCs w:val="21"/>
        </w:rPr>
        <w:t>预警共</w:t>
      </w:r>
      <w:proofErr w:type="gramEnd"/>
      <w:r w:rsidR="006F4DF8">
        <w:rPr>
          <w:rFonts w:asciiTheme="minorEastAsia" w:eastAsiaTheme="minorEastAsia" w:hAnsiTheme="minorEastAsia" w:hint="eastAsia"/>
          <w:szCs w:val="21"/>
        </w:rPr>
        <w:t>40人，占该院持续预警学生的9</w:t>
      </w:r>
      <w:r w:rsidR="008272A6">
        <w:rPr>
          <w:rFonts w:asciiTheme="minorEastAsia" w:eastAsiaTheme="minorEastAsia" w:hAnsiTheme="minorEastAsia" w:hint="eastAsia"/>
          <w:szCs w:val="21"/>
        </w:rPr>
        <w:t>3.02</w:t>
      </w:r>
      <w:r w:rsidR="006F4DF8">
        <w:rPr>
          <w:rFonts w:asciiTheme="minorEastAsia" w:eastAsiaTheme="minorEastAsia" w:hAnsiTheme="minorEastAsia" w:hint="eastAsia"/>
          <w:szCs w:val="21"/>
        </w:rPr>
        <w:t>%。</w:t>
      </w:r>
    </w:p>
    <w:p w:rsidR="00600F4F" w:rsidRDefault="00600F4F" w:rsidP="00C174AF">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E类学院持续预警学生情况，</w:t>
      </w:r>
      <w:r w:rsidR="005752C2">
        <w:rPr>
          <w:rFonts w:asciiTheme="minorEastAsia" w:eastAsiaTheme="minorEastAsia" w:hAnsiTheme="minorEastAsia" w:hint="eastAsia"/>
          <w:szCs w:val="21"/>
        </w:rPr>
        <w:t>持续预警学生较高于全校水平，其</w:t>
      </w:r>
      <w:proofErr w:type="gramStart"/>
      <w:r w:rsidR="005752C2">
        <w:rPr>
          <w:rFonts w:asciiTheme="minorEastAsia" w:eastAsiaTheme="minorEastAsia" w:hAnsiTheme="minorEastAsia" w:hint="eastAsia"/>
          <w:szCs w:val="21"/>
        </w:rPr>
        <w:t>中计科</w:t>
      </w:r>
      <w:proofErr w:type="gramEnd"/>
      <w:r w:rsidR="005752C2">
        <w:rPr>
          <w:rFonts w:asciiTheme="minorEastAsia" w:eastAsiaTheme="minorEastAsia" w:hAnsiTheme="minorEastAsia" w:hint="eastAsia"/>
          <w:szCs w:val="21"/>
        </w:rPr>
        <w:t>三次预警（63人）、四次预警（2</w:t>
      </w:r>
      <w:r w:rsidR="009E44A6">
        <w:rPr>
          <w:rFonts w:asciiTheme="minorEastAsia" w:eastAsiaTheme="minorEastAsia" w:hAnsiTheme="minorEastAsia" w:hint="eastAsia"/>
          <w:szCs w:val="21"/>
        </w:rPr>
        <w:t>4</w:t>
      </w:r>
      <w:r w:rsidR="005752C2">
        <w:rPr>
          <w:rFonts w:asciiTheme="minorEastAsia" w:eastAsiaTheme="minorEastAsia" w:hAnsiTheme="minorEastAsia" w:hint="eastAsia"/>
          <w:szCs w:val="21"/>
        </w:rPr>
        <w:t>人）共8</w:t>
      </w:r>
      <w:r w:rsidR="009E44A6">
        <w:rPr>
          <w:rFonts w:asciiTheme="minorEastAsia" w:eastAsiaTheme="minorEastAsia" w:hAnsiTheme="minorEastAsia" w:hint="eastAsia"/>
          <w:szCs w:val="21"/>
        </w:rPr>
        <w:t>7</w:t>
      </w:r>
      <w:r w:rsidR="005752C2">
        <w:rPr>
          <w:rFonts w:asciiTheme="minorEastAsia" w:eastAsiaTheme="minorEastAsia" w:hAnsiTheme="minorEastAsia" w:hint="eastAsia"/>
          <w:szCs w:val="21"/>
        </w:rPr>
        <w:t>人</w:t>
      </w:r>
      <w:r w:rsidR="00034852">
        <w:rPr>
          <w:rFonts w:asciiTheme="minorEastAsia" w:eastAsiaTheme="minorEastAsia" w:hAnsiTheme="minorEastAsia" w:hint="eastAsia"/>
          <w:szCs w:val="21"/>
        </w:rPr>
        <w:t>，</w:t>
      </w:r>
      <w:proofErr w:type="gramStart"/>
      <w:r w:rsidR="00034852">
        <w:rPr>
          <w:rFonts w:asciiTheme="minorEastAsia" w:eastAsiaTheme="minorEastAsia" w:hAnsiTheme="minorEastAsia" w:hint="eastAsia"/>
          <w:szCs w:val="21"/>
        </w:rPr>
        <w:t>占持续</w:t>
      </w:r>
      <w:proofErr w:type="gramEnd"/>
      <w:r w:rsidR="00034852">
        <w:rPr>
          <w:rFonts w:asciiTheme="minorEastAsia" w:eastAsiaTheme="minorEastAsia" w:hAnsiTheme="minorEastAsia" w:hint="eastAsia"/>
          <w:szCs w:val="21"/>
        </w:rPr>
        <w:t>预警学生总数70.</w:t>
      </w:r>
      <w:r w:rsidR="009E44A6">
        <w:rPr>
          <w:rFonts w:asciiTheme="minorEastAsia" w:eastAsiaTheme="minorEastAsia" w:hAnsiTheme="minorEastAsia" w:hint="eastAsia"/>
          <w:szCs w:val="21"/>
        </w:rPr>
        <w:t>16</w:t>
      </w:r>
      <w:r w:rsidR="00034852">
        <w:rPr>
          <w:rFonts w:asciiTheme="minorEastAsia" w:eastAsiaTheme="minorEastAsia" w:hAnsiTheme="minorEastAsia" w:hint="eastAsia"/>
          <w:szCs w:val="21"/>
        </w:rPr>
        <w:t>%。</w:t>
      </w:r>
    </w:p>
    <w:p w:rsidR="00443663" w:rsidRDefault="00034852" w:rsidP="005B733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F类学院持续预警学生情况，持续预警学生较高于全校水平，近六成。其中电信持续预警28</w:t>
      </w:r>
      <w:r w:rsidR="0028165A">
        <w:rPr>
          <w:rFonts w:asciiTheme="minorEastAsia" w:eastAsiaTheme="minorEastAsia" w:hAnsiTheme="minorEastAsia" w:hint="eastAsia"/>
          <w:szCs w:val="21"/>
        </w:rPr>
        <w:t>1</w:t>
      </w:r>
      <w:r>
        <w:rPr>
          <w:rFonts w:asciiTheme="minorEastAsia" w:eastAsiaTheme="minorEastAsia" w:hAnsiTheme="minorEastAsia" w:hint="eastAsia"/>
          <w:szCs w:val="21"/>
        </w:rPr>
        <w:t>人，预警次数比例层次较强；生</w:t>
      </w:r>
      <w:proofErr w:type="gramStart"/>
      <w:r>
        <w:rPr>
          <w:rFonts w:asciiTheme="minorEastAsia" w:eastAsiaTheme="minorEastAsia" w:hAnsiTheme="minorEastAsia" w:hint="eastAsia"/>
          <w:szCs w:val="21"/>
        </w:rPr>
        <w:t>医</w:t>
      </w:r>
      <w:proofErr w:type="gramEnd"/>
      <w:r>
        <w:rPr>
          <w:rFonts w:asciiTheme="minorEastAsia" w:eastAsiaTheme="minorEastAsia" w:hAnsiTheme="minorEastAsia" w:hint="eastAsia"/>
          <w:szCs w:val="21"/>
        </w:rPr>
        <w:t>预警</w:t>
      </w:r>
      <w:r w:rsidR="0028165A">
        <w:rPr>
          <w:rFonts w:asciiTheme="minorEastAsia" w:eastAsiaTheme="minorEastAsia" w:hAnsiTheme="minorEastAsia" w:hint="eastAsia"/>
          <w:szCs w:val="21"/>
        </w:rPr>
        <w:t>112</w:t>
      </w:r>
      <w:r>
        <w:rPr>
          <w:rFonts w:asciiTheme="minorEastAsia" w:eastAsiaTheme="minorEastAsia" w:hAnsiTheme="minorEastAsia" w:hint="eastAsia"/>
          <w:szCs w:val="21"/>
        </w:rPr>
        <w:t>人，五次预警与两次预警比例高于全校水平，共87人，</w:t>
      </w:r>
      <w:proofErr w:type="gramStart"/>
      <w:r>
        <w:rPr>
          <w:rFonts w:asciiTheme="minorEastAsia" w:eastAsiaTheme="minorEastAsia" w:hAnsiTheme="minorEastAsia" w:hint="eastAsia"/>
          <w:szCs w:val="21"/>
        </w:rPr>
        <w:t>占持续</w:t>
      </w:r>
      <w:proofErr w:type="gramEnd"/>
      <w:r>
        <w:rPr>
          <w:rFonts w:asciiTheme="minorEastAsia" w:eastAsiaTheme="minorEastAsia" w:hAnsiTheme="minorEastAsia" w:hint="eastAsia"/>
          <w:szCs w:val="21"/>
        </w:rPr>
        <w:t>预警学生总数的7</w:t>
      </w:r>
      <w:r w:rsidR="0028165A">
        <w:rPr>
          <w:rFonts w:asciiTheme="minorEastAsia" w:eastAsiaTheme="minorEastAsia" w:hAnsiTheme="minorEastAsia" w:hint="eastAsia"/>
          <w:szCs w:val="21"/>
        </w:rPr>
        <w:t>7.68</w:t>
      </w:r>
      <w:r>
        <w:rPr>
          <w:rFonts w:asciiTheme="minorEastAsia" w:eastAsiaTheme="minorEastAsia" w:hAnsiTheme="minorEastAsia" w:hint="eastAsia"/>
          <w:szCs w:val="21"/>
        </w:rPr>
        <w:t>%。</w:t>
      </w:r>
    </w:p>
    <w:p w:rsidR="00443663" w:rsidRDefault="00443663" w:rsidP="009C2025">
      <w:pPr>
        <w:spacing w:line="360" w:lineRule="auto"/>
        <w:ind w:firstLine="420"/>
        <w:rPr>
          <w:rFonts w:asciiTheme="minorEastAsia" w:eastAsiaTheme="minorEastAsia" w:hAnsiTheme="minorEastAsia"/>
          <w:b/>
          <w:szCs w:val="21"/>
        </w:rPr>
      </w:pPr>
      <w:r w:rsidRPr="00B14725">
        <w:rPr>
          <w:rFonts w:asciiTheme="minorEastAsia" w:eastAsiaTheme="minorEastAsia" w:hAnsiTheme="minorEastAsia" w:hint="eastAsia"/>
          <w:b/>
          <w:szCs w:val="21"/>
        </w:rPr>
        <w:t>3、各</w:t>
      </w:r>
      <w:proofErr w:type="gramStart"/>
      <w:r w:rsidRPr="00B14725">
        <w:rPr>
          <w:rFonts w:asciiTheme="minorEastAsia" w:eastAsiaTheme="minorEastAsia" w:hAnsiTheme="minorEastAsia" w:hint="eastAsia"/>
          <w:b/>
          <w:szCs w:val="21"/>
        </w:rPr>
        <w:t>类持续</w:t>
      </w:r>
      <w:proofErr w:type="gramEnd"/>
      <w:r w:rsidRPr="00B14725">
        <w:rPr>
          <w:rFonts w:asciiTheme="minorEastAsia" w:eastAsiaTheme="minorEastAsia" w:hAnsiTheme="minorEastAsia" w:hint="eastAsia"/>
          <w:b/>
          <w:szCs w:val="21"/>
        </w:rPr>
        <w:t>预警学生专业分布情况</w:t>
      </w:r>
    </w:p>
    <w:p w:rsidR="00443663" w:rsidRPr="00294326" w:rsidRDefault="00294326" w:rsidP="00443663">
      <w:pPr>
        <w:pStyle w:val="a3"/>
        <w:keepNext/>
        <w:spacing w:line="360" w:lineRule="auto"/>
        <w:jc w:val="center"/>
        <w:rPr>
          <w:rFonts w:asciiTheme="minorEastAsia" w:eastAsiaTheme="minorEastAsia" w:hAnsiTheme="minorEastAsia"/>
          <w:sz w:val="18"/>
          <w:szCs w:val="18"/>
        </w:rPr>
      </w:pPr>
      <w:bookmarkStart w:id="178" w:name="_Toc464660096"/>
      <w:bookmarkStart w:id="179" w:name="_Toc470366178"/>
      <w:bookmarkStart w:id="180" w:name="_Toc478807255"/>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8</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443663" w:rsidRPr="00294326">
        <w:rPr>
          <w:rFonts w:asciiTheme="minorEastAsia" w:eastAsiaTheme="minorEastAsia" w:hAnsiTheme="minorEastAsia" w:hint="eastAsia"/>
          <w:sz w:val="18"/>
          <w:szCs w:val="18"/>
        </w:rPr>
        <w:t>201</w:t>
      </w:r>
      <w:r w:rsidR="004D7584" w:rsidRPr="00294326">
        <w:rPr>
          <w:rFonts w:asciiTheme="minorEastAsia" w:eastAsiaTheme="minorEastAsia" w:hAnsiTheme="minorEastAsia" w:hint="eastAsia"/>
          <w:sz w:val="18"/>
          <w:szCs w:val="18"/>
        </w:rPr>
        <w:t>6</w:t>
      </w:r>
      <w:r w:rsidR="00443663" w:rsidRPr="00294326">
        <w:rPr>
          <w:rFonts w:asciiTheme="minorEastAsia" w:eastAsiaTheme="minorEastAsia" w:hAnsiTheme="minorEastAsia" w:hint="eastAsia"/>
          <w:sz w:val="18"/>
          <w:szCs w:val="18"/>
        </w:rPr>
        <w:t>-201</w:t>
      </w:r>
      <w:r w:rsidR="004D7584" w:rsidRPr="00294326">
        <w:rPr>
          <w:rFonts w:asciiTheme="minorEastAsia" w:eastAsiaTheme="minorEastAsia" w:hAnsiTheme="minorEastAsia" w:hint="eastAsia"/>
          <w:sz w:val="18"/>
          <w:szCs w:val="18"/>
        </w:rPr>
        <w:t>7学年第一</w:t>
      </w:r>
      <w:r w:rsidR="00443663" w:rsidRPr="00294326">
        <w:rPr>
          <w:rFonts w:asciiTheme="minorEastAsia" w:eastAsiaTheme="minorEastAsia" w:hAnsiTheme="minorEastAsia" w:hint="eastAsia"/>
          <w:sz w:val="18"/>
          <w:szCs w:val="18"/>
        </w:rPr>
        <w:t>学期各</w:t>
      </w:r>
      <w:proofErr w:type="gramStart"/>
      <w:r w:rsidR="00443663" w:rsidRPr="00294326">
        <w:rPr>
          <w:rFonts w:asciiTheme="minorEastAsia" w:eastAsiaTheme="minorEastAsia" w:hAnsiTheme="minorEastAsia" w:hint="eastAsia"/>
          <w:sz w:val="18"/>
          <w:szCs w:val="18"/>
        </w:rPr>
        <w:t>类持续</w:t>
      </w:r>
      <w:proofErr w:type="gramEnd"/>
      <w:r w:rsidR="00443663" w:rsidRPr="00294326">
        <w:rPr>
          <w:rFonts w:asciiTheme="minorEastAsia" w:eastAsiaTheme="minorEastAsia" w:hAnsiTheme="minorEastAsia" w:hint="eastAsia"/>
          <w:sz w:val="18"/>
          <w:szCs w:val="18"/>
        </w:rPr>
        <w:t>预警学生专业排名前十分布</w:t>
      </w:r>
      <w:bookmarkEnd w:id="178"/>
      <w:bookmarkEnd w:id="179"/>
      <w:bookmarkEnd w:id="180"/>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26"/>
        <w:gridCol w:w="1701"/>
        <w:gridCol w:w="539"/>
        <w:gridCol w:w="1871"/>
        <w:gridCol w:w="539"/>
        <w:gridCol w:w="1404"/>
        <w:gridCol w:w="439"/>
        <w:gridCol w:w="1403"/>
        <w:gridCol w:w="581"/>
      </w:tblGrid>
      <w:tr w:rsidR="00113650" w:rsidRPr="00673081" w:rsidTr="00673081">
        <w:trPr>
          <w:jc w:val="center"/>
        </w:trPr>
        <w:tc>
          <w:tcPr>
            <w:tcW w:w="626" w:type="dxa"/>
            <w:vMerge w:val="restart"/>
            <w:shd w:val="clear" w:color="auto" w:fill="C6D9F1" w:themeFill="text2" w:themeFillTint="33"/>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序号</w:t>
            </w:r>
          </w:p>
        </w:tc>
        <w:tc>
          <w:tcPr>
            <w:tcW w:w="2240" w:type="dxa"/>
            <w:gridSpan w:val="2"/>
            <w:shd w:val="clear" w:color="auto" w:fill="C6D9F1" w:themeFill="text2" w:themeFillTint="33"/>
            <w:vAlign w:val="center"/>
          </w:tcPr>
          <w:p w:rsidR="00DF40A3" w:rsidRPr="00673081" w:rsidRDefault="00DF40A3" w:rsidP="00F805B2">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近五次预警</w:t>
            </w:r>
          </w:p>
        </w:tc>
        <w:tc>
          <w:tcPr>
            <w:tcW w:w="2410" w:type="dxa"/>
            <w:gridSpan w:val="2"/>
            <w:shd w:val="clear" w:color="auto" w:fill="C6D9F1" w:themeFill="text2" w:themeFillTint="33"/>
            <w:noWrap/>
            <w:vAlign w:val="center"/>
            <w:hideMark/>
          </w:tcPr>
          <w:p w:rsidR="00DF40A3" w:rsidRPr="00673081" w:rsidRDefault="00DF40A3" w:rsidP="00F805B2">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近</w:t>
            </w:r>
            <w:r w:rsidR="000C6D9B" w:rsidRPr="00673081">
              <w:rPr>
                <w:rFonts w:asciiTheme="minorEastAsia" w:eastAsiaTheme="minorEastAsia" w:hAnsiTheme="minorEastAsia" w:hint="eastAsia"/>
                <w:b/>
                <w:sz w:val="18"/>
                <w:szCs w:val="18"/>
              </w:rPr>
              <w:t>四</w:t>
            </w:r>
            <w:r w:rsidRPr="00673081">
              <w:rPr>
                <w:rFonts w:asciiTheme="minorEastAsia" w:eastAsiaTheme="minorEastAsia" w:hAnsiTheme="minorEastAsia" w:hint="eastAsia"/>
                <w:b/>
                <w:sz w:val="18"/>
                <w:szCs w:val="18"/>
              </w:rPr>
              <w:t>次预警</w:t>
            </w:r>
          </w:p>
        </w:tc>
        <w:tc>
          <w:tcPr>
            <w:tcW w:w="1843" w:type="dxa"/>
            <w:gridSpan w:val="2"/>
            <w:shd w:val="clear" w:color="auto" w:fill="C6D9F1" w:themeFill="text2" w:themeFillTint="33"/>
            <w:noWrap/>
            <w:vAlign w:val="center"/>
            <w:hideMark/>
          </w:tcPr>
          <w:p w:rsidR="00DF40A3" w:rsidRPr="00673081" w:rsidRDefault="00DF40A3" w:rsidP="00F805B2">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近三次预警</w:t>
            </w:r>
          </w:p>
        </w:tc>
        <w:tc>
          <w:tcPr>
            <w:tcW w:w="1984" w:type="dxa"/>
            <w:gridSpan w:val="2"/>
            <w:shd w:val="clear" w:color="auto" w:fill="C6D9F1" w:themeFill="text2" w:themeFillTint="33"/>
            <w:noWrap/>
            <w:vAlign w:val="center"/>
            <w:hideMark/>
          </w:tcPr>
          <w:p w:rsidR="00DF40A3" w:rsidRPr="00673081" w:rsidRDefault="00DF40A3" w:rsidP="00F805B2">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近</w:t>
            </w:r>
            <w:r w:rsidR="000C6D9B" w:rsidRPr="00673081">
              <w:rPr>
                <w:rFonts w:asciiTheme="minorEastAsia" w:eastAsiaTheme="minorEastAsia" w:hAnsiTheme="minorEastAsia" w:hint="eastAsia"/>
                <w:b/>
                <w:sz w:val="18"/>
                <w:szCs w:val="18"/>
              </w:rPr>
              <w:t>二</w:t>
            </w:r>
            <w:r w:rsidRPr="00673081">
              <w:rPr>
                <w:rFonts w:asciiTheme="minorEastAsia" w:eastAsiaTheme="minorEastAsia" w:hAnsiTheme="minorEastAsia" w:hint="eastAsia"/>
                <w:b/>
                <w:sz w:val="18"/>
                <w:szCs w:val="18"/>
              </w:rPr>
              <w:t>次预警</w:t>
            </w:r>
          </w:p>
        </w:tc>
      </w:tr>
      <w:tr w:rsidR="00673081" w:rsidRPr="00673081" w:rsidTr="00673081">
        <w:trPr>
          <w:trHeight w:val="269"/>
          <w:jc w:val="center"/>
        </w:trPr>
        <w:tc>
          <w:tcPr>
            <w:tcW w:w="626" w:type="dxa"/>
            <w:vMerge/>
            <w:shd w:val="clear" w:color="auto" w:fill="C6D9F1" w:themeFill="text2" w:themeFillTint="33"/>
            <w:vAlign w:val="center"/>
          </w:tcPr>
          <w:p w:rsidR="00DF40A3" w:rsidRPr="00673081" w:rsidRDefault="00DF40A3" w:rsidP="000C6D9B">
            <w:pPr>
              <w:jc w:val="center"/>
              <w:rPr>
                <w:rFonts w:asciiTheme="minorEastAsia" w:eastAsiaTheme="minorEastAsia" w:hAnsiTheme="minorEastAsia"/>
                <w:b/>
                <w:sz w:val="18"/>
                <w:szCs w:val="18"/>
              </w:rPr>
            </w:pPr>
          </w:p>
        </w:tc>
        <w:tc>
          <w:tcPr>
            <w:tcW w:w="1701" w:type="dxa"/>
            <w:shd w:val="clear" w:color="auto" w:fill="C6D9F1" w:themeFill="text2" w:themeFillTint="33"/>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专业</w:t>
            </w:r>
          </w:p>
        </w:tc>
        <w:tc>
          <w:tcPr>
            <w:tcW w:w="539" w:type="dxa"/>
            <w:shd w:val="clear" w:color="auto" w:fill="C6D9F1" w:themeFill="text2" w:themeFillTint="33"/>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5"/>
                <w:szCs w:val="18"/>
              </w:rPr>
              <w:t>人数</w:t>
            </w:r>
          </w:p>
        </w:tc>
        <w:tc>
          <w:tcPr>
            <w:tcW w:w="1871"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专业</w:t>
            </w:r>
          </w:p>
        </w:tc>
        <w:tc>
          <w:tcPr>
            <w:tcW w:w="539"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5"/>
                <w:szCs w:val="18"/>
              </w:rPr>
              <w:t>人数</w:t>
            </w:r>
          </w:p>
        </w:tc>
        <w:tc>
          <w:tcPr>
            <w:tcW w:w="1404"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专业</w:t>
            </w:r>
          </w:p>
        </w:tc>
        <w:tc>
          <w:tcPr>
            <w:tcW w:w="439"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5"/>
                <w:szCs w:val="18"/>
              </w:rPr>
              <w:t>人数</w:t>
            </w:r>
          </w:p>
        </w:tc>
        <w:tc>
          <w:tcPr>
            <w:tcW w:w="1403"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8"/>
                <w:szCs w:val="18"/>
              </w:rPr>
              <w:t>专业</w:t>
            </w:r>
          </w:p>
        </w:tc>
        <w:tc>
          <w:tcPr>
            <w:tcW w:w="581" w:type="dxa"/>
            <w:shd w:val="clear" w:color="auto" w:fill="C6D9F1" w:themeFill="text2" w:themeFillTint="33"/>
            <w:noWrap/>
            <w:vAlign w:val="center"/>
          </w:tcPr>
          <w:p w:rsidR="00DF40A3" w:rsidRPr="00673081" w:rsidRDefault="00DF40A3" w:rsidP="000C6D9B">
            <w:pPr>
              <w:jc w:val="center"/>
              <w:rPr>
                <w:rFonts w:asciiTheme="minorEastAsia" w:eastAsiaTheme="minorEastAsia" w:hAnsiTheme="minorEastAsia"/>
                <w:b/>
                <w:sz w:val="18"/>
                <w:szCs w:val="18"/>
              </w:rPr>
            </w:pPr>
            <w:r w:rsidRPr="00673081">
              <w:rPr>
                <w:rFonts w:asciiTheme="minorEastAsia" w:eastAsiaTheme="minorEastAsia" w:hAnsiTheme="minorEastAsia" w:hint="eastAsia"/>
                <w:b/>
                <w:sz w:val="15"/>
                <w:szCs w:val="18"/>
              </w:rPr>
              <w:t>人数</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通信工程</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38</w:t>
            </w:r>
          </w:p>
        </w:tc>
        <w:tc>
          <w:tcPr>
            <w:tcW w:w="1871"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电子信息工程</w:t>
            </w:r>
          </w:p>
        </w:tc>
        <w:tc>
          <w:tcPr>
            <w:tcW w:w="539"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34</w:t>
            </w:r>
          </w:p>
        </w:tc>
        <w:tc>
          <w:tcPr>
            <w:tcW w:w="1404"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通信工程</w:t>
            </w:r>
          </w:p>
        </w:tc>
        <w:tc>
          <w:tcPr>
            <w:tcW w:w="439"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29</w:t>
            </w:r>
          </w:p>
        </w:tc>
        <w:tc>
          <w:tcPr>
            <w:tcW w:w="1403"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生物医学工程</w:t>
            </w:r>
          </w:p>
        </w:tc>
        <w:tc>
          <w:tcPr>
            <w:tcW w:w="581" w:type="dxa"/>
            <w:shd w:val="clear" w:color="auto" w:fill="auto"/>
            <w:noWrap/>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28</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电子信息工程</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37</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通信工程</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28</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电子信息工程</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23</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医学信息工程</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25</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3</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光电信息科学与工程</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24</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5"/>
                <w:szCs w:val="18"/>
              </w:rPr>
            </w:pPr>
            <w:r w:rsidRPr="00673081">
              <w:rPr>
                <w:rFonts w:asciiTheme="minorEastAsia" w:eastAsiaTheme="minorEastAsia" w:hAnsiTheme="minorEastAsia" w:hint="eastAsia"/>
                <w:sz w:val="15"/>
                <w:szCs w:val="18"/>
              </w:rPr>
              <w:t>高分子材料与工程</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13</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计算机科学与技术</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16</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化学工程与工艺</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23</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4</w:t>
            </w:r>
          </w:p>
        </w:tc>
        <w:tc>
          <w:tcPr>
            <w:tcW w:w="1701" w:type="dxa"/>
            <w:tcBorders>
              <w:bottom w:val="single" w:sz="4" w:space="0" w:color="auto"/>
            </w:tcBorders>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生物医学工程</w:t>
            </w:r>
          </w:p>
        </w:tc>
        <w:tc>
          <w:tcPr>
            <w:tcW w:w="539" w:type="dxa"/>
            <w:tcBorders>
              <w:bottom w:val="single" w:sz="4" w:space="0" w:color="auto"/>
            </w:tcBorders>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22</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5"/>
                <w:szCs w:val="18"/>
              </w:rPr>
            </w:pPr>
            <w:r w:rsidRPr="00673081">
              <w:rPr>
                <w:rFonts w:asciiTheme="minorEastAsia" w:eastAsiaTheme="minorEastAsia" w:hAnsiTheme="minorEastAsia" w:hint="eastAsia"/>
                <w:sz w:val="15"/>
                <w:szCs w:val="18"/>
              </w:rPr>
              <w:t>光电信息科学与工程</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12</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环境工程</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14</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药学</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22</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5</w:t>
            </w:r>
          </w:p>
        </w:tc>
        <w:tc>
          <w:tcPr>
            <w:tcW w:w="1701" w:type="dxa"/>
            <w:shd w:val="clear" w:color="auto" w:fill="F2F2F2" w:themeFill="background1" w:themeFillShade="F2"/>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法学</w:t>
            </w:r>
          </w:p>
        </w:tc>
        <w:tc>
          <w:tcPr>
            <w:tcW w:w="539" w:type="dxa"/>
            <w:shd w:val="clear" w:color="auto" w:fill="F2F2F2" w:themeFill="background1" w:themeFillShade="F2"/>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14</w:t>
            </w:r>
          </w:p>
        </w:tc>
        <w:tc>
          <w:tcPr>
            <w:tcW w:w="1871" w:type="dxa"/>
            <w:tcBorders>
              <w:bottom w:val="single" w:sz="4" w:space="0" w:color="auto"/>
            </w:tcBorders>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自动化</w:t>
            </w:r>
          </w:p>
        </w:tc>
        <w:tc>
          <w:tcPr>
            <w:tcW w:w="539" w:type="dxa"/>
            <w:tcBorders>
              <w:bottom w:val="single" w:sz="4" w:space="0" w:color="auto"/>
            </w:tcBorders>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9</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光电信息科学与工程</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14</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电子信息工程</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21</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6</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药学</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12</w:t>
            </w:r>
          </w:p>
        </w:tc>
        <w:tc>
          <w:tcPr>
            <w:tcW w:w="1871" w:type="dxa"/>
            <w:shd w:val="clear" w:color="auto" w:fill="F2F2F2" w:themeFill="background1" w:themeFillShade="F2"/>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法学</w:t>
            </w:r>
          </w:p>
        </w:tc>
        <w:tc>
          <w:tcPr>
            <w:tcW w:w="539" w:type="dxa"/>
            <w:shd w:val="clear" w:color="auto" w:fill="F2F2F2" w:themeFill="background1" w:themeFillShade="F2"/>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9</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自动化</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13</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高分子材料与工程</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18</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7</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医学信息工程</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12</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药物分析</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7</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生物医学工程</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11</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数学与应用数学</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16</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8</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化学工程与工艺</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9</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5"/>
                <w:szCs w:val="18"/>
              </w:rPr>
              <w:t>计算机科学与技术</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7</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智能科学与技术</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11</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材料化学</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15</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9</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生物技术</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9</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数学与应用数学</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6</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网络工程</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10</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药物制剂</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14</w:t>
            </w:r>
          </w:p>
        </w:tc>
      </w:tr>
      <w:tr w:rsidR="00673081" w:rsidRPr="00673081" w:rsidTr="00673081">
        <w:trPr>
          <w:jc w:val="center"/>
        </w:trPr>
        <w:tc>
          <w:tcPr>
            <w:tcW w:w="626"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10</w:t>
            </w:r>
          </w:p>
        </w:tc>
        <w:tc>
          <w:tcPr>
            <w:tcW w:w="1701"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信息与计算科学</w:t>
            </w:r>
          </w:p>
        </w:tc>
        <w:tc>
          <w:tcPr>
            <w:tcW w:w="539" w:type="dxa"/>
            <w:vAlign w:val="center"/>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8</w:t>
            </w:r>
          </w:p>
        </w:tc>
        <w:tc>
          <w:tcPr>
            <w:tcW w:w="187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药学</w:t>
            </w:r>
          </w:p>
        </w:tc>
        <w:tc>
          <w:tcPr>
            <w:tcW w:w="5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6</w:t>
            </w:r>
          </w:p>
        </w:tc>
        <w:tc>
          <w:tcPr>
            <w:tcW w:w="1404"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药物制剂</w:t>
            </w:r>
          </w:p>
        </w:tc>
        <w:tc>
          <w:tcPr>
            <w:tcW w:w="439"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10</w:t>
            </w:r>
          </w:p>
        </w:tc>
        <w:tc>
          <w:tcPr>
            <w:tcW w:w="1403"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通信工程</w:t>
            </w:r>
          </w:p>
        </w:tc>
        <w:tc>
          <w:tcPr>
            <w:tcW w:w="581" w:type="dxa"/>
            <w:shd w:val="clear" w:color="auto" w:fill="auto"/>
            <w:noWrap/>
            <w:vAlign w:val="center"/>
            <w:hideMark/>
          </w:tcPr>
          <w:p w:rsidR="000C6D9B" w:rsidRPr="00673081" w:rsidRDefault="000C6D9B"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14</w:t>
            </w:r>
          </w:p>
        </w:tc>
      </w:tr>
      <w:tr w:rsidR="0019165C" w:rsidRPr="00673081" w:rsidTr="00673081">
        <w:trPr>
          <w:jc w:val="center"/>
        </w:trPr>
        <w:tc>
          <w:tcPr>
            <w:tcW w:w="626" w:type="dxa"/>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总计</w:t>
            </w:r>
          </w:p>
        </w:tc>
        <w:tc>
          <w:tcPr>
            <w:tcW w:w="2240" w:type="dxa"/>
            <w:gridSpan w:val="2"/>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185</w:t>
            </w:r>
          </w:p>
        </w:tc>
        <w:tc>
          <w:tcPr>
            <w:tcW w:w="2410"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131</w:t>
            </w:r>
          </w:p>
        </w:tc>
        <w:tc>
          <w:tcPr>
            <w:tcW w:w="1843"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151</w:t>
            </w:r>
          </w:p>
        </w:tc>
        <w:tc>
          <w:tcPr>
            <w:tcW w:w="1984"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196</w:t>
            </w:r>
          </w:p>
        </w:tc>
      </w:tr>
      <w:tr w:rsidR="0019165C" w:rsidRPr="00673081" w:rsidTr="00673081">
        <w:trPr>
          <w:jc w:val="center"/>
        </w:trPr>
        <w:tc>
          <w:tcPr>
            <w:tcW w:w="626" w:type="dxa"/>
            <w:vAlign w:val="center"/>
          </w:tcPr>
          <w:p w:rsidR="0019165C" w:rsidRPr="00673081" w:rsidRDefault="00673081" w:rsidP="000C6D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专业</w:t>
            </w:r>
          </w:p>
        </w:tc>
        <w:tc>
          <w:tcPr>
            <w:tcW w:w="2240" w:type="dxa"/>
            <w:gridSpan w:val="2"/>
            <w:vAlign w:val="center"/>
          </w:tcPr>
          <w:p w:rsidR="0019165C" w:rsidRPr="00673081" w:rsidRDefault="00CF6ED5"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52</w:t>
            </w:r>
          </w:p>
        </w:tc>
        <w:tc>
          <w:tcPr>
            <w:tcW w:w="2410" w:type="dxa"/>
            <w:gridSpan w:val="2"/>
            <w:shd w:val="clear" w:color="auto" w:fill="auto"/>
            <w:noWrap/>
            <w:vAlign w:val="center"/>
          </w:tcPr>
          <w:p w:rsidR="0019165C" w:rsidRPr="00673081" w:rsidRDefault="00CF6ED5"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47</w:t>
            </w:r>
          </w:p>
        </w:tc>
        <w:tc>
          <w:tcPr>
            <w:tcW w:w="1843" w:type="dxa"/>
            <w:gridSpan w:val="2"/>
            <w:shd w:val="clear" w:color="auto" w:fill="auto"/>
            <w:noWrap/>
            <w:vAlign w:val="center"/>
          </w:tcPr>
          <w:p w:rsidR="0019165C" w:rsidRPr="00673081" w:rsidRDefault="00CF6ED5"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64</w:t>
            </w:r>
          </w:p>
        </w:tc>
        <w:tc>
          <w:tcPr>
            <w:tcW w:w="1984" w:type="dxa"/>
            <w:gridSpan w:val="2"/>
            <w:shd w:val="clear" w:color="auto" w:fill="auto"/>
            <w:noWrap/>
            <w:vAlign w:val="center"/>
          </w:tcPr>
          <w:p w:rsidR="0019165C" w:rsidRPr="00673081" w:rsidRDefault="00CF6ED5"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68</w:t>
            </w:r>
          </w:p>
        </w:tc>
      </w:tr>
      <w:tr w:rsidR="0019165C" w:rsidRPr="00673081" w:rsidTr="00673081">
        <w:trPr>
          <w:jc w:val="center"/>
        </w:trPr>
        <w:tc>
          <w:tcPr>
            <w:tcW w:w="626" w:type="dxa"/>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占比</w:t>
            </w:r>
          </w:p>
        </w:tc>
        <w:tc>
          <w:tcPr>
            <w:tcW w:w="2240" w:type="dxa"/>
            <w:gridSpan w:val="2"/>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56.92%</w:t>
            </w:r>
          </w:p>
        </w:tc>
        <w:tc>
          <w:tcPr>
            <w:tcW w:w="2410"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58.48</w:t>
            </w:r>
          </w:p>
        </w:tc>
        <w:tc>
          <w:tcPr>
            <w:tcW w:w="1843"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41.48%</w:t>
            </w:r>
          </w:p>
        </w:tc>
        <w:tc>
          <w:tcPr>
            <w:tcW w:w="1984" w:type="dxa"/>
            <w:gridSpan w:val="2"/>
            <w:shd w:val="clear" w:color="auto" w:fill="auto"/>
            <w:noWrap/>
            <w:vAlign w:val="center"/>
          </w:tcPr>
          <w:p w:rsidR="0019165C" w:rsidRPr="00673081" w:rsidRDefault="0019165C" w:rsidP="000C6D9B">
            <w:pPr>
              <w:jc w:val="center"/>
              <w:rPr>
                <w:rFonts w:asciiTheme="minorEastAsia" w:eastAsiaTheme="minorEastAsia" w:hAnsiTheme="minorEastAsia"/>
                <w:sz w:val="18"/>
                <w:szCs w:val="18"/>
              </w:rPr>
            </w:pPr>
            <w:r w:rsidRPr="00673081">
              <w:rPr>
                <w:rFonts w:asciiTheme="minorEastAsia" w:eastAsiaTheme="minorEastAsia" w:hAnsiTheme="minorEastAsia" w:hint="eastAsia"/>
                <w:sz w:val="18"/>
                <w:szCs w:val="18"/>
              </w:rPr>
              <w:t>49.87%</w:t>
            </w:r>
          </w:p>
        </w:tc>
      </w:tr>
    </w:tbl>
    <w:p w:rsidR="00673081" w:rsidRDefault="00673081" w:rsidP="00673081">
      <w:pPr>
        <w:spacing w:line="360" w:lineRule="auto"/>
        <w:ind w:firstLine="420"/>
        <w:rPr>
          <w:rFonts w:asciiTheme="minorEastAsia" w:eastAsiaTheme="minorEastAsia" w:hAnsiTheme="minorEastAsia"/>
          <w:szCs w:val="21"/>
        </w:rPr>
      </w:pPr>
    </w:p>
    <w:p w:rsidR="007C39AA" w:rsidRDefault="007C39AA" w:rsidP="00673081">
      <w:pPr>
        <w:spacing w:line="360" w:lineRule="auto"/>
        <w:ind w:firstLine="420"/>
        <w:rPr>
          <w:rFonts w:asciiTheme="minorEastAsia" w:eastAsiaTheme="minorEastAsia" w:hAnsiTheme="minorEastAsia"/>
          <w:szCs w:val="21"/>
        </w:rPr>
      </w:pPr>
    </w:p>
    <w:p w:rsidR="00673081" w:rsidRPr="00673081" w:rsidRDefault="00673081" w:rsidP="00673081">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lastRenderedPageBreak/>
        <w:t>如上</w:t>
      </w:r>
      <w:r w:rsidRPr="00B14725">
        <w:rPr>
          <w:rFonts w:asciiTheme="minorEastAsia" w:eastAsiaTheme="minorEastAsia" w:hAnsiTheme="minorEastAsia" w:hint="eastAsia"/>
          <w:szCs w:val="21"/>
        </w:rPr>
        <w:t>表2.8所示：</w:t>
      </w:r>
      <w:r>
        <w:rPr>
          <w:rFonts w:asciiTheme="minorEastAsia" w:eastAsiaTheme="minorEastAsia" w:hAnsiTheme="minorEastAsia" w:hint="eastAsia"/>
          <w:szCs w:val="21"/>
        </w:rPr>
        <w:t>数期学业预警，理工科学院预警人数和程度都高于文科学院，尤其是电信、生</w:t>
      </w:r>
      <w:proofErr w:type="gramStart"/>
      <w:r>
        <w:rPr>
          <w:rFonts w:asciiTheme="minorEastAsia" w:eastAsiaTheme="minorEastAsia" w:hAnsiTheme="minorEastAsia" w:hint="eastAsia"/>
          <w:szCs w:val="21"/>
        </w:rPr>
        <w:t>医</w:t>
      </w:r>
      <w:proofErr w:type="gramEnd"/>
      <w:r>
        <w:rPr>
          <w:rFonts w:asciiTheme="minorEastAsia" w:eastAsiaTheme="minorEastAsia" w:hAnsiTheme="minorEastAsia" w:hint="eastAsia"/>
          <w:szCs w:val="21"/>
        </w:rPr>
        <w:t>、化材、计科、</w:t>
      </w:r>
      <w:proofErr w:type="gramStart"/>
      <w:r>
        <w:rPr>
          <w:rFonts w:asciiTheme="minorEastAsia" w:eastAsiaTheme="minorEastAsia" w:hAnsiTheme="minorEastAsia" w:hint="eastAsia"/>
          <w:szCs w:val="21"/>
        </w:rPr>
        <w:t>药院等</w:t>
      </w:r>
      <w:proofErr w:type="gramEnd"/>
      <w:r>
        <w:rPr>
          <w:rFonts w:asciiTheme="minorEastAsia" w:eastAsiaTheme="minorEastAsia" w:hAnsiTheme="minorEastAsia" w:hint="eastAsia"/>
          <w:szCs w:val="21"/>
        </w:rPr>
        <w:t>学院。就数次持续预警状况来看，各学院的专业预警处于一个良性发展状态。如电子信息工程专业，被预警五次37人，被预警四次34人</w:t>
      </w:r>
      <w:r w:rsidRPr="00B14725">
        <w:rPr>
          <w:rFonts w:asciiTheme="minorEastAsia" w:eastAsiaTheme="minorEastAsia" w:hAnsiTheme="minorEastAsia" w:hint="eastAsia"/>
          <w:szCs w:val="21"/>
        </w:rPr>
        <w:t>，被三次预警</w:t>
      </w:r>
      <w:r>
        <w:rPr>
          <w:rFonts w:asciiTheme="minorEastAsia" w:eastAsiaTheme="minorEastAsia" w:hAnsiTheme="minorEastAsia" w:hint="eastAsia"/>
          <w:szCs w:val="21"/>
        </w:rPr>
        <w:t>23</w:t>
      </w:r>
      <w:r w:rsidRPr="00B14725">
        <w:rPr>
          <w:rFonts w:asciiTheme="minorEastAsia" w:eastAsiaTheme="minorEastAsia" w:hAnsiTheme="minorEastAsia" w:hint="eastAsia"/>
          <w:szCs w:val="21"/>
        </w:rPr>
        <w:t>人，被两次预警</w:t>
      </w:r>
      <w:r>
        <w:rPr>
          <w:rFonts w:asciiTheme="minorEastAsia" w:eastAsiaTheme="minorEastAsia" w:hAnsiTheme="minorEastAsia" w:hint="eastAsia"/>
          <w:szCs w:val="21"/>
        </w:rPr>
        <w:t>21</w:t>
      </w:r>
      <w:r w:rsidRPr="00B14725">
        <w:rPr>
          <w:rFonts w:asciiTheme="minorEastAsia" w:eastAsiaTheme="minorEastAsia" w:hAnsiTheme="minorEastAsia" w:hint="eastAsia"/>
          <w:szCs w:val="21"/>
        </w:rPr>
        <w:t>人，</w:t>
      </w:r>
      <w:r>
        <w:rPr>
          <w:rFonts w:asciiTheme="minorEastAsia" w:eastAsiaTheme="minorEastAsia" w:hAnsiTheme="minorEastAsia" w:hint="eastAsia"/>
          <w:szCs w:val="21"/>
        </w:rPr>
        <w:t>随着持续预警的次数增加，人数渐进增加。此外，部分专业也体现出一些特点，如生物医学工程，被预警五次22人，被预警四次5人，被预警三次11人，被预警两次28人，持续预警学生在中后期容易出现反弹，值得注意</w:t>
      </w:r>
      <w:r w:rsidRPr="00B14725">
        <w:rPr>
          <w:rFonts w:asciiTheme="minorEastAsia" w:eastAsiaTheme="minorEastAsia" w:hAnsiTheme="minorEastAsia" w:hint="eastAsia"/>
          <w:szCs w:val="21"/>
        </w:rPr>
        <w:t>。</w:t>
      </w:r>
    </w:p>
    <w:p w:rsidR="006B142B" w:rsidRPr="00B14725" w:rsidRDefault="009C2025" w:rsidP="009C2025">
      <w:pPr>
        <w:spacing w:line="360" w:lineRule="auto"/>
        <w:ind w:firstLine="420"/>
        <w:rPr>
          <w:rFonts w:asciiTheme="minorEastAsia" w:eastAsiaTheme="minorEastAsia" w:hAnsiTheme="minorEastAsia"/>
          <w:b/>
          <w:szCs w:val="21"/>
        </w:rPr>
      </w:pPr>
      <w:r>
        <w:rPr>
          <w:rFonts w:asciiTheme="minorEastAsia" w:eastAsiaTheme="minorEastAsia" w:hAnsiTheme="minorEastAsia" w:hint="eastAsia"/>
          <w:b/>
          <w:szCs w:val="21"/>
        </w:rPr>
        <w:t>4</w:t>
      </w:r>
      <w:r w:rsidR="006B142B" w:rsidRPr="00B14725">
        <w:rPr>
          <w:rFonts w:asciiTheme="minorEastAsia" w:eastAsiaTheme="minorEastAsia" w:hAnsiTheme="minorEastAsia" w:hint="eastAsia"/>
          <w:b/>
          <w:szCs w:val="21"/>
        </w:rPr>
        <w:t>、各</w:t>
      </w:r>
      <w:proofErr w:type="gramStart"/>
      <w:r w:rsidR="006B142B" w:rsidRPr="00B14725">
        <w:rPr>
          <w:rFonts w:asciiTheme="minorEastAsia" w:eastAsiaTheme="minorEastAsia" w:hAnsiTheme="minorEastAsia" w:hint="eastAsia"/>
          <w:b/>
          <w:szCs w:val="21"/>
        </w:rPr>
        <w:t>类持续</w:t>
      </w:r>
      <w:proofErr w:type="gramEnd"/>
      <w:r w:rsidR="006B142B" w:rsidRPr="00B14725">
        <w:rPr>
          <w:rFonts w:asciiTheme="minorEastAsia" w:eastAsiaTheme="minorEastAsia" w:hAnsiTheme="minorEastAsia" w:hint="eastAsia"/>
          <w:b/>
          <w:szCs w:val="21"/>
        </w:rPr>
        <w:t>预警学生性别分布情况</w:t>
      </w:r>
    </w:p>
    <w:p w:rsidR="006B142B" w:rsidRDefault="006B142B" w:rsidP="006B142B">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如下表2.9所示，男生持续预警的总量高于女生，</w:t>
      </w:r>
      <w:r w:rsidR="001B64AF">
        <w:rPr>
          <w:rFonts w:asciiTheme="minorEastAsia" w:eastAsiaTheme="minorEastAsia" w:hAnsiTheme="minorEastAsia" w:hint="eastAsia"/>
          <w:szCs w:val="21"/>
        </w:rPr>
        <w:t>持续</w:t>
      </w:r>
      <w:r w:rsidR="00294949">
        <w:rPr>
          <w:rFonts w:asciiTheme="minorEastAsia" w:eastAsiaTheme="minorEastAsia" w:hAnsiTheme="minorEastAsia" w:hint="eastAsia"/>
          <w:szCs w:val="21"/>
        </w:rPr>
        <w:t>预警的次数越多，男女比例越高</w:t>
      </w:r>
      <w:r w:rsidRPr="00B14725">
        <w:rPr>
          <w:rFonts w:asciiTheme="minorEastAsia" w:eastAsiaTheme="minorEastAsia" w:hAnsiTheme="minorEastAsia" w:hint="eastAsia"/>
          <w:szCs w:val="21"/>
        </w:rPr>
        <w:t>，</w:t>
      </w:r>
      <w:r w:rsidR="001B64AF">
        <w:rPr>
          <w:rFonts w:asciiTheme="minorEastAsia" w:eastAsiaTheme="minorEastAsia" w:hAnsiTheme="minorEastAsia" w:hint="eastAsia"/>
          <w:szCs w:val="21"/>
        </w:rPr>
        <w:t>且</w:t>
      </w:r>
      <w:r w:rsidRPr="00B14725">
        <w:rPr>
          <w:rFonts w:asciiTheme="minorEastAsia" w:eastAsiaTheme="minorEastAsia" w:hAnsiTheme="minorEastAsia" w:hint="eastAsia"/>
          <w:szCs w:val="21"/>
        </w:rPr>
        <w:t>明显高于本学期预警学生的总体男女比例</w:t>
      </w:r>
      <w:r w:rsidR="00294949">
        <w:rPr>
          <w:rFonts w:asciiTheme="minorEastAsia" w:eastAsiaTheme="minorEastAsia" w:hAnsiTheme="minorEastAsia" w:hint="eastAsia"/>
          <w:szCs w:val="21"/>
        </w:rPr>
        <w:t>（</w:t>
      </w:r>
      <w:proofErr w:type="gramStart"/>
      <w:r w:rsidR="00294949">
        <w:rPr>
          <w:rFonts w:asciiTheme="minorEastAsia" w:eastAsiaTheme="minorEastAsia" w:hAnsiTheme="minorEastAsia" w:hint="eastAsia"/>
          <w:szCs w:val="21"/>
        </w:rPr>
        <w:t>除近两次</w:t>
      </w:r>
      <w:proofErr w:type="gramEnd"/>
      <w:r w:rsidR="00294949">
        <w:rPr>
          <w:rFonts w:asciiTheme="minorEastAsia" w:eastAsiaTheme="minorEastAsia" w:hAnsiTheme="minorEastAsia" w:hint="eastAsia"/>
          <w:szCs w:val="21"/>
        </w:rPr>
        <w:t>预警）</w:t>
      </w:r>
      <w:r w:rsidR="003E7AFA">
        <w:rPr>
          <w:rFonts w:asciiTheme="minorEastAsia" w:eastAsiaTheme="minorEastAsia" w:hAnsiTheme="minorEastAsia" w:hint="eastAsia"/>
          <w:szCs w:val="21"/>
        </w:rPr>
        <w:t>。其中，</w:t>
      </w:r>
      <w:r w:rsidR="003E7AFA" w:rsidRPr="00B14725">
        <w:rPr>
          <w:rFonts w:asciiTheme="minorEastAsia" w:eastAsiaTheme="minorEastAsia" w:hAnsiTheme="minorEastAsia" w:hint="eastAsia"/>
          <w:szCs w:val="21"/>
        </w:rPr>
        <w:t>近</w:t>
      </w:r>
      <w:r w:rsidR="003E7AFA">
        <w:rPr>
          <w:rFonts w:asciiTheme="minorEastAsia" w:eastAsiaTheme="minorEastAsia" w:hAnsiTheme="minorEastAsia" w:hint="eastAsia"/>
          <w:szCs w:val="21"/>
        </w:rPr>
        <w:t>五</w:t>
      </w:r>
      <w:r w:rsidR="003E7AFA" w:rsidRPr="00B14725">
        <w:rPr>
          <w:rFonts w:asciiTheme="minorEastAsia" w:eastAsiaTheme="minorEastAsia" w:hAnsiTheme="minorEastAsia" w:hint="eastAsia"/>
          <w:szCs w:val="21"/>
        </w:rPr>
        <w:t>次预警学生男女比</w:t>
      </w:r>
      <w:r w:rsidR="003E7AFA">
        <w:rPr>
          <w:rFonts w:asciiTheme="minorEastAsia" w:eastAsiaTheme="minorEastAsia" w:hAnsiTheme="minorEastAsia" w:hint="eastAsia"/>
          <w:szCs w:val="21"/>
          <w:u w:val="single"/>
        </w:rPr>
        <w:t>4.60：1</w:t>
      </w:r>
      <w:r w:rsidR="003E7AFA" w:rsidRPr="00B14725">
        <w:rPr>
          <w:rFonts w:asciiTheme="minorEastAsia" w:eastAsiaTheme="minorEastAsia" w:hAnsiTheme="minorEastAsia" w:hint="eastAsia"/>
          <w:szCs w:val="21"/>
        </w:rPr>
        <w:t>，近</w:t>
      </w:r>
      <w:r w:rsidR="003E7AFA">
        <w:rPr>
          <w:rFonts w:asciiTheme="minorEastAsia" w:eastAsiaTheme="minorEastAsia" w:hAnsiTheme="minorEastAsia" w:hint="eastAsia"/>
          <w:szCs w:val="21"/>
        </w:rPr>
        <w:t>四</w:t>
      </w:r>
      <w:r w:rsidR="003E7AFA" w:rsidRPr="00B14725">
        <w:rPr>
          <w:rFonts w:asciiTheme="minorEastAsia" w:eastAsiaTheme="minorEastAsia" w:hAnsiTheme="minorEastAsia" w:hint="eastAsia"/>
          <w:szCs w:val="21"/>
        </w:rPr>
        <w:t>次预警学生男女比</w:t>
      </w:r>
      <w:r w:rsidR="003E7AFA">
        <w:rPr>
          <w:rFonts w:asciiTheme="minorEastAsia" w:eastAsiaTheme="minorEastAsia" w:hAnsiTheme="minorEastAsia" w:hint="eastAsia"/>
          <w:szCs w:val="21"/>
          <w:u w:val="single"/>
        </w:rPr>
        <w:t>5.43：1</w:t>
      </w:r>
      <w:r w:rsidR="003E7AFA" w:rsidRPr="00B14725">
        <w:rPr>
          <w:rFonts w:asciiTheme="minorEastAsia" w:eastAsiaTheme="minorEastAsia" w:hAnsiTheme="minorEastAsia" w:hint="eastAsia"/>
          <w:szCs w:val="21"/>
        </w:rPr>
        <w:t>，近</w:t>
      </w:r>
      <w:r w:rsidR="003E7AFA">
        <w:rPr>
          <w:rFonts w:asciiTheme="minorEastAsia" w:eastAsiaTheme="minorEastAsia" w:hAnsiTheme="minorEastAsia" w:hint="eastAsia"/>
          <w:szCs w:val="21"/>
        </w:rPr>
        <w:t>三</w:t>
      </w:r>
      <w:r w:rsidR="003E7AFA" w:rsidRPr="00B14725">
        <w:rPr>
          <w:rFonts w:asciiTheme="minorEastAsia" w:eastAsiaTheme="minorEastAsia" w:hAnsiTheme="minorEastAsia" w:hint="eastAsia"/>
          <w:szCs w:val="21"/>
        </w:rPr>
        <w:t>次预警学生男女比</w:t>
      </w:r>
      <w:r w:rsidR="003E7AFA">
        <w:rPr>
          <w:rFonts w:asciiTheme="minorEastAsia" w:eastAsiaTheme="minorEastAsia" w:hAnsiTheme="minorEastAsia" w:hint="eastAsia"/>
          <w:szCs w:val="21"/>
          <w:u w:val="single"/>
        </w:rPr>
        <w:t>4.43：1</w:t>
      </w:r>
      <w:r w:rsidR="003E7AFA" w:rsidRPr="00B14725">
        <w:rPr>
          <w:rFonts w:asciiTheme="minorEastAsia" w:eastAsiaTheme="minorEastAsia" w:hAnsiTheme="minorEastAsia" w:hint="eastAsia"/>
          <w:szCs w:val="21"/>
        </w:rPr>
        <w:t>，近</w:t>
      </w:r>
      <w:r w:rsidR="003E7AFA">
        <w:rPr>
          <w:rFonts w:asciiTheme="minorEastAsia" w:eastAsiaTheme="minorEastAsia" w:hAnsiTheme="minorEastAsia" w:hint="eastAsia"/>
          <w:szCs w:val="21"/>
        </w:rPr>
        <w:t>三</w:t>
      </w:r>
      <w:r w:rsidR="003E7AFA" w:rsidRPr="00B14725">
        <w:rPr>
          <w:rFonts w:asciiTheme="minorEastAsia" w:eastAsiaTheme="minorEastAsia" w:hAnsiTheme="minorEastAsia" w:hint="eastAsia"/>
          <w:szCs w:val="21"/>
        </w:rPr>
        <w:t>次预警学生男女比</w:t>
      </w:r>
      <w:r w:rsidR="003E7AFA">
        <w:rPr>
          <w:rFonts w:asciiTheme="minorEastAsia" w:eastAsiaTheme="minorEastAsia" w:hAnsiTheme="minorEastAsia" w:hint="eastAsia"/>
          <w:szCs w:val="21"/>
          <w:u w:val="single"/>
        </w:rPr>
        <w:t>2.10：1</w:t>
      </w:r>
      <w:r w:rsidR="003E7AFA" w:rsidRPr="00B14725">
        <w:rPr>
          <w:rFonts w:asciiTheme="minorEastAsia" w:eastAsiaTheme="minorEastAsia" w:hAnsiTheme="minorEastAsia" w:hint="eastAsia"/>
          <w:szCs w:val="21"/>
        </w:rPr>
        <w:t>，持续预警学生男女总比</w:t>
      </w:r>
      <w:r w:rsidR="003E7AFA">
        <w:rPr>
          <w:rFonts w:asciiTheme="minorEastAsia" w:eastAsiaTheme="minorEastAsia" w:hAnsiTheme="minorEastAsia" w:hint="eastAsia"/>
          <w:szCs w:val="21"/>
          <w:u w:val="single"/>
        </w:rPr>
        <w:t>3.53：1</w:t>
      </w:r>
      <w:r w:rsidR="003E7AFA">
        <w:rPr>
          <w:rFonts w:asciiTheme="minorEastAsia" w:eastAsiaTheme="minorEastAsia" w:hAnsiTheme="minorEastAsia" w:hint="eastAsia"/>
          <w:szCs w:val="21"/>
        </w:rPr>
        <w:t>，</w:t>
      </w:r>
      <w:r w:rsidR="003E7AFA" w:rsidRPr="00B14725">
        <w:rPr>
          <w:rFonts w:asciiTheme="minorEastAsia" w:eastAsiaTheme="minorEastAsia" w:hAnsiTheme="minorEastAsia" w:hint="eastAsia"/>
          <w:szCs w:val="21"/>
        </w:rPr>
        <w:t>本期预警学生男女总比</w:t>
      </w:r>
      <w:r w:rsidR="003E7AFA">
        <w:rPr>
          <w:rFonts w:asciiTheme="minorEastAsia" w:eastAsiaTheme="minorEastAsia" w:hAnsiTheme="minorEastAsia" w:hint="eastAsia"/>
          <w:szCs w:val="21"/>
          <w:u w:val="single"/>
        </w:rPr>
        <w:t>2.68</w:t>
      </w:r>
      <w:r w:rsidR="003E7AFA" w:rsidRPr="00B14725">
        <w:rPr>
          <w:rFonts w:asciiTheme="minorEastAsia" w:eastAsiaTheme="minorEastAsia" w:hAnsiTheme="minorEastAsia" w:hint="eastAsia"/>
          <w:szCs w:val="21"/>
          <w:u w:val="single"/>
        </w:rPr>
        <w:t>：1</w:t>
      </w:r>
      <w:r w:rsidR="003E7AFA" w:rsidRPr="00B14725">
        <w:rPr>
          <w:rFonts w:asciiTheme="minorEastAsia" w:eastAsiaTheme="minorEastAsia" w:hAnsiTheme="minorEastAsia" w:hint="eastAsia"/>
          <w:szCs w:val="21"/>
        </w:rPr>
        <w:t>。</w:t>
      </w:r>
    </w:p>
    <w:p w:rsidR="005B733C" w:rsidRDefault="005B733C" w:rsidP="00844E5D">
      <w:pPr>
        <w:ind w:firstLineChars="200" w:firstLine="420"/>
        <w:rPr>
          <w:rFonts w:asciiTheme="minorEastAsia" w:eastAsiaTheme="minorEastAsia" w:hAnsiTheme="minorEastAsia"/>
          <w:szCs w:val="21"/>
        </w:rPr>
      </w:pPr>
    </w:p>
    <w:p w:rsidR="006B142B" w:rsidRPr="00294326" w:rsidRDefault="00294326" w:rsidP="006B142B">
      <w:pPr>
        <w:pStyle w:val="a3"/>
        <w:keepNext/>
        <w:spacing w:line="360" w:lineRule="auto"/>
        <w:jc w:val="center"/>
        <w:rPr>
          <w:rFonts w:asciiTheme="minorEastAsia" w:eastAsiaTheme="minorEastAsia" w:hAnsiTheme="minorEastAsia"/>
          <w:sz w:val="18"/>
          <w:szCs w:val="18"/>
        </w:rPr>
      </w:pPr>
      <w:bookmarkStart w:id="181" w:name="_Toc464660097"/>
      <w:bookmarkStart w:id="182" w:name="_Toc470366179"/>
      <w:bookmarkStart w:id="183" w:name="_Toc478807256"/>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9</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6B142B" w:rsidRPr="00294326">
        <w:rPr>
          <w:rFonts w:asciiTheme="minorEastAsia" w:eastAsiaTheme="minorEastAsia" w:hAnsiTheme="minorEastAsia" w:hint="eastAsia"/>
          <w:sz w:val="18"/>
          <w:szCs w:val="18"/>
        </w:rPr>
        <w:t>201</w:t>
      </w:r>
      <w:r w:rsidR="001B64AF" w:rsidRPr="00294326">
        <w:rPr>
          <w:rFonts w:asciiTheme="minorEastAsia" w:eastAsiaTheme="minorEastAsia" w:hAnsiTheme="minorEastAsia" w:hint="eastAsia"/>
          <w:sz w:val="18"/>
          <w:szCs w:val="18"/>
        </w:rPr>
        <w:t>6</w:t>
      </w:r>
      <w:r w:rsidR="006B142B" w:rsidRPr="00294326">
        <w:rPr>
          <w:rFonts w:asciiTheme="minorEastAsia" w:eastAsiaTheme="minorEastAsia" w:hAnsiTheme="minorEastAsia" w:hint="eastAsia"/>
          <w:sz w:val="18"/>
          <w:szCs w:val="18"/>
        </w:rPr>
        <w:t>-201</w:t>
      </w:r>
      <w:r w:rsidR="001B64AF" w:rsidRPr="00294326">
        <w:rPr>
          <w:rFonts w:asciiTheme="minorEastAsia" w:eastAsiaTheme="minorEastAsia" w:hAnsiTheme="minorEastAsia" w:hint="eastAsia"/>
          <w:sz w:val="18"/>
          <w:szCs w:val="18"/>
        </w:rPr>
        <w:t>7学年第一</w:t>
      </w:r>
      <w:r w:rsidR="006B142B" w:rsidRPr="00294326">
        <w:rPr>
          <w:rFonts w:asciiTheme="minorEastAsia" w:eastAsiaTheme="minorEastAsia" w:hAnsiTheme="minorEastAsia" w:hint="eastAsia"/>
          <w:sz w:val="18"/>
          <w:szCs w:val="18"/>
        </w:rPr>
        <w:t>学期各</w:t>
      </w:r>
      <w:proofErr w:type="gramStart"/>
      <w:r w:rsidR="006B142B" w:rsidRPr="00294326">
        <w:rPr>
          <w:rFonts w:asciiTheme="minorEastAsia" w:eastAsiaTheme="minorEastAsia" w:hAnsiTheme="minorEastAsia" w:hint="eastAsia"/>
          <w:sz w:val="18"/>
          <w:szCs w:val="18"/>
        </w:rPr>
        <w:t>类持续</w:t>
      </w:r>
      <w:proofErr w:type="gramEnd"/>
      <w:r w:rsidR="006B142B" w:rsidRPr="00294326">
        <w:rPr>
          <w:rFonts w:asciiTheme="minorEastAsia" w:eastAsiaTheme="minorEastAsia" w:hAnsiTheme="minorEastAsia" w:hint="eastAsia"/>
          <w:sz w:val="18"/>
          <w:szCs w:val="18"/>
        </w:rPr>
        <w:t>预警学生</w:t>
      </w:r>
      <w:bookmarkEnd w:id="181"/>
      <w:r w:rsidR="006B142B" w:rsidRPr="00294326">
        <w:rPr>
          <w:rFonts w:asciiTheme="minorEastAsia" w:eastAsiaTheme="minorEastAsia" w:hAnsiTheme="minorEastAsia" w:hint="eastAsia"/>
          <w:sz w:val="18"/>
          <w:szCs w:val="18"/>
        </w:rPr>
        <w:t>性别情况</w:t>
      </w:r>
      <w:bookmarkEnd w:id="182"/>
      <w:bookmarkEnd w:id="18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8"/>
        <w:gridCol w:w="2016"/>
        <w:gridCol w:w="1120"/>
        <w:gridCol w:w="1120"/>
        <w:gridCol w:w="2016"/>
        <w:gridCol w:w="1120"/>
      </w:tblGrid>
      <w:tr w:rsidR="002B0229" w:rsidRPr="00A04CE6" w:rsidTr="003C094D">
        <w:trPr>
          <w:trHeight w:val="270"/>
          <w:jc w:val="center"/>
        </w:trPr>
        <w:tc>
          <w:tcPr>
            <w:tcW w:w="0" w:type="auto"/>
            <w:shd w:val="clear" w:color="auto" w:fill="C6D9F1" w:themeFill="text2" w:themeFillTint="33"/>
            <w:vAlign w:val="center"/>
          </w:tcPr>
          <w:p w:rsidR="002B0229" w:rsidRPr="000B390D" w:rsidRDefault="002B0229" w:rsidP="002B0229">
            <w:pPr>
              <w:pStyle w:val="a7"/>
              <w:jc w:val="center"/>
              <w:rPr>
                <w:b/>
                <w:sz w:val="18"/>
                <w:szCs w:val="18"/>
              </w:rPr>
            </w:pPr>
            <w:r w:rsidRPr="000B390D">
              <w:rPr>
                <w:rFonts w:hint="eastAsia"/>
                <w:b/>
                <w:sz w:val="18"/>
                <w:szCs w:val="18"/>
              </w:rPr>
              <w:t>序号</w:t>
            </w:r>
          </w:p>
        </w:tc>
        <w:tc>
          <w:tcPr>
            <w:tcW w:w="0" w:type="auto"/>
            <w:shd w:val="clear" w:color="auto" w:fill="C6D9F1" w:themeFill="text2" w:themeFillTint="33"/>
            <w:vAlign w:val="center"/>
          </w:tcPr>
          <w:p w:rsidR="002B0229" w:rsidRPr="000B390D" w:rsidRDefault="003B1A53" w:rsidP="002B0229">
            <w:pPr>
              <w:pStyle w:val="a7"/>
              <w:jc w:val="center"/>
              <w:rPr>
                <w:b/>
                <w:sz w:val="18"/>
                <w:szCs w:val="18"/>
              </w:rPr>
            </w:pPr>
            <w:r w:rsidRPr="000B390D">
              <w:rPr>
                <w:rFonts w:hint="eastAsia"/>
                <w:b/>
                <w:sz w:val="18"/>
                <w:szCs w:val="18"/>
              </w:rPr>
              <w:t>预警</w:t>
            </w:r>
          </w:p>
        </w:tc>
        <w:tc>
          <w:tcPr>
            <w:tcW w:w="0" w:type="auto"/>
            <w:shd w:val="clear" w:color="auto" w:fill="C6D9F1" w:themeFill="text2" w:themeFillTint="33"/>
            <w:noWrap/>
            <w:vAlign w:val="center"/>
            <w:hideMark/>
          </w:tcPr>
          <w:p w:rsidR="002B0229" w:rsidRPr="000B390D" w:rsidRDefault="003B1A53" w:rsidP="003B1A53">
            <w:pPr>
              <w:pStyle w:val="a7"/>
              <w:rPr>
                <w:b/>
                <w:sz w:val="18"/>
                <w:szCs w:val="18"/>
              </w:rPr>
            </w:pPr>
            <w:r w:rsidRPr="000B390D">
              <w:rPr>
                <w:rFonts w:hint="eastAsia"/>
                <w:b/>
                <w:sz w:val="18"/>
                <w:szCs w:val="18"/>
              </w:rPr>
              <w:t>近五次预警</w:t>
            </w:r>
          </w:p>
        </w:tc>
        <w:tc>
          <w:tcPr>
            <w:tcW w:w="0" w:type="auto"/>
            <w:shd w:val="clear" w:color="auto" w:fill="C6D9F1" w:themeFill="text2" w:themeFillTint="33"/>
            <w:vAlign w:val="center"/>
          </w:tcPr>
          <w:p w:rsidR="002B0229" w:rsidRPr="000B390D" w:rsidRDefault="002B0229" w:rsidP="002B0229">
            <w:pPr>
              <w:pStyle w:val="a7"/>
              <w:jc w:val="center"/>
              <w:rPr>
                <w:b/>
                <w:sz w:val="18"/>
                <w:szCs w:val="18"/>
              </w:rPr>
            </w:pPr>
            <w:r w:rsidRPr="000B390D">
              <w:rPr>
                <w:rFonts w:hint="eastAsia"/>
                <w:b/>
                <w:sz w:val="18"/>
                <w:szCs w:val="18"/>
              </w:rPr>
              <w:t>近四次预警</w:t>
            </w:r>
          </w:p>
        </w:tc>
        <w:tc>
          <w:tcPr>
            <w:tcW w:w="0" w:type="auto"/>
            <w:shd w:val="clear" w:color="auto" w:fill="C6D9F1" w:themeFill="text2" w:themeFillTint="33"/>
            <w:noWrap/>
            <w:vAlign w:val="center"/>
            <w:hideMark/>
          </w:tcPr>
          <w:p w:rsidR="002B0229" w:rsidRPr="000B390D" w:rsidRDefault="002B0229" w:rsidP="002B0229">
            <w:pPr>
              <w:pStyle w:val="a7"/>
              <w:jc w:val="center"/>
              <w:rPr>
                <w:b/>
                <w:sz w:val="18"/>
                <w:szCs w:val="18"/>
              </w:rPr>
            </w:pPr>
            <w:r w:rsidRPr="000B390D">
              <w:rPr>
                <w:rFonts w:hint="eastAsia"/>
                <w:b/>
                <w:sz w:val="18"/>
                <w:szCs w:val="18"/>
              </w:rPr>
              <w:t>近三次预警</w:t>
            </w:r>
          </w:p>
        </w:tc>
        <w:tc>
          <w:tcPr>
            <w:tcW w:w="0" w:type="auto"/>
            <w:shd w:val="clear" w:color="auto" w:fill="C6D9F1" w:themeFill="text2" w:themeFillTint="33"/>
            <w:vAlign w:val="center"/>
          </w:tcPr>
          <w:p w:rsidR="002B0229" w:rsidRPr="000B390D" w:rsidRDefault="002B0229" w:rsidP="002B0229">
            <w:pPr>
              <w:pStyle w:val="a7"/>
              <w:jc w:val="center"/>
              <w:rPr>
                <w:b/>
                <w:sz w:val="18"/>
                <w:szCs w:val="18"/>
              </w:rPr>
            </w:pPr>
            <w:r w:rsidRPr="000B390D">
              <w:rPr>
                <w:rFonts w:hint="eastAsia"/>
                <w:b/>
                <w:sz w:val="18"/>
                <w:szCs w:val="18"/>
              </w:rPr>
              <w:t>近两次预警</w:t>
            </w:r>
          </w:p>
        </w:tc>
      </w:tr>
      <w:tr w:rsidR="000E0B15" w:rsidRPr="00A04CE6" w:rsidTr="002B0229">
        <w:trPr>
          <w:trHeight w:val="270"/>
          <w:jc w:val="center"/>
        </w:trPr>
        <w:tc>
          <w:tcPr>
            <w:tcW w:w="0" w:type="auto"/>
            <w:vAlign w:val="center"/>
          </w:tcPr>
          <w:p w:rsidR="000E0B15" w:rsidRPr="00A04CE6" w:rsidRDefault="000E0B15" w:rsidP="002B0229">
            <w:pPr>
              <w:pStyle w:val="a7"/>
              <w:jc w:val="center"/>
              <w:rPr>
                <w:sz w:val="18"/>
                <w:szCs w:val="18"/>
              </w:rPr>
            </w:pPr>
            <w:r w:rsidRPr="00A04CE6">
              <w:rPr>
                <w:rFonts w:hint="eastAsia"/>
                <w:sz w:val="18"/>
                <w:szCs w:val="18"/>
              </w:rPr>
              <w:t>1</w:t>
            </w:r>
          </w:p>
        </w:tc>
        <w:tc>
          <w:tcPr>
            <w:tcW w:w="0" w:type="auto"/>
            <w:vAlign w:val="center"/>
          </w:tcPr>
          <w:p w:rsidR="000E0B15" w:rsidRPr="00A04CE6" w:rsidRDefault="000E0B15" w:rsidP="002B0229">
            <w:pPr>
              <w:pStyle w:val="a7"/>
              <w:jc w:val="center"/>
              <w:rPr>
                <w:sz w:val="18"/>
                <w:szCs w:val="18"/>
              </w:rPr>
            </w:pPr>
            <w:r w:rsidRPr="00A04CE6">
              <w:rPr>
                <w:rFonts w:hint="eastAsia"/>
                <w:sz w:val="18"/>
                <w:szCs w:val="18"/>
              </w:rPr>
              <w:t>男</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267</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190</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297</w:t>
            </w:r>
          </w:p>
        </w:tc>
        <w:tc>
          <w:tcPr>
            <w:tcW w:w="0" w:type="auto"/>
            <w:shd w:val="clear" w:color="auto" w:fill="auto"/>
            <w:noWrap/>
            <w:vAlign w:val="center"/>
          </w:tcPr>
          <w:p w:rsidR="000E0B15" w:rsidRPr="00A04CE6" w:rsidRDefault="000E0B15" w:rsidP="003C094D">
            <w:pPr>
              <w:pStyle w:val="a7"/>
              <w:jc w:val="center"/>
              <w:rPr>
                <w:sz w:val="18"/>
                <w:szCs w:val="18"/>
              </w:rPr>
            </w:pPr>
            <w:r>
              <w:rPr>
                <w:rFonts w:hint="eastAsia"/>
                <w:sz w:val="18"/>
                <w:szCs w:val="18"/>
              </w:rPr>
              <w:t>271</w:t>
            </w:r>
          </w:p>
        </w:tc>
      </w:tr>
      <w:tr w:rsidR="000E0B15" w:rsidRPr="00A04CE6" w:rsidTr="002B0229">
        <w:trPr>
          <w:trHeight w:val="270"/>
          <w:jc w:val="center"/>
        </w:trPr>
        <w:tc>
          <w:tcPr>
            <w:tcW w:w="0" w:type="auto"/>
            <w:vAlign w:val="center"/>
          </w:tcPr>
          <w:p w:rsidR="000E0B15" w:rsidRPr="00A04CE6" w:rsidRDefault="000E0B15" w:rsidP="002B0229">
            <w:pPr>
              <w:pStyle w:val="a7"/>
              <w:jc w:val="center"/>
              <w:rPr>
                <w:sz w:val="18"/>
                <w:szCs w:val="18"/>
              </w:rPr>
            </w:pPr>
            <w:r w:rsidRPr="00A04CE6">
              <w:rPr>
                <w:rFonts w:hint="eastAsia"/>
                <w:sz w:val="18"/>
                <w:szCs w:val="18"/>
              </w:rPr>
              <w:t>2</w:t>
            </w:r>
          </w:p>
        </w:tc>
        <w:tc>
          <w:tcPr>
            <w:tcW w:w="0" w:type="auto"/>
            <w:vAlign w:val="center"/>
          </w:tcPr>
          <w:p w:rsidR="000E0B15" w:rsidRPr="00A04CE6" w:rsidRDefault="000E0B15" w:rsidP="002B0229">
            <w:pPr>
              <w:pStyle w:val="a7"/>
              <w:jc w:val="center"/>
              <w:rPr>
                <w:sz w:val="18"/>
                <w:szCs w:val="18"/>
              </w:rPr>
            </w:pPr>
            <w:r w:rsidRPr="00A04CE6">
              <w:rPr>
                <w:rFonts w:hint="eastAsia"/>
                <w:sz w:val="18"/>
                <w:szCs w:val="18"/>
              </w:rPr>
              <w:t>女</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58</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35</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67</w:t>
            </w:r>
          </w:p>
        </w:tc>
        <w:tc>
          <w:tcPr>
            <w:tcW w:w="0" w:type="auto"/>
            <w:shd w:val="clear" w:color="auto" w:fill="auto"/>
            <w:noWrap/>
            <w:vAlign w:val="center"/>
          </w:tcPr>
          <w:p w:rsidR="000E0B15" w:rsidRPr="00A04CE6" w:rsidRDefault="000E0B15" w:rsidP="003C094D">
            <w:pPr>
              <w:pStyle w:val="a7"/>
              <w:jc w:val="center"/>
              <w:rPr>
                <w:sz w:val="18"/>
                <w:szCs w:val="18"/>
              </w:rPr>
            </w:pPr>
            <w:r>
              <w:rPr>
                <w:rFonts w:hint="eastAsia"/>
                <w:sz w:val="18"/>
                <w:szCs w:val="18"/>
              </w:rPr>
              <w:t>123</w:t>
            </w:r>
          </w:p>
        </w:tc>
      </w:tr>
      <w:tr w:rsidR="000E0B15" w:rsidRPr="00A04CE6" w:rsidTr="002B0229">
        <w:trPr>
          <w:trHeight w:val="270"/>
          <w:jc w:val="center"/>
        </w:trPr>
        <w:tc>
          <w:tcPr>
            <w:tcW w:w="0" w:type="auto"/>
            <w:vAlign w:val="center"/>
          </w:tcPr>
          <w:p w:rsidR="000E0B15" w:rsidRPr="00A04CE6" w:rsidRDefault="000E0B15" w:rsidP="002B0229">
            <w:pPr>
              <w:pStyle w:val="a7"/>
              <w:jc w:val="center"/>
              <w:rPr>
                <w:sz w:val="18"/>
                <w:szCs w:val="18"/>
              </w:rPr>
            </w:pPr>
            <w:r>
              <w:rPr>
                <w:rFonts w:hint="eastAsia"/>
                <w:sz w:val="18"/>
                <w:szCs w:val="18"/>
              </w:rPr>
              <w:t>3</w:t>
            </w:r>
          </w:p>
        </w:tc>
        <w:tc>
          <w:tcPr>
            <w:tcW w:w="0" w:type="auto"/>
            <w:vAlign w:val="center"/>
          </w:tcPr>
          <w:p w:rsidR="000E0B15" w:rsidRPr="00A04CE6" w:rsidRDefault="000E0B15" w:rsidP="002B0229">
            <w:pPr>
              <w:pStyle w:val="a7"/>
              <w:jc w:val="center"/>
              <w:rPr>
                <w:sz w:val="18"/>
                <w:szCs w:val="18"/>
              </w:rPr>
            </w:pPr>
            <w:r w:rsidRPr="00A04CE6">
              <w:rPr>
                <w:rFonts w:hint="eastAsia"/>
                <w:sz w:val="18"/>
                <w:szCs w:val="18"/>
              </w:rPr>
              <w:t>男女比例</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4.60</w:t>
            </w:r>
            <w:r>
              <w:rPr>
                <w:rFonts w:hint="eastAsia"/>
                <w:sz w:val="18"/>
                <w:szCs w:val="18"/>
              </w:rPr>
              <w:t>：</w:t>
            </w:r>
            <w:r>
              <w:rPr>
                <w:rFonts w:hint="eastAsia"/>
                <w:sz w:val="18"/>
                <w:szCs w:val="18"/>
              </w:rPr>
              <w:t>1</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5.43</w:t>
            </w:r>
            <w:r>
              <w:rPr>
                <w:rFonts w:hint="eastAsia"/>
                <w:sz w:val="18"/>
                <w:szCs w:val="18"/>
              </w:rPr>
              <w:t>：</w:t>
            </w:r>
            <w:r>
              <w:rPr>
                <w:rFonts w:hint="eastAsia"/>
                <w:sz w:val="18"/>
                <w:szCs w:val="18"/>
              </w:rPr>
              <w:t>1</w:t>
            </w:r>
          </w:p>
        </w:tc>
        <w:tc>
          <w:tcPr>
            <w:tcW w:w="0" w:type="auto"/>
            <w:shd w:val="clear" w:color="auto" w:fill="auto"/>
            <w:noWrap/>
            <w:vAlign w:val="center"/>
          </w:tcPr>
          <w:p w:rsidR="000E0B15" w:rsidRPr="00A04CE6" w:rsidRDefault="000E0B15" w:rsidP="002B0229">
            <w:pPr>
              <w:pStyle w:val="a7"/>
              <w:jc w:val="center"/>
              <w:rPr>
                <w:sz w:val="18"/>
                <w:szCs w:val="18"/>
              </w:rPr>
            </w:pPr>
            <w:r>
              <w:rPr>
                <w:rFonts w:hint="eastAsia"/>
                <w:sz w:val="18"/>
                <w:szCs w:val="18"/>
              </w:rPr>
              <w:t>4.43</w:t>
            </w:r>
            <w:r>
              <w:rPr>
                <w:rFonts w:hint="eastAsia"/>
                <w:sz w:val="18"/>
                <w:szCs w:val="18"/>
              </w:rPr>
              <w:t>：</w:t>
            </w:r>
            <w:r>
              <w:rPr>
                <w:rFonts w:hint="eastAsia"/>
                <w:sz w:val="18"/>
                <w:szCs w:val="18"/>
              </w:rPr>
              <w:t>1</w:t>
            </w:r>
          </w:p>
        </w:tc>
        <w:tc>
          <w:tcPr>
            <w:tcW w:w="0" w:type="auto"/>
            <w:shd w:val="clear" w:color="auto" w:fill="auto"/>
            <w:noWrap/>
            <w:vAlign w:val="center"/>
          </w:tcPr>
          <w:p w:rsidR="000E0B15" w:rsidRPr="00A04CE6" w:rsidRDefault="000E0B15" w:rsidP="000E0B15">
            <w:pPr>
              <w:pStyle w:val="a7"/>
              <w:jc w:val="center"/>
              <w:rPr>
                <w:sz w:val="18"/>
                <w:szCs w:val="18"/>
              </w:rPr>
            </w:pPr>
            <w:r>
              <w:rPr>
                <w:rFonts w:hint="eastAsia"/>
                <w:sz w:val="18"/>
                <w:szCs w:val="18"/>
              </w:rPr>
              <w:t>2.10</w:t>
            </w:r>
            <w:r>
              <w:rPr>
                <w:rFonts w:hint="eastAsia"/>
                <w:sz w:val="18"/>
                <w:szCs w:val="18"/>
              </w:rPr>
              <w:t>：</w:t>
            </w:r>
            <w:r>
              <w:rPr>
                <w:rFonts w:hint="eastAsia"/>
                <w:sz w:val="18"/>
                <w:szCs w:val="18"/>
              </w:rPr>
              <w:t>1</w:t>
            </w:r>
          </w:p>
        </w:tc>
      </w:tr>
      <w:tr w:rsidR="000E0B15" w:rsidRPr="00A04CE6" w:rsidTr="003C094D">
        <w:trPr>
          <w:trHeight w:val="270"/>
          <w:jc w:val="center"/>
        </w:trPr>
        <w:tc>
          <w:tcPr>
            <w:tcW w:w="0" w:type="auto"/>
            <w:vAlign w:val="center"/>
          </w:tcPr>
          <w:p w:rsidR="000E0B15" w:rsidRPr="00A04CE6" w:rsidRDefault="000E0B15" w:rsidP="002B0229">
            <w:pPr>
              <w:pStyle w:val="a7"/>
              <w:jc w:val="center"/>
              <w:rPr>
                <w:sz w:val="18"/>
                <w:szCs w:val="18"/>
              </w:rPr>
            </w:pPr>
            <w:r>
              <w:rPr>
                <w:rFonts w:hint="eastAsia"/>
                <w:sz w:val="18"/>
                <w:szCs w:val="18"/>
              </w:rPr>
              <w:t>4</w:t>
            </w:r>
          </w:p>
        </w:tc>
        <w:tc>
          <w:tcPr>
            <w:tcW w:w="0" w:type="auto"/>
            <w:vAlign w:val="center"/>
          </w:tcPr>
          <w:p w:rsidR="000E0B15" w:rsidRPr="00A04CE6" w:rsidRDefault="000E0B15" w:rsidP="002B0229">
            <w:pPr>
              <w:pStyle w:val="a7"/>
              <w:jc w:val="center"/>
              <w:rPr>
                <w:sz w:val="18"/>
                <w:szCs w:val="18"/>
              </w:rPr>
            </w:pPr>
            <w:r w:rsidRPr="00A04CE6">
              <w:rPr>
                <w:rFonts w:hint="eastAsia"/>
                <w:sz w:val="18"/>
                <w:szCs w:val="18"/>
              </w:rPr>
              <w:t>持续预警学生男女总比</w:t>
            </w:r>
          </w:p>
        </w:tc>
        <w:tc>
          <w:tcPr>
            <w:tcW w:w="0" w:type="auto"/>
            <w:gridSpan w:val="2"/>
            <w:shd w:val="clear" w:color="auto" w:fill="auto"/>
            <w:noWrap/>
            <w:vAlign w:val="center"/>
          </w:tcPr>
          <w:p w:rsidR="000E0B15" w:rsidRPr="00A04CE6" w:rsidRDefault="00574737" w:rsidP="002B0229">
            <w:pPr>
              <w:pStyle w:val="a7"/>
              <w:jc w:val="center"/>
              <w:rPr>
                <w:sz w:val="18"/>
                <w:szCs w:val="18"/>
              </w:rPr>
            </w:pPr>
            <w:r>
              <w:rPr>
                <w:rFonts w:hint="eastAsia"/>
                <w:sz w:val="18"/>
                <w:szCs w:val="18"/>
              </w:rPr>
              <w:t>3.53:1</w:t>
            </w:r>
          </w:p>
        </w:tc>
        <w:tc>
          <w:tcPr>
            <w:tcW w:w="0" w:type="auto"/>
            <w:shd w:val="clear" w:color="auto" w:fill="auto"/>
            <w:noWrap/>
            <w:vAlign w:val="center"/>
          </w:tcPr>
          <w:p w:rsidR="000E0B15" w:rsidRPr="00A04CE6" w:rsidRDefault="000E0B15" w:rsidP="002B0229">
            <w:pPr>
              <w:pStyle w:val="a7"/>
              <w:jc w:val="center"/>
              <w:rPr>
                <w:sz w:val="18"/>
                <w:szCs w:val="18"/>
              </w:rPr>
            </w:pPr>
            <w:r w:rsidRPr="00A04CE6">
              <w:rPr>
                <w:rFonts w:hint="eastAsia"/>
                <w:sz w:val="18"/>
                <w:szCs w:val="18"/>
              </w:rPr>
              <w:t>本期预警学生男女总比</w:t>
            </w:r>
          </w:p>
        </w:tc>
        <w:tc>
          <w:tcPr>
            <w:tcW w:w="0" w:type="auto"/>
            <w:shd w:val="clear" w:color="auto" w:fill="auto"/>
            <w:noWrap/>
            <w:vAlign w:val="center"/>
          </w:tcPr>
          <w:p w:rsidR="000E0B15" w:rsidRPr="00A04CE6" w:rsidRDefault="00DE4834" w:rsidP="002B0229">
            <w:pPr>
              <w:pStyle w:val="a7"/>
              <w:jc w:val="center"/>
              <w:rPr>
                <w:sz w:val="18"/>
                <w:szCs w:val="18"/>
              </w:rPr>
            </w:pPr>
            <w:r>
              <w:rPr>
                <w:rFonts w:hint="eastAsia"/>
                <w:sz w:val="18"/>
                <w:szCs w:val="18"/>
              </w:rPr>
              <w:t>2.68:1</w:t>
            </w:r>
          </w:p>
        </w:tc>
      </w:tr>
    </w:tbl>
    <w:p w:rsidR="005B733C" w:rsidRDefault="005B733C" w:rsidP="009C2025">
      <w:pPr>
        <w:spacing w:line="360" w:lineRule="auto"/>
        <w:ind w:firstLineChars="200" w:firstLine="422"/>
        <w:rPr>
          <w:rFonts w:asciiTheme="minorEastAsia" w:eastAsiaTheme="minorEastAsia" w:hAnsiTheme="minorEastAsia"/>
          <w:b/>
          <w:szCs w:val="21"/>
        </w:rPr>
      </w:pPr>
    </w:p>
    <w:p w:rsidR="009C2025" w:rsidRPr="00B14725" w:rsidRDefault="009C2025" w:rsidP="009C2025">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5</w:t>
      </w:r>
      <w:r w:rsidRPr="00B14725">
        <w:rPr>
          <w:rFonts w:asciiTheme="minorEastAsia" w:eastAsiaTheme="minorEastAsia" w:hAnsiTheme="minorEastAsia" w:hint="eastAsia"/>
          <w:b/>
          <w:szCs w:val="21"/>
        </w:rPr>
        <w:t>、各学期持续预警学生民族分布情况</w:t>
      </w:r>
    </w:p>
    <w:p w:rsidR="009C2025" w:rsidRDefault="009C2025" w:rsidP="009C2025">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总体上，有</w:t>
      </w:r>
      <w:r w:rsidR="00E323A2">
        <w:rPr>
          <w:rFonts w:asciiTheme="minorEastAsia" w:eastAsiaTheme="minorEastAsia" w:hAnsiTheme="minorEastAsia" w:hint="eastAsia"/>
          <w:szCs w:val="21"/>
        </w:rPr>
        <w:t>2</w:t>
      </w:r>
      <w:r w:rsidR="00A07840">
        <w:rPr>
          <w:rFonts w:asciiTheme="minorEastAsia" w:eastAsiaTheme="minorEastAsia" w:hAnsiTheme="minorEastAsia"/>
          <w:szCs w:val="21"/>
        </w:rPr>
        <w:t>1</w:t>
      </w:r>
      <w:r w:rsidR="00A07840">
        <w:rPr>
          <w:rFonts w:asciiTheme="minorEastAsia" w:eastAsiaTheme="minorEastAsia" w:hAnsiTheme="minorEastAsia" w:hint="eastAsia"/>
          <w:szCs w:val="21"/>
        </w:rPr>
        <w:t>个民族的预警学生在各类预警中占有一定人数</w:t>
      </w:r>
      <w:r w:rsidR="003411E5">
        <w:rPr>
          <w:rFonts w:asciiTheme="minorEastAsia" w:eastAsiaTheme="minorEastAsia" w:hAnsiTheme="minorEastAsia" w:hint="eastAsia"/>
          <w:szCs w:val="21"/>
        </w:rPr>
        <w:t>，</w:t>
      </w:r>
      <w:r w:rsidR="003411E5">
        <w:rPr>
          <w:rFonts w:asciiTheme="minorEastAsia" w:eastAsiaTheme="minorEastAsia" w:hAnsiTheme="minorEastAsia"/>
          <w:szCs w:val="21"/>
        </w:rPr>
        <w:t>从预警人数来看</w:t>
      </w:r>
      <w:r w:rsidR="003411E5">
        <w:rPr>
          <w:rFonts w:asciiTheme="minorEastAsia" w:eastAsiaTheme="minorEastAsia" w:hAnsiTheme="minorEastAsia" w:hint="eastAsia"/>
          <w:szCs w:val="21"/>
        </w:rPr>
        <w:t>，</w:t>
      </w:r>
      <w:r w:rsidR="003411E5">
        <w:rPr>
          <w:rFonts w:asciiTheme="minorEastAsia" w:eastAsiaTheme="minorEastAsia" w:hAnsiTheme="minorEastAsia"/>
          <w:szCs w:val="21"/>
        </w:rPr>
        <w:t>呈四个梯队</w:t>
      </w:r>
      <w:r w:rsidR="00A07840">
        <w:rPr>
          <w:rFonts w:asciiTheme="minorEastAsia" w:eastAsiaTheme="minorEastAsia" w:hAnsiTheme="minorEastAsia" w:hint="eastAsia"/>
          <w:szCs w:val="21"/>
        </w:rPr>
        <w:t>。</w:t>
      </w:r>
      <w:r w:rsidRPr="00B14725">
        <w:rPr>
          <w:rFonts w:asciiTheme="minorEastAsia" w:eastAsiaTheme="minorEastAsia" w:hAnsiTheme="minorEastAsia" w:hint="eastAsia"/>
          <w:szCs w:val="21"/>
        </w:rPr>
        <w:t>其中，</w:t>
      </w:r>
      <w:r w:rsidR="00E323A2">
        <w:rPr>
          <w:rFonts w:asciiTheme="minorEastAsia" w:eastAsiaTheme="minorEastAsia" w:hAnsiTheme="minorEastAsia" w:hint="eastAsia"/>
          <w:szCs w:val="21"/>
        </w:rPr>
        <w:t>按照持续预警递增，汉族</w:t>
      </w:r>
      <w:r w:rsidRPr="00B14725">
        <w:rPr>
          <w:rFonts w:asciiTheme="minorEastAsia" w:eastAsiaTheme="minorEastAsia" w:hAnsiTheme="minorEastAsia" w:hint="eastAsia"/>
          <w:szCs w:val="21"/>
        </w:rPr>
        <w:t>各</w:t>
      </w:r>
      <w:proofErr w:type="gramStart"/>
      <w:r w:rsidRPr="00B14725">
        <w:rPr>
          <w:rFonts w:asciiTheme="minorEastAsia" w:eastAsiaTheme="minorEastAsia" w:hAnsiTheme="minorEastAsia" w:hint="eastAsia"/>
          <w:szCs w:val="21"/>
        </w:rPr>
        <w:t>类持续</w:t>
      </w:r>
      <w:proofErr w:type="gramEnd"/>
      <w:r w:rsidRPr="00B14725">
        <w:rPr>
          <w:rFonts w:asciiTheme="minorEastAsia" w:eastAsiaTheme="minorEastAsia" w:hAnsiTheme="minorEastAsia" w:hint="eastAsia"/>
          <w:szCs w:val="21"/>
        </w:rPr>
        <w:t>预警学生最多</w:t>
      </w:r>
      <w:r w:rsidR="00E323A2">
        <w:rPr>
          <w:rFonts w:asciiTheme="minorEastAsia" w:eastAsiaTheme="minorEastAsia" w:hAnsiTheme="minorEastAsia" w:hint="eastAsia"/>
          <w:szCs w:val="21"/>
        </w:rPr>
        <w:t>依次</w:t>
      </w:r>
      <w:r w:rsidRPr="00B14725">
        <w:rPr>
          <w:rFonts w:asciiTheme="minorEastAsia" w:eastAsiaTheme="minorEastAsia" w:hAnsiTheme="minorEastAsia" w:hint="eastAsia"/>
          <w:szCs w:val="21"/>
        </w:rPr>
        <w:t>为</w:t>
      </w:r>
      <w:r w:rsidR="00E323A2">
        <w:rPr>
          <w:rFonts w:asciiTheme="minorEastAsia" w:eastAsiaTheme="minorEastAsia" w:hAnsiTheme="minorEastAsia" w:hint="eastAsia"/>
          <w:szCs w:val="21"/>
        </w:rPr>
        <w:t>118</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95</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69</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80人；土家族各</w:t>
      </w:r>
      <w:proofErr w:type="gramStart"/>
      <w:r w:rsidR="00E323A2">
        <w:rPr>
          <w:rFonts w:asciiTheme="minorEastAsia" w:eastAsiaTheme="minorEastAsia" w:hAnsiTheme="minorEastAsia" w:hint="eastAsia"/>
          <w:szCs w:val="21"/>
        </w:rPr>
        <w:t>类持续</w:t>
      </w:r>
      <w:proofErr w:type="gramEnd"/>
      <w:r w:rsidR="00E323A2">
        <w:rPr>
          <w:rFonts w:asciiTheme="minorEastAsia" w:eastAsiaTheme="minorEastAsia" w:hAnsiTheme="minorEastAsia" w:hint="eastAsia"/>
          <w:szCs w:val="21"/>
        </w:rPr>
        <w:t>预警学生依次</w:t>
      </w:r>
      <w:r w:rsidRPr="00B14725">
        <w:rPr>
          <w:rFonts w:asciiTheme="minorEastAsia" w:eastAsiaTheme="minorEastAsia" w:hAnsiTheme="minorEastAsia" w:hint="eastAsia"/>
          <w:szCs w:val="21"/>
        </w:rPr>
        <w:t>为</w:t>
      </w:r>
      <w:r w:rsidR="00E323A2">
        <w:rPr>
          <w:rFonts w:asciiTheme="minorEastAsia" w:eastAsiaTheme="minorEastAsia" w:hAnsiTheme="minorEastAsia" w:hint="eastAsia"/>
          <w:szCs w:val="21"/>
        </w:rPr>
        <w:t>35</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32</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24</w:t>
      </w:r>
      <w:r w:rsidRPr="00B14725">
        <w:rPr>
          <w:rFonts w:asciiTheme="minorEastAsia" w:eastAsiaTheme="minorEastAsia" w:hAnsiTheme="minorEastAsia" w:hint="eastAsia"/>
          <w:szCs w:val="21"/>
        </w:rPr>
        <w:t>人</w:t>
      </w:r>
      <w:r w:rsidR="00E323A2">
        <w:rPr>
          <w:rFonts w:asciiTheme="minorEastAsia" w:eastAsiaTheme="minorEastAsia" w:hAnsiTheme="minorEastAsia" w:hint="eastAsia"/>
          <w:szCs w:val="21"/>
        </w:rPr>
        <w:t>、30人；回族各</w:t>
      </w:r>
      <w:proofErr w:type="gramStart"/>
      <w:r w:rsidR="00E323A2">
        <w:rPr>
          <w:rFonts w:asciiTheme="minorEastAsia" w:eastAsiaTheme="minorEastAsia" w:hAnsiTheme="minorEastAsia" w:hint="eastAsia"/>
          <w:szCs w:val="21"/>
        </w:rPr>
        <w:t>类持续</w:t>
      </w:r>
      <w:proofErr w:type="gramEnd"/>
      <w:r w:rsidR="00E323A2">
        <w:rPr>
          <w:rFonts w:asciiTheme="minorEastAsia" w:eastAsiaTheme="minorEastAsia" w:hAnsiTheme="minorEastAsia" w:hint="eastAsia"/>
          <w:szCs w:val="21"/>
        </w:rPr>
        <w:t>预警学生依次</w:t>
      </w:r>
      <w:r w:rsidR="00E323A2" w:rsidRPr="00B14725">
        <w:rPr>
          <w:rFonts w:asciiTheme="minorEastAsia" w:eastAsiaTheme="minorEastAsia" w:hAnsiTheme="minorEastAsia" w:hint="eastAsia"/>
          <w:szCs w:val="21"/>
        </w:rPr>
        <w:t>为</w:t>
      </w:r>
      <w:r w:rsidR="00E323A2">
        <w:rPr>
          <w:rFonts w:asciiTheme="minorEastAsia" w:eastAsiaTheme="minorEastAsia" w:hAnsiTheme="minorEastAsia" w:hint="eastAsia"/>
          <w:szCs w:val="21"/>
        </w:rPr>
        <w:t>56人、44人、29人、28人。汉、回、土家共计640人，</w:t>
      </w:r>
      <w:proofErr w:type="gramStart"/>
      <w:r w:rsidR="00E323A2">
        <w:rPr>
          <w:rFonts w:asciiTheme="minorEastAsia" w:eastAsiaTheme="minorEastAsia" w:hAnsiTheme="minorEastAsia" w:hint="eastAsia"/>
          <w:szCs w:val="21"/>
        </w:rPr>
        <w:t>占持续</w:t>
      </w:r>
      <w:proofErr w:type="gramEnd"/>
      <w:r w:rsidR="00E323A2">
        <w:rPr>
          <w:rFonts w:asciiTheme="minorEastAsia" w:eastAsiaTheme="minorEastAsia" w:hAnsiTheme="minorEastAsia" w:hint="eastAsia"/>
          <w:szCs w:val="21"/>
        </w:rPr>
        <w:t>预警学生总数</w:t>
      </w:r>
      <w:proofErr w:type="gramStart"/>
      <w:r w:rsidR="00E323A2">
        <w:rPr>
          <w:rFonts w:asciiTheme="minorEastAsia" w:eastAsiaTheme="minorEastAsia" w:hAnsiTheme="minorEastAsia" w:hint="eastAsia"/>
          <w:szCs w:val="21"/>
        </w:rPr>
        <w:t>数</w:t>
      </w:r>
      <w:proofErr w:type="gramEnd"/>
      <w:r w:rsidRPr="00B14725">
        <w:rPr>
          <w:rFonts w:asciiTheme="minorEastAsia" w:eastAsiaTheme="minorEastAsia" w:hAnsiTheme="minorEastAsia" w:hint="eastAsia"/>
          <w:szCs w:val="21"/>
        </w:rPr>
        <w:t>预警学生的4</w:t>
      </w:r>
      <w:r w:rsidR="00E323A2">
        <w:rPr>
          <w:rFonts w:asciiTheme="minorEastAsia" w:eastAsiaTheme="minorEastAsia" w:hAnsiTheme="minorEastAsia" w:hint="eastAsia"/>
          <w:szCs w:val="21"/>
        </w:rPr>
        <w:t>8.93</w:t>
      </w:r>
      <w:r w:rsidRPr="00B14725">
        <w:rPr>
          <w:rFonts w:asciiTheme="minorEastAsia" w:eastAsiaTheme="minorEastAsia" w:hAnsiTheme="minorEastAsia" w:hint="eastAsia"/>
          <w:szCs w:val="21"/>
        </w:rPr>
        <w:t>%</w:t>
      </w:r>
      <w:r w:rsidR="00E323A2">
        <w:rPr>
          <w:rFonts w:asciiTheme="minorEastAsia" w:eastAsiaTheme="minorEastAsia" w:hAnsiTheme="minorEastAsia" w:hint="eastAsia"/>
          <w:szCs w:val="21"/>
        </w:rPr>
        <w:t>；此外藏、满、苗、壮、蒙古、</w:t>
      </w:r>
      <w:r w:rsidRPr="00B14725">
        <w:rPr>
          <w:rFonts w:asciiTheme="minorEastAsia" w:eastAsiaTheme="minorEastAsia" w:hAnsiTheme="minorEastAsia" w:hint="eastAsia"/>
          <w:szCs w:val="21"/>
        </w:rPr>
        <w:t>彝、维吾尔等</w:t>
      </w:r>
      <w:r w:rsidR="00E323A2">
        <w:rPr>
          <w:rFonts w:asciiTheme="minorEastAsia" w:eastAsiaTheme="minorEastAsia" w:hAnsiTheme="minorEastAsia" w:hint="eastAsia"/>
          <w:szCs w:val="21"/>
        </w:rPr>
        <w:t>7</w:t>
      </w:r>
      <w:r w:rsidRPr="00B14725">
        <w:rPr>
          <w:rFonts w:asciiTheme="minorEastAsia" w:eastAsiaTheme="minorEastAsia" w:hAnsiTheme="minorEastAsia" w:hint="eastAsia"/>
          <w:szCs w:val="21"/>
        </w:rPr>
        <w:t>个少数民族共计</w:t>
      </w:r>
      <w:r w:rsidR="00E323A2">
        <w:rPr>
          <w:rFonts w:asciiTheme="minorEastAsia" w:eastAsiaTheme="minorEastAsia" w:hAnsiTheme="minorEastAsia" w:hint="eastAsia"/>
          <w:szCs w:val="21"/>
        </w:rPr>
        <w:t>429</w:t>
      </w:r>
      <w:r w:rsidRPr="00B14725">
        <w:rPr>
          <w:rFonts w:asciiTheme="minorEastAsia" w:eastAsiaTheme="minorEastAsia" w:hAnsiTheme="minorEastAsia" w:hint="eastAsia"/>
          <w:szCs w:val="21"/>
        </w:rPr>
        <w:t>人，</w:t>
      </w:r>
      <w:proofErr w:type="gramStart"/>
      <w:r w:rsidRPr="00B14725">
        <w:rPr>
          <w:rFonts w:asciiTheme="minorEastAsia" w:eastAsiaTheme="minorEastAsia" w:hAnsiTheme="minorEastAsia" w:hint="eastAsia"/>
          <w:szCs w:val="21"/>
        </w:rPr>
        <w:t>占持续</w:t>
      </w:r>
      <w:proofErr w:type="gramEnd"/>
      <w:r w:rsidRPr="00B14725">
        <w:rPr>
          <w:rFonts w:asciiTheme="minorEastAsia" w:eastAsiaTheme="minorEastAsia" w:hAnsiTheme="minorEastAsia" w:hint="eastAsia"/>
          <w:szCs w:val="21"/>
        </w:rPr>
        <w:t>预警学生总数</w:t>
      </w:r>
      <w:r w:rsidR="00E323A2">
        <w:rPr>
          <w:rFonts w:asciiTheme="minorEastAsia" w:eastAsiaTheme="minorEastAsia" w:hAnsiTheme="minorEastAsia" w:hint="eastAsia"/>
          <w:szCs w:val="21"/>
        </w:rPr>
        <w:t>32.80</w:t>
      </w:r>
      <w:r w:rsidRPr="00B14725">
        <w:rPr>
          <w:rFonts w:asciiTheme="minorEastAsia" w:eastAsiaTheme="minorEastAsia" w:hAnsiTheme="minorEastAsia" w:hint="eastAsia"/>
          <w:szCs w:val="21"/>
        </w:rPr>
        <w:t>%</w:t>
      </w:r>
      <w:r w:rsidR="00E323A2">
        <w:rPr>
          <w:rFonts w:asciiTheme="minorEastAsia" w:eastAsiaTheme="minorEastAsia" w:hAnsiTheme="minorEastAsia" w:hint="eastAsia"/>
          <w:szCs w:val="21"/>
        </w:rPr>
        <w:t>；布依、白、</w:t>
      </w:r>
      <w:proofErr w:type="gramStart"/>
      <w:r w:rsidR="00E323A2">
        <w:rPr>
          <w:rFonts w:asciiTheme="minorEastAsia" w:eastAsiaTheme="minorEastAsia" w:hAnsiTheme="minorEastAsia" w:hint="eastAsia"/>
          <w:szCs w:val="21"/>
        </w:rPr>
        <w:t>畲</w:t>
      </w:r>
      <w:proofErr w:type="gramEnd"/>
      <w:r w:rsidR="00E323A2">
        <w:rPr>
          <w:rFonts w:asciiTheme="minorEastAsia" w:eastAsiaTheme="minorEastAsia" w:hAnsiTheme="minorEastAsia" w:hint="eastAsia"/>
          <w:szCs w:val="21"/>
        </w:rPr>
        <w:t>等11个民族</w:t>
      </w:r>
      <w:r w:rsidRPr="00B14725">
        <w:rPr>
          <w:rFonts w:asciiTheme="minorEastAsia" w:eastAsiaTheme="minorEastAsia" w:hAnsiTheme="minorEastAsia" w:hint="eastAsia"/>
          <w:szCs w:val="21"/>
        </w:rPr>
        <w:t>共</w:t>
      </w:r>
      <w:r w:rsidR="00E323A2">
        <w:rPr>
          <w:rFonts w:asciiTheme="minorEastAsia" w:eastAsiaTheme="minorEastAsia" w:hAnsiTheme="minorEastAsia" w:hint="eastAsia"/>
          <w:szCs w:val="21"/>
        </w:rPr>
        <w:t>191</w:t>
      </w:r>
      <w:r w:rsidRPr="00B14725">
        <w:rPr>
          <w:rFonts w:asciiTheme="minorEastAsia" w:eastAsiaTheme="minorEastAsia" w:hAnsiTheme="minorEastAsia" w:hint="eastAsia"/>
          <w:szCs w:val="21"/>
        </w:rPr>
        <w:t>人，</w:t>
      </w:r>
      <w:proofErr w:type="gramStart"/>
      <w:r w:rsidRPr="00B14725">
        <w:rPr>
          <w:rFonts w:asciiTheme="minorEastAsia" w:eastAsiaTheme="minorEastAsia" w:hAnsiTheme="minorEastAsia" w:hint="eastAsia"/>
          <w:szCs w:val="21"/>
        </w:rPr>
        <w:t>占持续</w:t>
      </w:r>
      <w:proofErr w:type="gramEnd"/>
      <w:r w:rsidRPr="00B14725">
        <w:rPr>
          <w:rFonts w:asciiTheme="minorEastAsia" w:eastAsiaTheme="minorEastAsia" w:hAnsiTheme="minorEastAsia" w:hint="eastAsia"/>
          <w:szCs w:val="21"/>
        </w:rPr>
        <w:t>预警学生总数的</w:t>
      </w:r>
      <w:r w:rsidR="00E323A2">
        <w:rPr>
          <w:rFonts w:asciiTheme="minorEastAsia" w:eastAsiaTheme="minorEastAsia" w:hAnsiTheme="minorEastAsia" w:hint="eastAsia"/>
          <w:szCs w:val="21"/>
        </w:rPr>
        <w:t>14.60</w:t>
      </w:r>
      <w:r w:rsidRPr="00B14725">
        <w:rPr>
          <w:rFonts w:asciiTheme="minorEastAsia" w:eastAsiaTheme="minorEastAsia" w:hAnsiTheme="minorEastAsia" w:hint="eastAsia"/>
          <w:szCs w:val="21"/>
        </w:rPr>
        <w:t>%</w:t>
      </w:r>
      <w:r w:rsidR="00E323A2">
        <w:rPr>
          <w:rFonts w:asciiTheme="minorEastAsia" w:eastAsiaTheme="minorEastAsia" w:hAnsiTheme="minorEastAsia" w:hint="eastAsia"/>
          <w:szCs w:val="21"/>
        </w:rPr>
        <w:t>；其他民族等共计48人。</w:t>
      </w:r>
      <w:r w:rsidR="005D5750">
        <w:rPr>
          <w:rFonts w:asciiTheme="minorEastAsia" w:eastAsiaTheme="minorEastAsia" w:hAnsiTheme="minorEastAsia" w:hint="eastAsia"/>
          <w:szCs w:val="21"/>
        </w:rPr>
        <w:t>如下表2.10所示：</w:t>
      </w:r>
    </w:p>
    <w:p w:rsidR="007C39AA" w:rsidRDefault="007C39AA" w:rsidP="009C2025">
      <w:pPr>
        <w:spacing w:line="360" w:lineRule="auto"/>
        <w:ind w:firstLineChars="200" w:firstLine="420"/>
        <w:rPr>
          <w:rFonts w:asciiTheme="minorEastAsia" w:eastAsiaTheme="minorEastAsia" w:hAnsiTheme="minorEastAsia"/>
          <w:szCs w:val="21"/>
        </w:rPr>
      </w:pPr>
    </w:p>
    <w:p w:rsidR="007C39AA" w:rsidRDefault="007C39AA" w:rsidP="009C2025">
      <w:pPr>
        <w:spacing w:line="360" w:lineRule="auto"/>
        <w:ind w:firstLineChars="200" w:firstLine="420"/>
        <w:rPr>
          <w:rFonts w:asciiTheme="minorEastAsia" w:eastAsiaTheme="minorEastAsia" w:hAnsiTheme="minorEastAsia"/>
          <w:szCs w:val="21"/>
        </w:rPr>
      </w:pPr>
    </w:p>
    <w:p w:rsidR="007C39AA" w:rsidRDefault="007C39AA" w:rsidP="009C2025">
      <w:pPr>
        <w:spacing w:line="360" w:lineRule="auto"/>
        <w:ind w:firstLineChars="200" w:firstLine="420"/>
        <w:rPr>
          <w:rFonts w:asciiTheme="minorEastAsia" w:eastAsiaTheme="minorEastAsia" w:hAnsiTheme="minorEastAsia"/>
          <w:szCs w:val="21"/>
        </w:rPr>
      </w:pPr>
    </w:p>
    <w:p w:rsidR="007C39AA" w:rsidRDefault="007C39AA" w:rsidP="009C2025">
      <w:pPr>
        <w:spacing w:line="360" w:lineRule="auto"/>
        <w:ind w:firstLineChars="200" w:firstLine="420"/>
        <w:rPr>
          <w:rFonts w:asciiTheme="minorEastAsia" w:eastAsiaTheme="minorEastAsia" w:hAnsiTheme="minorEastAsia" w:hint="eastAsia"/>
          <w:szCs w:val="21"/>
        </w:rPr>
      </w:pPr>
    </w:p>
    <w:p w:rsidR="009C2025" w:rsidRPr="00294326" w:rsidRDefault="00294326" w:rsidP="009C2025">
      <w:pPr>
        <w:pStyle w:val="a3"/>
        <w:keepNext/>
        <w:spacing w:line="360" w:lineRule="auto"/>
        <w:jc w:val="center"/>
        <w:rPr>
          <w:rFonts w:asciiTheme="minorEastAsia" w:eastAsiaTheme="minorEastAsia" w:hAnsiTheme="minorEastAsia"/>
          <w:sz w:val="18"/>
          <w:szCs w:val="18"/>
        </w:rPr>
      </w:pPr>
      <w:bookmarkStart w:id="184" w:name="_Toc464660098"/>
      <w:bookmarkStart w:id="185" w:name="_Toc470366180"/>
      <w:bookmarkStart w:id="186" w:name="_Toc478807257"/>
      <w:r w:rsidRPr="00294326">
        <w:rPr>
          <w:rFonts w:asciiTheme="minorEastAsia" w:eastAsiaTheme="minorEastAsia" w:hAnsiTheme="minorEastAsia" w:hint="eastAsia"/>
          <w:sz w:val="18"/>
          <w:szCs w:val="18"/>
        </w:rPr>
        <w:lastRenderedPageBreak/>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10</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9C2025" w:rsidRPr="00294326">
        <w:rPr>
          <w:rFonts w:asciiTheme="minorEastAsia" w:eastAsiaTheme="minorEastAsia" w:hAnsiTheme="minorEastAsia" w:hint="eastAsia"/>
          <w:sz w:val="18"/>
          <w:szCs w:val="18"/>
        </w:rPr>
        <w:t>201</w:t>
      </w:r>
      <w:r w:rsidR="005660CE" w:rsidRPr="00294326">
        <w:rPr>
          <w:rFonts w:asciiTheme="minorEastAsia" w:eastAsiaTheme="minorEastAsia" w:hAnsiTheme="minorEastAsia" w:hint="eastAsia"/>
          <w:sz w:val="18"/>
          <w:szCs w:val="18"/>
        </w:rPr>
        <w:t>6</w:t>
      </w:r>
      <w:r w:rsidR="009C2025" w:rsidRPr="00294326">
        <w:rPr>
          <w:rFonts w:asciiTheme="minorEastAsia" w:eastAsiaTheme="minorEastAsia" w:hAnsiTheme="minorEastAsia" w:hint="eastAsia"/>
          <w:sz w:val="18"/>
          <w:szCs w:val="18"/>
        </w:rPr>
        <w:t>-201</w:t>
      </w:r>
      <w:r w:rsidR="005660CE" w:rsidRPr="00294326">
        <w:rPr>
          <w:rFonts w:asciiTheme="minorEastAsia" w:eastAsiaTheme="minorEastAsia" w:hAnsiTheme="minorEastAsia" w:hint="eastAsia"/>
          <w:sz w:val="18"/>
          <w:szCs w:val="18"/>
        </w:rPr>
        <w:t>7学年第一</w:t>
      </w:r>
      <w:r w:rsidR="009C2025" w:rsidRPr="00294326">
        <w:rPr>
          <w:rFonts w:asciiTheme="minorEastAsia" w:eastAsiaTheme="minorEastAsia" w:hAnsiTheme="minorEastAsia" w:hint="eastAsia"/>
          <w:sz w:val="18"/>
          <w:szCs w:val="18"/>
        </w:rPr>
        <w:t>学期各</w:t>
      </w:r>
      <w:proofErr w:type="gramStart"/>
      <w:r w:rsidR="009C2025" w:rsidRPr="00294326">
        <w:rPr>
          <w:rFonts w:asciiTheme="minorEastAsia" w:eastAsiaTheme="minorEastAsia" w:hAnsiTheme="minorEastAsia" w:hint="eastAsia"/>
          <w:sz w:val="18"/>
          <w:szCs w:val="18"/>
        </w:rPr>
        <w:t>类持续</w:t>
      </w:r>
      <w:proofErr w:type="gramEnd"/>
      <w:r w:rsidR="009C2025" w:rsidRPr="00294326">
        <w:rPr>
          <w:rFonts w:asciiTheme="minorEastAsia" w:eastAsiaTheme="minorEastAsia" w:hAnsiTheme="minorEastAsia" w:hint="eastAsia"/>
          <w:sz w:val="18"/>
          <w:szCs w:val="18"/>
        </w:rPr>
        <w:t>预警学生民族分布情况</w:t>
      </w:r>
      <w:bookmarkEnd w:id="184"/>
      <w:bookmarkEnd w:id="185"/>
      <w:bookmarkEnd w:id="186"/>
    </w:p>
    <w:tbl>
      <w:tblPr>
        <w:tblW w:w="521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8"/>
        <w:gridCol w:w="1051"/>
        <w:gridCol w:w="2179"/>
        <w:gridCol w:w="2043"/>
        <w:gridCol w:w="1806"/>
        <w:gridCol w:w="1761"/>
      </w:tblGrid>
      <w:tr w:rsidR="0077739B" w:rsidRPr="0077739B" w:rsidTr="00E323A2">
        <w:trPr>
          <w:trHeight w:val="270"/>
        </w:trPr>
        <w:tc>
          <w:tcPr>
            <w:tcW w:w="321" w:type="pct"/>
            <w:shd w:val="clear" w:color="auto" w:fill="C6D9F1" w:themeFill="text2" w:themeFillTint="33"/>
            <w:vAlign w:val="center"/>
          </w:tcPr>
          <w:p w:rsidR="00460D9A" w:rsidRPr="0077739B" w:rsidRDefault="00460D9A"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序号</w:t>
            </w:r>
          </w:p>
        </w:tc>
        <w:tc>
          <w:tcPr>
            <w:tcW w:w="556" w:type="pct"/>
            <w:shd w:val="clear" w:color="auto" w:fill="C6D9F1" w:themeFill="text2" w:themeFillTint="33"/>
            <w:noWrap/>
            <w:vAlign w:val="center"/>
            <w:hideMark/>
          </w:tcPr>
          <w:p w:rsidR="00460D9A" w:rsidRPr="0077739B" w:rsidRDefault="00460D9A"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民族</w:t>
            </w:r>
          </w:p>
        </w:tc>
        <w:tc>
          <w:tcPr>
            <w:tcW w:w="1153" w:type="pct"/>
            <w:shd w:val="clear" w:color="auto" w:fill="C6D9F1" w:themeFill="text2" w:themeFillTint="33"/>
            <w:noWrap/>
            <w:vAlign w:val="center"/>
            <w:hideMark/>
          </w:tcPr>
          <w:p w:rsidR="00460D9A" w:rsidRPr="0077739B" w:rsidRDefault="00460D9A"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近两次预警</w:t>
            </w:r>
          </w:p>
        </w:tc>
        <w:tc>
          <w:tcPr>
            <w:tcW w:w="1081" w:type="pct"/>
            <w:shd w:val="clear" w:color="auto" w:fill="C6D9F1" w:themeFill="text2" w:themeFillTint="33"/>
            <w:noWrap/>
            <w:vAlign w:val="center"/>
            <w:hideMark/>
          </w:tcPr>
          <w:p w:rsidR="00460D9A" w:rsidRPr="0077739B" w:rsidRDefault="00460D9A"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近三次预警</w:t>
            </w:r>
          </w:p>
        </w:tc>
        <w:tc>
          <w:tcPr>
            <w:tcW w:w="956" w:type="pct"/>
            <w:shd w:val="clear" w:color="auto" w:fill="C6D9F1" w:themeFill="text2" w:themeFillTint="33"/>
            <w:noWrap/>
            <w:vAlign w:val="center"/>
            <w:hideMark/>
          </w:tcPr>
          <w:p w:rsidR="00460D9A" w:rsidRPr="0077739B" w:rsidRDefault="00460D9A"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近四次预警</w:t>
            </w:r>
          </w:p>
        </w:tc>
        <w:tc>
          <w:tcPr>
            <w:tcW w:w="932" w:type="pct"/>
            <w:shd w:val="clear" w:color="auto" w:fill="C6D9F1" w:themeFill="text2" w:themeFillTint="33"/>
            <w:vAlign w:val="center"/>
          </w:tcPr>
          <w:p w:rsidR="00460D9A" w:rsidRPr="0077739B" w:rsidRDefault="00E353E3" w:rsidP="0077739B">
            <w:pPr>
              <w:jc w:val="center"/>
              <w:rPr>
                <w:rFonts w:asciiTheme="minorEastAsia" w:eastAsiaTheme="minorEastAsia" w:hAnsiTheme="minorEastAsia"/>
                <w:b/>
                <w:sz w:val="18"/>
                <w:szCs w:val="18"/>
              </w:rPr>
            </w:pPr>
            <w:r w:rsidRPr="0077739B">
              <w:rPr>
                <w:rFonts w:asciiTheme="minorEastAsia" w:eastAsiaTheme="minorEastAsia" w:hAnsiTheme="minorEastAsia" w:hint="eastAsia"/>
                <w:b/>
                <w:sz w:val="18"/>
                <w:szCs w:val="18"/>
              </w:rPr>
              <w:t>近五次预警</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汉族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118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95</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69</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80</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土家族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35</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32</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24</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30</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藏族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15</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33</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29</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回族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56</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44</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29</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28</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苗族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25</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26</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17</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23</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6</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壮族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24</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25</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10</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19</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7</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蒙古族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20</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16</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7</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18</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满族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10</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15</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14</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维吾尔族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12</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10</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彝族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7</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11</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布依族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12</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白族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13</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畲族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9</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6</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14</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瑶族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7</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15</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黎族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8</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6</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16</w:t>
            </w:r>
          </w:p>
        </w:tc>
        <w:tc>
          <w:tcPr>
            <w:tcW w:w="5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侗族</w:t>
            </w:r>
          </w:p>
        </w:tc>
        <w:tc>
          <w:tcPr>
            <w:tcW w:w="1153"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c>
          <w:tcPr>
            <w:tcW w:w="1081"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c>
          <w:tcPr>
            <w:tcW w:w="956" w:type="pct"/>
            <w:shd w:val="clear" w:color="auto" w:fill="auto"/>
            <w:noWrap/>
            <w:vAlign w:val="center"/>
            <w:hideMark/>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17</w:t>
            </w:r>
          </w:p>
        </w:tc>
        <w:tc>
          <w:tcPr>
            <w:tcW w:w="5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朝鲜族</w:t>
            </w:r>
          </w:p>
        </w:tc>
        <w:tc>
          <w:tcPr>
            <w:tcW w:w="1153"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c>
          <w:tcPr>
            <w:tcW w:w="1081"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c>
          <w:tcPr>
            <w:tcW w:w="9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18</w:t>
            </w:r>
          </w:p>
        </w:tc>
        <w:tc>
          <w:tcPr>
            <w:tcW w:w="5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羌族</w:t>
            </w:r>
          </w:p>
        </w:tc>
        <w:tc>
          <w:tcPr>
            <w:tcW w:w="1153"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1081"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r>
      <w:tr w:rsidR="0077739B" w:rsidRPr="0077739B" w:rsidTr="00E323A2">
        <w:trPr>
          <w:trHeight w:val="270"/>
        </w:trPr>
        <w:tc>
          <w:tcPr>
            <w:tcW w:w="321"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19</w:t>
            </w:r>
          </w:p>
        </w:tc>
        <w:tc>
          <w:tcPr>
            <w:tcW w:w="5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哈萨克族</w:t>
            </w:r>
          </w:p>
        </w:tc>
        <w:tc>
          <w:tcPr>
            <w:tcW w:w="1153"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4</w:t>
            </w:r>
          </w:p>
        </w:tc>
        <w:tc>
          <w:tcPr>
            <w:tcW w:w="1081"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5</w:t>
            </w:r>
          </w:p>
        </w:tc>
        <w:tc>
          <w:tcPr>
            <w:tcW w:w="9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r>
      <w:tr w:rsidR="0077739B" w:rsidRPr="0077739B" w:rsidTr="00E323A2">
        <w:trPr>
          <w:trHeight w:val="270"/>
        </w:trPr>
        <w:tc>
          <w:tcPr>
            <w:tcW w:w="321" w:type="pct"/>
            <w:vAlign w:val="center"/>
          </w:tcPr>
          <w:p w:rsidR="00460D9A" w:rsidRPr="0077739B" w:rsidRDefault="00A07840" w:rsidP="007773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20</w:t>
            </w:r>
          </w:p>
        </w:tc>
        <w:tc>
          <w:tcPr>
            <w:tcW w:w="5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仡佬族</w:t>
            </w:r>
          </w:p>
        </w:tc>
        <w:tc>
          <w:tcPr>
            <w:tcW w:w="1153"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1081"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w:t>
            </w:r>
          </w:p>
        </w:tc>
        <w:tc>
          <w:tcPr>
            <w:tcW w:w="9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r>
      <w:tr w:rsidR="0077739B" w:rsidRPr="0077739B" w:rsidTr="00E323A2">
        <w:trPr>
          <w:trHeight w:val="270"/>
        </w:trPr>
        <w:tc>
          <w:tcPr>
            <w:tcW w:w="321" w:type="pct"/>
            <w:vAlign w:val="center"/>
          </w:tcPr>
          <w:p w:rsidR="00460D9A" w:rsidRPr="0077739B" w:rsidRDefault="00A07840" w:rsidP="007773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21</w:t>
            </w:r>
          </w:p>
        </w:tc>
        <w:tc>
          <w:tcPr>
            <w:tcW w:w="5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土族</w:t>
            </w:r>
          </w:p>
        </w:tc>
        <w:tc>
          <w:tcPr>
            <w:tcW w:w="1153"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w:t>
            </w:r>
          </w:p>
        </w:tc>
        <w:tc>
          <w:tcPr>
            <w:tcW w:w="1081"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3</w:t>
            </w:r>
          </w:p>
        </w:tc>
        <w:tc>
          <w:tcPr>
            <w:tcW w:w="956" w:type="pct"/>
            <w:shd w:val="clear" w:color="auto" w:fill="auto"/>
            <w:noWrap/>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1</w:t>
            </w:r>
          </w:p>
        </w:tc>
        <w:tc>
          <w:tcPr>
            <w:tcW w:w="932" w:type="pct"/>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w:t>
            </w:r>
          </w:p>
        </w:tc>
      </w:tr>
      <w:tr w:rsidR="0077739B" w:rsidRPr="0077739B" w:rsidTr="00E323A2">
        <w:trPr>
          <w:trHeight w:val="270"/>
        </w:trPr>
        <w:tc>
          <w:tcPr>
            <w:tcW w:w="321" w:type="pct"/>
            <w:tcBorders>
              <w:bottom w:val="single" w:sz="4" w:space="0" w:color="auto"/>
            </w:tcBorders>
            <w:vAlign w:val="center"/>
          </w:tcPr>
          <w:p w:rsidR="00460D9A" w:rsidRPr="0077739B" w:rsidRDefault="00460D9A" w:rsidP="0077739B">
            <w:pPr>
              <w:jc w:val="center"/>
              <w:rPr>
                <w:rFonts w:asciiTheme="minorEastAsia" w:eastAsiaTheme="minorEastAsia" w:hAnsiTheme="minorEastAsia"/>
                <w:sz w:val="18"/>
                <w:szCs w:val="18"/>
              </w:rPr>
            </w:pPr>
            <w:r w:rsidRPr="0077739B">
              <w:rPr>
                <w:rFonts w:asciiTheme="minorEastAsia" w:eastAsiaTheme="minorEastAsia" w:hAnsiTheme="minorEastAsia" w:hint="eastAsia"/>
                <w:sz w:val="18"/>
                <w:szCs w:val="18"/>
              </w:rPr>
              <w:t>20</w:t>
            </w:r>
          </w:p>
        </w:tc>
        <w:tc>
          <w:tcPr>
            <w:tcW w:w="556" w:type="pct"/>
            <w:tcBorders>
              <w:bottom w:val="single" w:sz="4" w:space="0" w:color="auto"/>
            </w:tcBorders>
            <w:shd w:val="clear" w:color="auto" w:fill="auto"/>
            <w:noWrap/>
            <w:vAlign w:val="center"/>
          </w:tcPr>
          <w:p w:rsidR="00460D9A" w:rsidRPr="0077739B" w:rsidRDefault="00673081" w:rsidP="0077739B">
            <w:pPr>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其他</w:t>
            </w:r>
          </w:p>
        </w:tc>
        <w:tc>
          <w:tcPr>
            <w:tcW w:w="1153" w:type="pct"/>
            <w:tcBorders>
              <w:bottom w:val="single" w:sz="4" w:space="0" w:color="auto"/>
            </w:tcBorders>
            <w:shd w:val="clear" w:color="auto" w:fill="auto"/>
            <w:noWrap/>
            <w:vAlign w:val="center"/>
          </w:tcPr>
          <w:p w:rsidR="00460D9A" w:rsidRPr="00E06B04" w:rsidRDefault="00460D9A" w:rsidP="00E06B04">
            <w:pPr>
              <w:pStyle w:val="a7"/>
              <w:jc w:val="left"/>
              <w:rPr>
                <w:sz w:val="18"/>
              </w:rPr>
            </w:pPr>
            <w:r w:rsidRPr="00E06B04">
              <w:rPr>
                <w:rFonts w:hint="eastAsia"/>
                <w:sz w:val="18"/>
              </w:rPr>
              <w:t>撒拉族</w:t>
            </w:r>
            <w:r w:rsidRPr="00E06B04">
              <w:rPr>
                <w:rFonts w:hint="eastAsia"/>
                <w:sz w:val="18"/>
              </w:rPr>
              <w:t>2</w:t>
            </w:r>
            <w:r w:rsidR="0077739B" w:rsidRPr="00E06B04">
              <w:rPr>
                <w:rFonts w:hint="eastAsia"/>
                <w:sz w:val="18"/>
              </w:rPr>
              <w:t>，</w:t>
            </w:r>
            <w:r w:rsidRPr="00E06B04">
              <w:rPr>
                <w:rFonts w:hint="eastAsia"/>
                <w:sz w:val="18"/>
              </w:rPr>
              <w:t>傈僳族</w:t>
            </w:r>
            <w:r w:rsidRPr="00E06B04">
              <w:rPr>
                <w:rFonts w:hint="eastAsia"/>
                <w:sz w:val="18"/>
              </w:rPr>
              <w:t>1</w:t>
            </w:r>
            <w:r w:rsidR="0077739B" w:rsidRPr="00E06B04">
              <w:rPr>
                <w:rFonts w:hint="eastAsia"/>
                <w:sz w:val="18"/>
              </w:rPr>
              <w:t>，</w:t>
            </w:r>
            <w:r w:rsidRPr="00E06B04">
              <w:rPr>
                <w:rFonts w:hint="eastAsia"/>
                <w:sz w:val="18"/>
              </w:rPr>
              <w:t>哈尼族</w:t>
            </w:r>
            <w:r w:rsidRPr="00E06B04">
              <w:rPr>
                <w:rFonts w:hint="eastAsia"/>
                <w:sz w:val="18"/>
              </w:rPr>
              <w:t>1</w:t>
            </w:r>
            <w:r w:rsidR="0077739B" w:rsidRPr="00E06B04">
              <w:rPr>
                <w:rFonts w:hint="eastAsia"/>
                <w:sz w:val="18"/>
              </w:rPr>
              <w:t>，</w:t>
            </w:r>
            <w:r w:rsidRPr="00E06B04">
              <w:rPr>
                <w:rFonts w:hint="eastAsia"/>
                <w:sz w:val="18"/>
              </w:rPr>
              <w:t>佤族</w:t>
            </w:r>
            <w:r w:rsidR="00E06B04">
              <w:rPr>
                <w:rFonts w:hint="eastAsia"/>
                <w:sz w:val="18"/>
              </w:rPr>
              <w:t>，</w:t>
            </w:r>
            <w:r w:rsidRPr="00E06B04">
              <w:rPr>
                <w:rFonts w:hint="eastAsia"/>
                <w:sz w:val="18"/>
              </w:rPr>
              <w:t>1</w:t>
            </w:r>
            <w:r w:rsidR="000C0871" w:rsidRPr="00E06B04">
              <w:rPr>
                <w:rFonts w:hint="eastAsia"/>
                <w:sz w:val="18"/>
              </w:rPr>
              <w:t>东乡族</w:t>
            </w:r>
            <w:r w:rsidR="000C0871" w:rsidRPr="00E06B04">
              <w:rPr>
                <w:rFonts w:hint="eastAsia"/>
                <w:sz w:val="18"/>
              </w:rPr>
              <w:t>2</w:t>
            </w:r>
            <w:r w:rsidR="0077739B" w:rsidRPr="00E06B04">
              <w:rPr>
                <w:rFonts w:hint="eastAsia"/>
                <w:sz w:val="18"/>
              </w:rPr>
              <w:t>，</w:t>
            </w:r>
            <w:r w:rsidRPr="00E06B04">
              <w:rPr>
                <w:rFonts w:hint="eastAsia"/>
                <w:sz w:val="18"/>
              </w:rPr>
              <w:t>纳西族</w:t>
            </w:r>
            <w:r w:rsidRPr="00E06B04">
              <w:rPr>
                <w:rFonts w:hint="eastAsia"/>
                <w:sz w:val="18"/>
              </w:rPr>
              <w:t>2</w:t>
            </w:r>
            <w:r w:rsidR="00E06B04">
              <w:rPr>
                <w:rFonts w:hint="eastAsia"/>
                <w:sz w:val="18"/>
              </w:rPr>
              <w:t>，</w:t>
            </w:r>
            <w:r w:rsidRPr="00E06B04">
              <w:rPr>
                <w:rFonts w:hint="eastAsia"/>
                <w:sz w:val="18"/>
              </w:rPr>
              <w:t>仫佬族</w:t>
            </w:r>
            <w:r w:rsidRPr="00E06B04">
              <w:rPr>
                <w:rFonts w:hint="eastAsia"/>
                <w:sz w:val="18"/>
              </w:rPr>
              <w:t>1</w:t>
            </w:r>
            <w:r w:rsidR="0077739B" w:rsidRPr="00E06B04">
              <w:rPr>
                <w:rFonts w:hint="eastAsia"/>
                <w:sz w:val="18"/>
              </w:rPr>
              <w:t>，</w:t>
            </w:r>
            <w:r w:rsidRPr="00E06B04">
              <w:rPr>
                <w:rFonts w:hint="eastAsia"/>
                <w:sz w:val="18"/>
              </w:rPr>
              <w:t>毛南族</w:t>
            </w:r>
            <w:r w:rsidRPr="00E06B04">
              <w:rPr>
                <w:rFonts w:hint="eastAsia"/>
                <w:sz w:val="18"/>
              </w:rPr>
              <w:t>1</w:t>
            </w:r>
            <w:r w:rsidR="00673081" w:rsidRPr="00E06B04">
              <w:rPr>
                <w:rFonts w:hint="eastAsia"/>
                <w:sz w:val="18"/>
              </w:rPr>
              <w:t>京族</w:t>
            </w:r>
            <w:r w:rsidR="00673081" w:rsidRPr="00E06B04">
              <w:rPr>
                <w:rFonts w:hint="eastAsia"/>
                <w:sz w:val="18"/>
              </w:rPr>
              <w:t>1</w:t>
            </w:r>
            <w:r w:rsidR="00673081" w:rsidRPr="00E06B04">
              <w:rPr>
                <w:rFonts w:hint="eastAsia"/>
                <w:sz w:val="18"/>
              </w:rPr>
              <w:t>，</w:t>
            </w:r>
            <w:r w:rsidRPr="00E06B04">
              <w:rPr>
                <w:rFonts w:hint="eastAsia"/>
                <w:sz w:val="18"/>
              </w:rPr>
              <w:t>柯尔克孜族</w:t>
            </w:r>
            <w:r w:rsidRPr="00E06B04">
              <w:rPr>
                <w:rFonts w:hint="eastAsia"/>
                <w:sz w:val="18"/>
              </w:rPr>
              <w:t>1</w:t>
            </w:r>
            <w:r w:rsidRPr="00E06B04">
              <w:rPr>
                <w:rFonts w:hint="eastAsia"/>
                <w:sz w:val="18"/>
              </w:rPr>
              <w:t>俄罗斯族</w:t>
            </w:r>
            <w:r w:rsidRPr="00E06B04">
              <w:rPr>
                <w:rFonts w:hint="eastAsia"/>
                <w:sz w:val="18"/>
              </w:rPr>
              <w:t>1</w:t>
            </w:r>
            <w:r w:rsidR="00E06B04" w:rsidRPr="00E06B04">
              <w:rPr>
                <w:rFonts w:hint="eastAsia"/>
                <w:sz w:val="18"/>
              </w:rPr>
              <w:t>，其他</w:t>
            </w:r>
            <w:r w:rsidR="00673081" w:rsidRPr="00E06B04">
              <w:rPr>
                <w:rFonts w:hint="eastAsia"/>
                <w:sz w:val="18"/>
              </w:rPr>
              <w:t>1</w:t>
            </w:r>
          </w:p>
        </w:tc>
        <w:tc>
          <w:tcPr>
            <w:tcW w:w="1081" w:type="pct"/>
            <w:tcBorders>
              <w:bottom w:val="single" w:sz="4" w:space="0" w:color="auto"/>
            </w:tcBorders>
            <w:shd w:val="clear" w:color="auto" w:fill="auto"/>
            <w:noWrap/>
            <w:vAlign w:val="center"/>
          </w:tcPr>
          <w:p w:rsidR="00460D9A" w:rsidRPr="00E06B04" w:rsidRDefault="00460D9A" w:rsidP="00E06B04">
            <w:pPr>
              <w:pStyle w:val="a7"/>
              <w:rPr>
                <w:sz w:val="18"/>
              </w:rPr>
            </w:pPr>
            <w:r w:rsidRPr="00E06B04">
              <w:rPr>
                <w:rFonts w:hint="eastAsia"/>
                <w:sz w:val="18"/>
              </w:rPr>
              <w:t>撒拉族</w:t>
            </w:r>
            <w:r w:rsidRPr="00E06B04">
              <w:rPr>
                <w:rFonts w:hint="eastAsia"/>
                <w:sz w:val="18"/>
              </w:rPr>
              <w:t>1</w:t>
            </w:r>
            <w:r w:rsidR="0077739B" w:rsidRPr="00E06B04">
              <w:rPr>
                <w:rFonts w:hint="eastAsia"/>
                <w:sz w:val="18"/>
              </w:rPr>
              <w:t>，</w:t>
            </w:r>
            <w:r w:rsidRPr="00E06B04">
              <w:rPr>
                <w:rFonts w:hint="eastAsia"/>
                <w:sz w:val="18"/>
              </w:rPr>
              <w:t>哈尼族</w:t>
            </w:r>
            <w:r w:rsidRPr="00E06B04">
              <w:rPr>
                <w:rFonts w:hint="eastAsia"/>
                <w:sz w:val="18"/>
              </w:rPr>
              <w:t>1</w:t>
            </w:r>
            <w:r w:rsidRPr="00E06B04">
              <w:rPr>
                <w:rFonts w:hint="eastAsia"/>
                <w:sz w:val="18"/>
              </w:rPr>
              <w:t>仫佬族</w:t>
            </w:r>
            <w:r w:rsidRPr="00E06B04">
              <w:rPr>
                <w:rFonts w:hint="eastAsia"/>
                <w:sz w:val="18"/>
              </w:rPr>
              <w:t>1</w:t>
            </w:r>
            <w:r w:rsidR="0077739B" w:rsidRPr="00E06B04">
              <w:rPr>
                <w:rFonts w:hint="eastAsia"/>
                <w:sz w:val="18"/>
              </w:rPr>
              <w:t>，珞巴族</w:t>
            </w:r>
            <w:r w:rsidR="0077739B" w:rsidRPr="00E06B04">
              <w:rPr>
                <w:rFonts w:hint="eastAsia"/>
                <w:sz w:val="18"/>
              </w:rPr>
              <w:t>1</w:t>
            </w:r>
            <w:r w:rsidRPr="00E06B04">
              <w:rPr>
                <w:rFonts w:hint="eastAsia"/>
                <w:sz w:val="18"/>
              </w:rPr>
              <w:t>乌兹别克族</w:t>
            </w:r>
            <w:r w:rsidRPr="00E06B04">
              <w:rPr>
                <w:rFonts w:hint="eastAsia"/>
                <w:sz w:val="18"/>
              </w:rPr>
              <w:t>1</w:t>
            </w:r>
            <w:r w:rsidR="000C0871" w:rsidRPr="00E06B04">
              <w:rPr>
                <w:rFonts w:hint="eastAsia"/>
                <w:sz w:val="18"/>
              </w:rPr>
              <w:t>，</w:t>
            </w:r>
            <w:r w:rsidR="0077739B" w:rsidRPr="00E06B04">
              <w:rPr>
                <w:rFonts w:hint="eastAsia"/>
                <w:sz w:val="18"/>
              </w:rPr>
              <w:t>京族</w:t>
            </w:r>
            <w:r w:rsidR="0077739B" w:rsidRPr="00E06B04">
              <w:rPr>
                <w:rFonts w:hint="eastAsia"/>
                <w:sz w:val="18"/>
              </w:rPr>
              <w:t>1</w:t>
            </w:r>
            <w:r w:rsidR="0077739B" w:rsidRPr="00E06B04">
              <w:rPr>
                <w:rFonts w:hint="eastAsia"/>
                <w:sz w:val="18"/>
              </w:rPr>
              <w:t>，水族</w:t>
            </w:r>
            <w:r w:rsidR="0077739B" w:rsidRPr="00E06B04">
              <w:rPr>
                <w:rFonts w:hint="eastAsia"/>
                <w:sz w:val="18"/>
              </w:rPr>
              <w:t>1</w:t>
            </w:r>
            <w:r w:rsidRPr="00E06B04">
              <w:rPr>
                <w:rFonts w:hint="eastAsia"/>
                <w:sz w:val="18"/>
              </w:rPr>
              <w:t>塔塔尔族</w:t>
            </w:r>
            <w:r w:rsidRPr="00E06B04">
              <w:rPr>
                <w:rFonts w:hint="eastAsia"/>
                <w:sz w:val="18"/>
              </w:rPr>
              <w:t>1</w:t>
            </w:r>
            <w:r w:rsidR="0077739B" w:rsidRPr="00E06B04">
              <w:rPr>
                <w:rFonts w:hint="eastAsia"/>
                <w:sz w:val="18"/>
              </w:rPr>
              <w:t>，</w:t>
            </w:r>
            <w:r w:rsidRPr="00E06B04">
              <w:rPr>
                <w:rFonts w:hint="eastAsia"/>
                <w:sz w:val="18"/>
              </w:rPr>
              <w:t>普米族</w:t>
            </w:r>
            <w:r w:rsidRPr="00E06B04">
              <w:rPr>
                <w:rFonts w:hint="eastAsia"/>
                <w:sz w:val="18"/>
              </w:rPr>
              <w:t>2</w:t>
            </w:r>
            <w:r w:rsidRPr="00E06B04">
              <w:rPr>
                <w:rFonts w:hint="eastAsia"/>
                <w:sz w:val="18"/>
              </w:rPr>
              <w:t>德昂族</w:t>
            </w:r>
            <w:r w:rsidRPr="00E06B04">
              <w:rPr>
                <w:rFonts w:hint="eastAsia"/>
                <w:sz w:val="18"/>
              </w:rPr>
              <w:t>1</w:t>
            </w:r>
            <w:r w:rsidR="0077739B" w:rsidRPr="00E06B04">
              <w:rPr>
                <w:rFonts w:hint="eastAsia"/>
                <w:sz w:val="18"/>
              </w:rPr>
              <w:t>，</w:t>
            </w:r>
            <w:r w:rsidRPr="00E06B04">
              <w:rPr>
                <w:rFonts w:hint="eastAsia"/>
                <w:sz w:val="18"/>
              </w:rPr>
              <w:t>傣族</w:t>
            </w:r>
            <w:r w:rsidRPr="00E06B04">
              <w:rPr>
                <w:rFonts w:hint="eastAsia"/>
                <w:sz w:val="18"/>
              </w:rPr>
              <w:t>1</w:t>
            </w:r>
            <w:r w:rsidR="0077739B" w:rsidRPr="00E06B04">
              <w:rPr>
                <w:rFonts w:hint="eastAsia"/>
                <w:sz w:val="18"/>
              </w:rPr>
              <w:t>，</w:t>
            </w:r>
            <w:r w:rsidR="00E06B04" w:rsidRPr="00E06B04">
              <w:rPr>
                <w:rFonts w:hint="eastAsia"/>
                <w:sz w:val="18"/>
              </w:rPr>
              <w:t>其他</w:t>
            </w:r>
            <w:r w:rsidR="00E06B04" w:rsidRPr="00E06B04">
              <w:rPr>
                <w:rFonts w:hint="eastAsia"/>
                <w:sz w:val="18"/>
              </w:rPr>
              <w:t>1</w:t>
            </w:r>
          </w:p>
        </w:tc>
        <w:tc>
          <w:tcPr>
            <w:tcW w:w="956" w:type="pct"/>
            <w:tcBorders>
              <w:bottom w:val="single" w:sz="4" w:space="0" w:color="auto"/>
            </w:tcBorders>
            <w:shd w:val="clear" w:color="auto" w:fill="auto"/>
            <w:noWrap/>
            <w:vAlign w:val="center"/>
          </w:tcPr>
          <w:p w:rsidR="00460D9A" w:rsidRPr="00E06B04" w:rsidRDefault="0077739B" w:rsidP="00673081">
            <w:pPr>
              <w:pStyle w:val="a7"/>
              <w:rPr>
                <w:sz w:val="18"/>
              </w:rPr>
            </w:pPr>
            <w:r w:rsidRPr="00E06B04">
              <w:rPr>
                <w:rFonts w:hint="eastAsia"/>
                <w:sz w:val="18"/>
              </w:rPr>
              <w:t>傣族</w:t>
            </w:r>
            <w:r w:rsidRPr="00E06B04">
              <w:rPr>
                <w:rFonts w:hint="eastAsia"/>
                <w:sz w:val="18"/>
              </w:rPr>
              <w:tab/>
              <w:t>1</w:t>
            </w:r>
            <w:r w:rsidR="00E353E3" w:rsidRPr="00E06B04">
              <w:rPr>
                <w:rFonts w:hint="eastAsia"/>
                <w:sz w:val="18"/>
              </w:rPr>
              <w:t>佤族</w:t>
            </w:r>
            <w:r w:rsidR="00E353E3" w:rsidRPr="00E06B04">
              <w:rPr>
                <w:rFonts w:hint="eastAsia"/>
                <w:sz w:val="18"/>
              </w:rPr>
              <w:tab/>
              <w:t>1</w:t>
            </w:r>
            <w:r w:rsidRPr="00E06B04">
              <w:rPr>
                <w:rFonts w:hint="eastAsia"/>
                <w:sz w:val="18"/>
              </w:rPr>
              <w:t>，水族</w:t>
            </w:r>
            <w:r w:rsidRPr="00E06B04">
              <w:rPr>
                <w:rFonts w:hint="eastAsia"/>
                <w:sz w:val="18"/>
              </w:rPr>
              <w:t>1</w:t>
            </w:r>
            <w:r w:rsidR="00E353E3" w:rsidRPr="00E06B04">
              <w:rPr>
                <w:rFonts w:hint="eastAsia"/>
                <w:sz w:val="18"/>
              </w:rPr>
              <w:t>乌兹别克族</w:t>
            </w:r>
            <w:r w:rsidR="00E353E3" w:rsidRPr="00E06B04">
              <w:rPr>
                <w:rFonts w:hint="eastAsia"/>
                <w:sz w:val="18"/>
              </w:rPr>
              <w:t>1</w:t>
            </w:r>
            <w:r w:rsidR="00E353E3" w:rsidRPr="00E06B04">
              <w:rPr>
                <w:rFonts w:hint="eastAsia"/>
                <w:sz w:val="18"/>
              </w:rPr>
              <w:t>德昂族</w:t>
            </w:r>
            <w:r w:rsidR="00E353E3" w:rsidRPr="00E06B04">
              <w:rPr>
                <w:rFonts w:hint="eastAsia"/>
                <w:sz w:val="18"/>
              </w:rPr>
              <w:t>2</w:t>
            </w:r>
            <w:r w:rsidRPr="00E06B04">
              <w:rPr>
                <w:rFonts w:hint="eastAsia"/>
                <w:sz w:val="18"/>
              </w:rPr>
              <w:t>，哈尼族</w:t>
            </w:r>
            <w:r w:rsidRPr="00E06B04">
              <w:rPr>
                <w:rFonts w:hint="eastAsia"/>
                <w:sz w:val="18"/>
              </w:rPr>
              <w:t>1</w:t>
            </w:r>
            <w:r w:rsidRPr="00E06B04">
              <w:rPr>
                <w:rFonts w:hint="eastAsia"/>
                <w:sz w:val="18"/>
              </w:rPr>
              <w:t>傈僳族</w:t>
            </w:r>
            <w:r w:rsidRPr="00E06B04">
              <w:rPr>
                <w:rFonts w:hint="eastAsia"/>
                <w:sz w:val="18"/>
              </w:rPr>
              <w:t>1</w:t>
            </w:r>
          </w:p>
        </w:tc>
        <w:tc>
          <w:tcPr>
            <w:tcW w:w="932" w:type="pct"/>
            <w:tcBorders>
              <w:bottom w:val="single" w:sz="4" w:space="0" w:color="auto"/>
            </w:tcBorders>
            <w:vAlign w:val="center"/>
          </w:tcPr>
          <w:p w:rsidR="00460D9A" w:rsidRPr="00E06B04" w:rsidRDefault="00E353E3" w:rsidP="00673081">
            <w:pPr>
              <w:pStyle w:val="a7"/>
              <w:rPr>
                <w:sz w:val="18"/>
              </w:rPr>
            </w:pPr>
            <w:r w:rsidRPr="00E06B04">
              <w:rPr>
                <w:rFonts w:hint="eastAsia"/>
                <w:sz w:val="18"/>
              </w:rPr>
              <w:t>撒拉族</w:t>
            </w:r>
            <w:r w:rsidRPr="00E06B04">
              <w:rPr>
                <w:rFonts w:hint="eastAsia"/>
                <w:sz w:val="18"/>
              </w:rPr>
              <w:t>2</w:t>
            </w:r>
            <w:r w:rsidR="0077739B" w:rsidRPr="00E06B04">
              <w:rPr>
                <w:rFonts w:hint="eastAsia"/>
                <w:sz w:val="18"/>
              </w:rPr>
              <w:t>，傣族</w:t>
            </w:r>
            <w:r w:rsidR="0077739B" w:rsidRPr="00E06B04">
              <w:rPr>
                <w:rFonts w:hint="eastAsia"/>
                <w:sz w:val="18"/>
              </w:rPr>
              <w:tab/>
              <w:t>2</w:t>
            </w:r>
            <w:r w:rsidRPr="00E06B04">
              <w:rPr>
                <w:rFonts w:hint="eastAsia"/>
                <w:sz w:val="18"/>
              </w:rPr>
              <w:t>傈僳族</w:t>
            </w:r>
            <w:r w:rsidRPr="00E06B04">
              <w:rPr>
                <w:rFonts w:hint="eastAsia"/>
                <w:sz w:val="18"/>
              </w:rPr>
              <w:t>1</w:t>
            </w:r>
            <w:r w:rsidRPr="00E06B04">
              <w:rPr>
                <w:rFonts w:hint="eastAsia"/>
                <w:sz w:val="18"/>
              </w:rPr>
              <w:t>哈尼族</w:t>
            </w:r>
            <w:r w:rsidRPr="00E06B04">
              <w:rPr>
                <w:rFonts w:hint="eastAsia"/>
                <w:sz w:val="18"/>
              </w:rPr>
              <w:t>1</w:t>
            </w:r>
            <w:r w:rsidR="0077739B" w:rsidRPr="00E06B04">
              <w:rPr>
                <w:rFonts w:hint="eastAsia"/>
                <w:sz w:val="18"/>
              </w:rPr>
              <w:t>，</w:t>
            </w:r>
            <w:r w:rsidRPr="00E06B04">
              <w:rPr>
                <w:rFonts w:hint="eastAsia"/>
                <w:sz w:val="18"/>
              </w:rPr>
              <w:t>乌兹别克族</w:t>
            </w:r>
            <w:r w:rsidRPr="00E06B04">
              <w:rPr>
                <w:rFonts w:hint="eastAsia"/>
                <w:sz w:val="18"/>
              </w:rPr>
              <w:t>1</w:t>
            </w:r>
            <w:r w:rsidRPr="00E06B04">
              <w:rPr>
                <w:rFonts w:hint="eastAsia"/>
                <w:sz w:val="18"/>
              </w:rPr>
              <w:t>塔吉克族</w:t>
            </w:r>
            <w:r w:rsidRPr="00E06B04">
              <w:rPr>
                <w:rFonts w:hint="eastAsia"/>
                <w:sz w:val="18"/>
              </w:rPr>
              <w:t>1</w:t>
            </w:r>
            <w:r w:rsidR="0077739B" w:rsidRPr="00E06B04">
              <w:rPr>
                <w:rFonts w:hint="eastAsia"/>
                <w:sz w:val="18"/>
              </w:rPr>
              <w:t>，</w:t>
            </w:r>
            <w:r w:rsidRPr="00E06B04">
              <w:rPr>
                <w:rFonts w:hint="eastAsia"/>
                <w:sz w:val="18"/>
              </w:rPr>
              <w:t>鄂温克族</w:t>
            </w:r>
            <w:r w:rsidRPr="00E06B04">
              <w:rPr>
                <w:rFonts w:hint="eastAsia"/>
                <w:sz w:val="18"/>
              </w:rPr>
              <w:t>2</w:t>
            </w:r>
            <w:r w:rsidR="0077739B" w:rsidRPr="00E06B04">
              <w:rPr>
                <w:rFonts w:hint="eastAsia"/>
                <w:sz w:val="18"/>
              </w:rPr>
              <w:t>，</w:t>
            </w:r>
            <w:r w:rsidRPr="00E06B04">
              <w:rPr>
                <w:rFonts w:hint="eastAsia"/>
                <w:sz w:val="18"/>
              </w:rPr>
              <w:t>德昂族</w:t>
            </w:r>
            <w:r w:rsidRPr="00E06B04">
              <w:rPr>
                <w:rFonts w:hint="eastAsia"/>
                <w:sz w:val="18"/>
              </w:rPr>
              <w:t>2</w:t>
            </w:r>
          </w:p>
        </w:tc>
      </w:tr>
      <w:tr w:rsidR="005B0CF4" w:rsidRPr="0077739B" w:rsidTr="00E323A2">
        <w:trPr>
          <w:trHeight w:val="270"/>
        </w:trPr>
        <w:tc>
          <w:tcPr>
            <w:tcW w:w="877" w:type="pct"/>
            <w:gridSpan w:val="2"/>
            <w:shd w:val="clear" w:color="auto" w:fill="C6D9F1" w:themeFill="text2" w:themeFillTint="33"/>
            <w:vAlign w:val="center"/>
          </w:tcPr>
          <w:p w:rsidR="005B0CF4" w:rsidRPr="00BF7226" w:rsidRDefault="005B0CF4" w:rsidP="0077739B">
            <w:pPr>
              <w:jc w:val="center"/>
              <w:rPr>
                <w:rFonts w:asciiTheme="minorEastAsia" w:eastAsiaTheme="minorEastAsia" w:hAnsiTheme="minorEastAsia"/>
                <w:b/>
                <w:sz w:val="18"/>
                <w:szCs w:val="18"/>
              </w:rPr>
            </w:pPr>
            <w:r w:rsidRPr="00BF7226">
              <w:rPr>
                <w:rFonts w:asciiTheme="minorEastAsia" w:eastAsiaTheme="minorEastAsia" w:hAnsiTheme="minorEastAsia" w:hint="eastAsia"/>
                <w:b/>
                <w:sz w:val="18"/>
                <w:szCs w:val="18"/>
              </w:rPr>
              <w:t>总计</w:t>
            </w:r>
          </w:p>
        </w:tc>
        <w:tc>
          <w:tcPr>
            <w:tcW w:w="1153" w:type="pct"/>
            <w:shd w:val="clear" w:color="auto" w:fill="C6D9F1" w:themeFill="text2" w:themeFillTint="33"/>
            <w:noWrap/>
            <w:vAlign w:val="center"/>
          </w:tcPr>
          <w:p w:rsidR="005B0CF4" w:rsidRPr="00BF7226" w:rsidRDefault="005B0CF4" w:rsidP="005B0CF4">
            <w:pPr>
              <w:jc w:val="center"/>
              <w:rPr>
                <w:rFonts w:asciiTheme="minorEastAsia" w:eastAsiaTheme="minorEastAsia" w:hAnsiTheme="minorEastAsia"/>
                <w:b/>
                <w:sz w:val="18"/>
                <w:szCs w:val="18"/>
              </w:rPr>
            </w:pPr>
            <w:r w:rsidRPr="00BF7226">
              <w:rPr>
                <w:rFonts w:asciiTheme="minorEastAsia" w:eastAsiaTheme="minorEastAsia" w:hAnsiTheme="minorEastAsia"/>
                <w:b/>
                <w:sz w:val="18"/>
                <w:szCs w:val="18"/>
              </w:rPr>
              <w:t>394</w:t>
            </w:r>
          </w:p>
        </w:tc>
        <w:tc>
          <w:tcPr>
            <w:tcW w:w="1081" w:type="pct"/>
            <w:shd w:val="clear" w:color="auto" w:fill="C6D9F1" w:themeFill="text2" w:themeFillTint="33"/>
            <w:noWrap/>
            <w:vAlign w:val="center"/>
          </w:tcPr>
          <w:p w:rsidR="005B0CF4" w:rsidRPr="00BF7226" w:rsidRDefault="005B0CF4" w:rsidP="005B0CF4">
            <w:pPr>
              <w:jc w:val="center"/>
              <w:rPr>
                <w:rFonts w:asciiTheme="minorEastAsia" w:eastAsiaTheme="minorEastAsia" w:hAnsiTheme="minorEastAsia"/>
                <w:b/>
                <w:sz w:val="18"/>
                <w:szCs w:val="18"/>
              </w:rPr>
            </w:pPr>
            <w:r w:rsidRPr="00BF7226">
              <w:rPr>
                <w:rFonts w:asciiTheme="minorEastAsia" w:eastAsiaTheme="minorEastAsia" w:hAnsiTheme="minorEastAsia"/>
                <w:b/>
                <w:sz w:val="18"/>
                <w:szCs w:val="18"/>
              </w:rPr>
              <w:t>364</w:t>
            </w:r>
          </w:p>
        </w:tc>
        <w:tc>
          <w:tcPr>
            <w:tcW w:w="956" w:type="pct"/>
            <w:shd w:val="clear" w:color="auto" w:fill="C6D9F1" w:themeFill="text2" w:themeFillTint="33"/>
            <w:noWrap/>
            <w:vAlign w:val="center"/>
          </w:tcPr>
          <w:p w:rsidR="005B0CF4" w:rsidRPr="00BF7226" w:rsidRDefault="005B0CF4" w:rsidP="005B0CF4">
            <w:pPr>
              <w:jc w:val="center"/>
              <w:rPr>
                <w:rFonts w:asciiTheme="minorEastAsia" w:eastAsiaTheme="minorEastAsia" w:hAnsiTheme="minorEastAsia"/>
                <w:b/>
                <w:sz w:val="18"/>
                <w:szCs w:val="18"/>
              </w:rPr>
            </w:pPr>
            <w:r w:rsidRPr="00BF7226">
              <w:rPr>
                <w:rFonts w:asciiTheme="minorEastAsia" w:eastAsiaTheme="minorEastAsia" w:hAnsiTheme="minorEastAsia"/>
                <w:b/>
                <w:sz w:val="18"/>
                <w:szCs w:val="18"/>
              </w:rPr>
              <w:t>225</w:t>
            </w:r>
          </w:p>
        </w:tc>
        <w:tc>
          <w:tcPr>
            <w:tcW w:w="932" w:type="pct"/>
            <w:shd w:val="clear" w:color="auto" w:fill="C6D9F1" w:themeFill="text2" w:themeFillTint="33"/>
            <w:vAlign w:val="center"/>
          </w:tcPr>
          <w:p w:rsidR="005B0CF4" w:rsidRPr="00BF7226" w:rsidRDefault="005B0CF4" w:rsidP="005B0CF4">
            <w:pPr>
              <w:jc w:val="center"/>
              <w:rPr>
                <w:rFonts w:asciiTheme="minorEastAsia" w:eastAsiaTheme="minorEastAsia" w:hAnsiTheme="minorEastAsia"/>
                <w:b/>
                <w:sz w:val="18"/>
                <w:szCs w:val="18"/>
              </w:rPr>
            </w:pPr>
            <w:r w:rsidRPr="00BF7226">
              <w:rPr>
                <w:rFonts w:asciiTheme="minorEastAsia" w:eastAsiaTheme="minorEastAsia" w:hAnsiTheme="minorEastAsia"/>
                <w:b/>
                <w:sz w:val="18"/>
                <w:szCs w:val="18"/>
              </w:rPr>
              <w:t>325</w:t>
            </w:r>
          </w:p>
        </w:tc>
      </w:tr>
    </w:tbl>
    <w:p w:rsidR="006051C4" w:rsidRDefault="006051C4" w:rsidP="00531F67">
      <w:pPr>
        <w:spacing w:line="360" w:lineRule="auto"/>
        <w:ind w:firstLineChars="200" w:firstLine="422"/>
        <w:rPr>
          <w:rFonts w:asciiTheme="minorEastAsia" w:eastAsiaTheme="minorEastAsia" w:hAnsiTheme="minorEastAsia"/>
          <w:b/>
          <w:szCs w:val="21"/>
        </w:rPr>
      </w:pPr>
    </w:p>
    <w:p w:rsidR="00531F67" w:rsidRDefault="00256469" w:rsidP="00531F67">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6</w:t>
      </w:r>
      <w:r w:rsidR="00531F67" w:rsidRPr="00B14725">
        <w:rPr>
          <w:rFonts w:asciiTheme="minorEastAsia" w:eastAsiaTheme="minorEastAsia" w:hAnsiTheme="minorEastAsia" w:hint="eastAsia"/>
          <w:b/>
          <w:szCs w:val="21"/>
        </w:rPr>
        <w:t>、各</w:t>
      </w:r>
      <w:proofErr w:type="gramStart"/>
      <w:r w:rsidR="00531F67" w:rsidRPr="00B14725">
        <w:rPr>
          <w:rFonts w:asciiTheme="minorEastAsia" w:eastAsiaTheme="minorEastAsia" w:hAnsiTheme="minorEastAsia" w:hint="eastAsia"/>
          <w:b/>
          <w:szCs w:val="21"/>
        </w:rPr>
        <w:t>类持续</w:t>
      </w:r>
      <w:proofErr w:type="gramEnd"/>
      <w:r w:rsidR="00531F67" w:rsidRPr="00B14725">
        <w:rPr>
          <w:rFonts w:asciiTheme="minorEastAsia" w:eastAsiaTheme="minorEastAsia" w:hAnsiTheme="minorEastAsia" w:hint="eastAsia"/>
          <w:b/>
          <w:szCs w:val="21"/>
        </w:rPr>
        <w:t>预警学生预警类别分布情况</w:t>
      </w:r>
    </w:p>
    <w:p w:rsidR="00E745E8" w:rsidRDefault="0071725C" w:rsidP="00E745E8">
      <w:pPr>
        <w:spacing w:line="360" w:lineRule="auto"/>
        <w:ind w:leftChars="50" w:left="105" w:firstLineChars="150" w:firstLine="315"/>
        <w:rPr>
          <w:rFonts w:asciiTheme="minorEastAsia" w:eastAsiaTheme="minorEastAsia" w:hAnsiTheme="minorEastAsia"/>
          <w:szCs w:val="21"/>
        </w:rPr>
      </w:pPr>
      <w:r>
        <w:rPr>
          <w:rFonts w:asciiTheme="minorEastAsia" w:eastAsiaTheme="minorEastAsia" w:hAnsiTheme="minorEastAsia" w:hint="eastAsia"/>
          <w:szCs w:val="21"/>
        </w:rPr>
        <w:t>以下分析是通过SPSS配对t检验各</w:t>
      </w:r>
      <w:proofErr w:type="gramStart"/>
      <w:r>
        <w:rPr>
          <w:rFonts w:asciiTheme="minorEastAsia" w:eastAsiaTheme="minorEastAsia" w:hAnsiTheme="minorEastAsia" w:hint="eastAsia"/>
          <w:szCs w:val="21"/>
        </w:rPr>
        <w:t>类持续</w:t>
      </w:r>
      <w:proofErr w:type="gramEnd"/>
      <w:r>
        <w:rPr>
          <w:rFonts w:asciiTheme="minorEastAsia" w:eastAsiaTheme="minorEastAsia" w:hAnsiTheme="minorEastAsia" w:hint="eastAsia"/>
          <w:szCs w:val="21"/>
        </w:rPr>
        <w:t>预警学生以及各期之间的关系和差异等类容。</w:t>
      </w:r>
    </w:p>
    <w:p w:rsidR="00AD4D93" w:rsidRDefault="0071725C" w:rsidP="00E745E8">
      <w:pPr>
        <w:spacing w:line="360" w:lineRule="auto"/>
        <w:ind w:leftChars="50" w:left="105" w:firstLineChars="150" w:firstLine="315"/>
        <w:rPr>
          <w:rFonts w:asciiTheme="minorEastAsia" w:eastAsiaTheme="minorEastAsia" w:hAnsiTheme="minorEastAsia"/>
          <w:szCs w:val="21"/>
        </w:rPr>
      </w:pPr>
      <w:r>
        <w:rPr>
          <w:rFonts w:asciiTheme="minorEastAsia" w:eastAsiaTheme="minorEastAsia" w:hAnsiTheme="minorEastAsia" w:hint="eastAsia"/>
          <w:szCs w:val="21"/>
        </w:rPr>
        <w:t>如下表2.11所示，总体上各期预警持续预警学生系数增长放缓，预警均值降低</w:t>
      </w:r>
      <w:r w:rsidR="004C3A63">
        <w:rPr>
          <w:rFonts w:asciiTheme="minorEastAsia" w:eastAsiaTheme="minorEastAsia" w:hAnsiTheme="minorEastAsia" w:hint="eastAsia"/>
          <w:szCs w:val="21"/>
        </w:rPr>
        <w:t>，其中第五期到第一期均值分别为2.49、2.55、2.65、2.68、3.00</w:t>
      </w:r>
      <w:r w:rsidR="005374DF">
        <w:rPr>
          <w:rFonts w:asciiTheme="minorEastAsia" w:eastAsiaTheme="minorEastAsia" w:hAnsiTheme="minorEastAsia" w:hint="eastAsia"/>
          <w:szCs w:val="21"/>
        </w:rPr>
        <w:t>；</w:t>
      </w:r>
      <w:r w:rsidR="00A84BCB">
        <w:rPr>
          <w:rFonts w:asciiTheme="minorEastAsia" w:eastAsiaTheme="minorEastAsia" w:hAnsiTheme="minorEastAsia" w:hint="eastAsia"/>
          <w:szCs w:val="21"/>
        </w:rPr>
        <w:t>持续预警次数越多的类别的学生，整体预警系数越高</w:t>
      </w:r>
      <w:r w:rsidR="0079600D">
        <w:rPr>
          <w:rFonts w:asciiTheme="minorEastAsia" w:eastAsiaTheme="minorEastAsia" w:hAnsiTheme="minorEastAsia" w:hint="eastAsia"/>
          <w:szCs w:val="21"/>
        </w:rPr>
        <w:t>，如在本期预警中近5期持续预警学生到近2期持续预警学生系数分别为2.81、2.66、2.55、1.92</w:t>
      </w:r>
      <w:r w:rsidR="005374DF">
        <w:rPr>
          <w:rFonts w:asciiTheme="minorEastAsia" w:eastAsiaTheme="minorEastAsia" w:hAnsiTheme="minorEastAsia" w:hint="eastAsia"/>
          <w:szCs w:val="21"/>
        </w:rPr>
        <w:t>；随着预警次数的增加，各</w:t>
      </w:r>
      <w:proofErr w:type="gramStart"/>
      <w:r w:rsidR="005374DF">
        <w:rPr>
          <w:rFonts w:asciiTheme="minorEastAsia" w:eastAsiaTheme="minorEastAsia" w:hAnsiTheme="minorEastAsia" w:hint="eastAsia"/>
          <w:szCs w:val="21"/>
        </w:rPr>
        <w:t>类持续</w:t>
      </w:r>
      <w:proofErr w:type="gramEnd"/>
      <w:r w:rsidR="005374DF">
        <w:rPr>
          <w:rFonts w:asciiTheme="minorEastAsia" w:eastAsiaTheme="minorEastAsia" w:hAnsiTheme="minorEastAsia" w:hint="eastAsia"/>
          <w:szCs w:val="21"/>
        </w:rPr>
        <w:t>预警的学生整体预警级别增加，其中</w:t>
      </w:r>
      <w:r w:rsidR="00431859">
        <w:rPr>
          <w:rFonts w:asciiTheme="minorEastAsia" w:eastAsiaTheme="minorEastAsia" w:hAnsiTheme="minorEastAsia" w:hint="eastAsia"/>
          <w:szCs w:val="21"/>
        </w:rPr>
        <w:t>部分</w:t>
      </w:r>
      <w:r w:rsidR="005374DF">
        <w:rPr>
          <w:rFonts w:asciiTheme="minorEastAsia" w:eastAsiaTheme="minorEastAsia" w:hAnsiTheme="minorEastAsia" w:hint="eastAsia"/>
          <w:szCs w:val="21"/>
        </w:rPr>
        <w:t>近4次预警和近5次预</w:t>
      </w:r>
      <w:r w:rsidR="00431859">
        <w:rPr>
          <w:rFonts w:asciiTheme="minorEastAsia" w:eastAsiaTheme="minorEastAsia" w:hAnsiTheme="minorEastAsia" w:hint="eastAsia"/>
          <w:szCs w:val="21"/>
        </w:rPr>
        <w:t>警的学生预警级别有所降低</w:t>
      </w:r>
      <w:r w:rsidR="005374DF">
        <w:rPr>
          <w:rFonts w:asciiTheme="minorEastAsia" w:eastAsiaTheme="minorEastAsia" w:hAnsiTheme="minorEastAsia" w:hint="eastAsia"/>
          <w:szCs w:val="21"/>
        </w:rPr>
        <w:t>，在第五期有减缓的表现</w:t>
      </w:r>
      <w:r w:rsidR="00D779AC">
        <w:rPr>
          <w:rFonts w:asciiTheme="minorEastAsia" w:eastAsiaTheme="minorEastAsia" w:hAnsiTheme="minorEastAsia" w:hint="eastAsia"/>
          <w:szCs w:val="21"/>
        </w:rPr>
        <w:t>，分别减少0.21、0.19</w:t>
      </w:r>
      <w:r w:rsidR="005374DF">
        <w:rPr>
          <w:rFonts w:asciiTheme="minorEastAsia" w:eastAsiaTheme="minorEastAsia" w:hAnsiTheme="minorEastAsia" w:hint="eastAsia"/>
          <w:szCs w:val="21"/>
        </w:rPr>
        <w:t>。</w:t>
      </w:r>
    </w:p>
    <w:p w:rsidR="005B733C" w:rsidRPr="002E0C43" w:rsidRDefault="005B733C" w:rsidP="00844E5D">
      <w:pPr>
        <w:ind w:leftChars="50" w:left="105" w:firstLineChars="150" w:firstLine="315"/>
        <w:rPr>
          <w:rFonts w:asciiTheme="minorEastAsia" w:eastAsiaTheme="minorEastAsia" w:hAnsiTheme="minorEastAsia"/>
          <w:szCs w:val="21"/>
        </w:rPr>
      </w:pPr>
    </w:p>
    <w:p w:rsidR="00922DFF" w:rsidRPr="00294326" w:rsidRDefault="00294326" w:rsidP="00922DFF">
      <w:pPr>
        <w:pStyle w:val="a3"/>
        <w:keepNext/>
        <w:spacing w:line="360" w:lineRule="auto"/>
        <w:jc w:val="center"/>
        <w:rPr>
          <w:rFonts w:asciiTheme="minorEastAsia" w:eastAsiaTheme="minorEastAsia" w:hAnsiTheme="minorEastAsia"/>
          <w:sz w:val="18"/>
          <w:szCs w:val="18"/>
        </w:rPr>
      </w:pPr>
      <w:bookmarkStart w:id="187" w:name="_Toc478807258"/>
      <w:r w:rsidRPr="00294326">
        <w:rPr>
          <w:rFonts w:asciiTheme="minorEastAsia" w:eastAsiaTheme="minorEastAsia" w:hAnsiTheme="minorEastAsia" w:hint="eastAsia"/>
          <w:sz w:val="18"/>
          <w:szCs w:val="18"/>
        </w:rPr>
        <w:lastRenderedPageBreak/>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11</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922DFF" w:rsidRPr="00294326">
        <w:rPr>
          <w:rFonts w:asciiTheme="minorEastAsia" w:eastAsiaTheme="minorEastAsia" w:hAnsiTheme="minorEastAsia" w:hint="eastAsia"/>
          <w:sz w:val="18"/>
          <w:szCs w:val="18"/>
        </w:rPr>
        <w:t>2016-2017学年第一学期各</w:t>
      </w:r>
      <w:proofErr w:type="gramStart"/>
      <w:r w:rsidR="00922DFF" w:rsidRPr="00294326">
        <w:rPr>
          <w:rFonts w:asciiTheme="minorEastAsia" w:eastAsiaTheme="minorEastAsia" w:hAnsiTheme="minorEastAsia" w:hint="eastAsia"/>
          <w:sz w:val="18"/>
          <w:szCs w:val="18"/>
        </w:rPr>
        <w:t>类持续</w:t>
      </w:r>
      <w:proofErr w:type="gramEnd"/>
      <w:r w:rsidR="00922DFF" w:rsidRPr="00294326">
        <w:rPr>
          <w:rFonts w:asciiTheme="minorEastAsia" w:eastAsiaTheme="minorEastAsia" w:hAnsiTheme="minorEastAsia" w:hint="eastAsia"/>
          <w:sz w:val="18"/>
          <w:szCs w:val="18"/>
        </w:rPr>
        <w:t>预警学生预警类别均值比较</w:t>
      </w:r>
      <w:bookmarkEnd w:id="187"/>
    </w:p>
    <w:tbl>
      <w:tblPr>
        <w:tblStyle w:val="a4"/>
        <w:tblW w:w="5000" w:type="pct"/>
        <w:jc w:val="center"/>
        <w:tblLook w:val="04A0" w:firstRow="1" w:lastRow="0" w:firstColumn="1" w:lastColumn="0" w:noHBand="0" w:noVBand="1"/>
      </w:tblPr>
      <w:tblGrid>
        <w:gridCol w:w="3025"/>
        <w:gridCol w:w="1209"/>
        <w:gridCol w:w="1207"/>
        <w:gridCol w:w="1207"/>
        <w:gridCol w:w="1207"/>
        <w:gridCol w:w="1205"/>
      </w:tblGrid>
      <w:tr w:rsidR="00C72A64" w:rsidRPr="00C72A64" w:rsidTr="00E27E2B">
        <w:trPr>
          <w:trHeight w:val="270"/>
          <w:jc w:val="center"/>
        </w:trPr>
        <w:tc>
          <w:tcPr>
            <w:tcW w:w="1670" w:type="pct"/>
            <w:shd w:val="clear" w:color="auto" w:fill="C6D9F1" w:themeFill="text2" w:themeFillTint="33"/>
            <w:noWrap/>
            <w:vAlign w:val="center"/>
            <w:hideMark/>
          </w:tcPr>
          <w:p w:rsidR="00C72A64" w:rsidRPr="00C72A64" w:rsidRDefault="00A84BCB" w:rsidP="00C72A64">
            <w:pPr>
              <w:pStyle w:val="a7"/>
              <w:jc w:val="center"/>
              <w:rPr>
                <w:b/>
                <w:sz w:val="18"/>
                <w:szCs w:val="18"/>
              </w:rPr>
            </w:pPr>
            <w:r>
              <w:rPr>
                <w:rFonts w:hint="eastAsia"/>
                <w:b/>
                <w:sz w:val="18"/>
                <w:szCs w:val="18"/>
              </w:rPr>
              <w:t>持续预警类别学生</w:t>
            </w:r>
          </w:p>
        </w:tc>
        <w:tc>
          <w:tcPr>
            <w:tcW w:w="667" w:type="pct"/>
            <w:shd w:val="clear" w:color="auto" w:fill="C6D9F1" w:themeFill="text2" w:themeFillTint="33"/>
            <w:noWrap/>
            <w:vAlign w:val="center"/>
            <w:hideMark/>
          </w:tcPr>
          <w:p w:rsidR="00C72A64" w:rsidRPr="00C72A64" w:rsidRDefault="00C72A64" w:rsidP="00C72A64">
            <w:pPr>
              <w:pStyle w:val="a7"/>
              <w:jc w:val="center"/>
              <w:rPr>
                <w:b/>
                <w:sz w:val="18"/>
                <w:szCs w:val="18"/>
              </w:rPr>
            </w:pPr>
            <w:r w:rsidRPr="00C72A64">
              <w:rPr>
                <w:rFonts w:hint="eastAsia"/>
                <w:b/>
                <w:sz w:val="18"/>
                <w:szCs w:val="18"/>
              </w:rPr>
              <w:t>五期预警</w:t>
            </w:r>
          </w:p>
        </w:tc>
        <w:tc>
          <w:tcPr>
            <w:tcW w:w="666" w:type="pct"/>
            <w:shd w:val="clear" w:color="auto" w:fill="C6D9F1" w:themeFill="text2" w:themeFillTint="33"/>
            <w:noWrap/>
            <w:vAlign w:val="center"/>
            <w:hideMark/>
          </w:tcPr>
          <w:p w:rsidR="00C72A64" w:rsidRPr="00C72A64" w:rsidRDefault="00C72A64" w:rsidP="00C72A64">
            <w:pPr>
              <w:pStyle w:val="a7"/>
              <w:jc w:val="center"/>
              <w:rPr>
                <w:b/>
                <w:sz w:val="18"/>
                <w:szCs w:val="18"/>
              </w:rPr>
            </w:pPr>
            <w:r w:rsidRPr="00C72A64">
              <w:rPr>
                <w:rFonts w:hint="eastAsia"/>
                <w:b/>
                <w:sz w:val="18"/>
                <w:szCs w:val="18"/>
              </w:rPr>
              <w:t>四期预警</w:t>
            </w:r>
          </w:p>
        </w:tc>
        <w:tc>
          <w:tcPr>
            <w:tcW w:w="666" w:type="pct"/>
            <w:shd w:val="clear" w:color="auto" w:fill="C6D9F1" w:themeFill="text2" w:themeFillTint="33"/>
            <w:noWrap/>
            <w:vAlign w:val="center"/>
            <w:hideMark/>
          </w:tcPr>
          <w:p w:rsidR="00C72A64" w:rsidRPr="00C72A64" w:rsidRDefault="00C72A64" w:rsidP="00C72A64">
            <w:pPr>
              <w:pStyle w:val="a7"/>
              <w:jc w:val="center"/>
              <w:rPr>
                <w:b/>
                <w:sz w:val="18"/>
                <w:szCs w:val="18"/>
              </w:rPr>
            </w:pPr>
            <w:r w:rsidRPr="00C72A64">
              <w:rPr>
                <w:rFonts w:hint="eastAsia"/>
                <w:b/>
                <w:sz w:val="18"/>
                <w:szCs w:val="18"/>
              </w:rPr>
              <w:t>三期预警</w:t>
            </w:r>
          </w:p>
        </w:tc>
        <w:tc>
          <w:tcPr>
            <w:tcW w:w="666" w:type="pct"/>
            <w:shd w:val="clear" w:color="auto" w:fill="C6D9F1" w:themeFill="text2" w:themeFillTint="33"/>
            <w:noWrap/>
            <w:vAlign w:val="center"/>
            <w:hideMark/>
          </w:tcPr>
          <w:p w:rsidR="00C72A64" w:rsidRPr="00C72A64" w:rsidRDefault="00C72A64" w:rsidP="00C72A64">
            <w:pPr>
              <w:pStyle w:val="a7"/>
              <w:jc w:val="center"/>
              <w:rPr>
                <w:b/>
                <w:sz w:val="18"/>
                <w:szCs w:val="18"/>
              </w:rPr>
            </w:pPr>
            <w:r w:rsidRPr="00C72A64">
              <w:rPr>
                <w:rFonts w:hint="eastAsia"/>
                <w:b/>
                <w:sz w:val="18"/>
                <w:szCs w:val="18"/>
              </w:rPr>
              <w:t>二期预警</w:t>
            </w:r>
          </w:p>
        </w:tc>
        <w:tc>
          <w:tcPr>
            <w:tcW w:w="666" w:type="pct"/>
            <w:shd w:val="clear" w:color="auto" w:fill="C6D9F1" w:themeFill="text2" w:themeFillTint="33"/>
            <w:noWrap/>
            <w:vAlign w:val="center"/>
            <w:hideMark/>
          </w:tcPr>
          <w:p w:rsidR="00C72A64" w:rsidRPr="00C72A64" w:rsidRDefault="00C72A64" w:rsidP="00C72A64">
            <w:pPr>
              <w:pStyle w:val="a7"/>
              <w:jc w:val="center"/>
              <w:rPr>
                <w:b/>
                <w:sz w:val="18"/>
                <w:szCs w:val="18"/>
              </w:rPr>
            </w:pPr>
            <w:r w:rsidRPr="00C72A64">
              <w:rPr>
                <w:rFonts w:hint="eastAsia"/>
                <w:b/>
                <w:sz w:val="18"/>
                <w:szCs w:val="18"/>
              </w:rPr>
              <w:t>一期预警</w:t>
            </w:r>
          </w:p>
        </w:tc>
      </w:tr>
      <w:tr w:rsidR="00C72A64" w:rsidRPr="00C72A64" w:rsidTr="00922DFF">
        <w:trPr>
          <w:trHeight w:val="270"/>
          <w:jc w:val="center"/>
        </w:trPr>
        <w:tc>
          <w:tcPr>
            <w:tcW w:w="1670" w:type="pct"/>
            <w:noWrap/>
            <w:vAlign w:val="center"/>
            <w:hideMark/>
          </w:tcPr>
          <w:p w:rsidR="00C72A64" w:rsidRPr="007E3B0C" w:rsidRDefault="00C72A64" w:rsidP="00C72A64">
            <w:pPr>
              <w:pStyle w:val="a7"/>
              <w:jc w:val="center"/>
              <w:rPr>
                <w:sz w:val="18"/>
                <w:szCs w:val="18"/>
              </w:rPr>
            </w:pPr>
            <w:r w:rsidRPr="007E3B0C">
              <w:rPr>
                <w:rFonts w:hint="eastAsia"/>
                <w:sz w:val="18"/>
                <w:szCs w:val="18"/>
              </w:rPr>
              <w:t>近</w:t>
            </w:r>
            <w:r w:rsidRPr="007E3B0C">
              <w:rPr>
                <w:rFonts w:hint="eastAsia"/>
                <w:sz w:val="18"/>
                <w:szCs w:val="18"/>
              </w:rPr>
              <w:t>5</w:t>
            </w:r>
            <w:r w:rsidR="003273F9">
              <w:rPr>
                <w:rFonts w:hint="eastAsia"/>
                <w:sz w:val="18"/>
                <w:szCs w:val="18"/>
              </w:rPr>
              <w:t>次</w:t>
            </w:r>
            <w:r w:rsidRPr="007E3B0C">
              <w:rPr>
                <w:rFonts w:hint="eastAsia"/>
                <w:sz w:val="18"/>
                <w:szCs w:val="18"/>
              </w:rPr>
              <w:t>持续预警学生</w:t>
            </w:r>
          </w:p>
        </w:tc>
        <w:tc>
          <w:tcPr>
            <w:tcW w:w="667" w:type="pct"/>
            <w:noWrap/>
            <w:vAlign w:val="center"/>
            <w:hideMark/>
          </w:tcPr>
          <w:p w:rsidR="00C72A64" w:rsidRPr="00D779AC" w:rsidRDefault="00C72A64" w:rsidP="00C72A64">
            <w:pPr>
              <w:pStyle w:val="a7"/>
              <w:jc w:val="center"/>
              <w:rPr>
                <w:sz w:val="18"/>
                <w:szCs w:val="18"/>
                <w:highlight w:val="yellow"/>
              </w:rPr>
            </w:pPr>
            <w:r w:rsidRPr="00D779AC">
              <w:rPr>
                <w:rFonts w:hint="eastAsia"/>
                <w:sz w:val="18"/>
                <w:szCs w:val="18"/>
                <w:highlight w:val="yellow"/>
              </w:rPr>
              <w:t>2.81</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3.01</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2.98</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2.85</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3</w:t>
            </w:r>
          </w:p>
        </w:tc>
      </w:tr>
      <w:tr w:rsidR="00C72A64" w:rsidRPr="00C72A64" w:rsidTr="00922DFF">
        <w:trPr>
          <w:trHeight w:val="270"/>
          <w:jc w:val="center"/>
        </w:trPr>
        <w:tc>
          <w:tcPr>
            <w:tcW w:w="1670" w:type="pct"/>
            <w:noWrap/>
            <w:vAlign w:val="center"/>
            <w:hideMark/>
          </w:tcPr>
          <w:p w:rsidR="00C72A64" w:rsidRPr="007E3B0C" w:rsidRDefault="00C72A64" w:rsidP="00C72A64">
            <w:pPr>
              <w:pStyle w:val="a7"/>
              <w:jc w:val="center"/>
              <w:rPr>
                <w:sz w:val="18"/>
                <w:szCs w:val="18"/>
              </w:rPr>
            </w:pPr>
            <w:r w:rsidRPr="007E3B0C">
              <w:rPr>
                <w:rFonts w:hint="eastAsia"/>
                <w:sz w:val="18"/>
                <w:szCs w:val="18"/>
              </w:rPr>
              <w:t>近</w:t>
            </w:r>
            <w:r w:rsidRPr="007E3B0C">
              <w:rPr>
                <w:rFonts w:hint="eastAsia"/>
                <w:sz w:val="18"/>
                <w:szCs w:val="18"/>
              </w:rPr>
              <w:t>4</w:t>
            </w:r>
            <w:r w:rsidR="003273F9">
              <w:rPr>
                <w:rFonts w:hint="eastAsia"/>
                <w:sz w:val="18"/>
                <w:szCs w:val="18"/>
              </w:rPr>
              <w:t>次</w:t>
            </w:r>
            <w:r w:rsidRPr="007E3B0C">
              <w:rPr>
                <w:rFonts w:hint="eastAsia"/>
                <w:sz w:val="18"/>
                <w:szCs w:val="18"/>
              </w:rPr>
              <w:t>持续预警学生</w:t>
            </w:r>
          </w:p>
        </w:tc>
        <w:tc>
          <w:tcPr>
            <w:tcW w:w="667" w:type="pct"/>
            <w:noWrap/>
            <w:vAlign w:val="center"/>
            <w:hideMark/>
          </w:tcPr>
          <w:p w:rsidR="00C72A64" w:rsidRPr="00D779AC" w:rsidRDefault="00C72A64" w:rsidP="00C72A64">
            <w:pPr>
              <w:pStyle w:val="a7"/>
              <w:jc w:val="center"/>
              <w:rPr>
                <w:sz w:val="18"/>
                <w:szCs w:val="18"/>
                <w:highlight w:val="yellow"/>
              </w:rPr>
            </w:pPr>
            <w:r w:rsidRPr="00D779AC">
              <w:rPr>
                <w:rFonts w:hint="eastAsia"/>
                <w:sz w:val="18"/>
                <w:szCs w:val="18"/>
                <w:highlight w:val="yellow"/>
              </w:rPr>
              <w:t>2.66</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2.87</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2.76</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2.51</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r>
      <w:tr w:rsidR="00C72A64" w:rsidRPr="00C72A64" w:rsidTr="00922DFF">
        <w:trPr>
          <w:trHeight w:val="270"/>
          <w:jc w:val="center"/>
        </w:trPr>
        <w:tc>
          <w:tcPr>
            <w:tcW w:w="1670" w:type="pct"/>
            <w:noWrap/>
            <w:vAlign w:val="center"/>
            <w:hideMark/>
          </w:tcPr>
          <w:p w:rsidR="00C72A64" w:rsidRPr="007E3B0C" w:rsidRDefault="00C72A64" w:rsidP="00C72A64">
            <w:pPr>
              <w:pStyle w:val="a7"/>
              <w:jc w:val="center"/>
              <w:rPr>
                <w:sz w:val="18"/>
                <w:szCs w:val="18"/>
              </w:rPr>
            </w:pPr>
            <w:r w:rsidRPr="007E3B0C">
              <w:rPr>
                <w:rFonts w:hint="eastAsia"/>
                <w:sz w:val="18"/>
                <w:szCs w:val="18"/>
              </w:rPr>
              <w:t>近</w:t>
            </w:r>
            <w:r w:rsidRPr="007E3B0C">
              <w:rPr>
                <w:rFonts w:hint="eastAsia"/>
                <w:sz w:val="18"/>
                <w:szCs w:val="18"/>
              </w:rPr>
              <w:t>3</w:t>
            </w:r>
            <w:r w:rsidR="003273F9">
              <w:rPr>
                <w:rFonts w:hint="eastAsia"/>
                <w:sz w:val="18"/>
                <w:szCs w:val="18"/>
              </w:rPr>
              <w:t>次</w:t>
            </w:r>
            <w:r w:rsidRPr="007E3B0C">
              <w:rPr>
                <w:rFonts w:hint="eastAsia"/>
                <w:sz w:val="18"/>
                <w:szCs w:val="18"/>
              </w:rPr>
              <w:t>持续预警学生</w:t>
            </w:r>
          </w:p>
        </w:tc>
        <w:tc>
          <w:tcPr>
            <w:tcW w:w="667" w:type="pct"/>
            <w:noWrap/>
            <w:vAlign w:val="center"/>
            <w:hideMark/>
          </w:tcPr>
          <w:p w:rsidR="00C72A64" w:rsidRPr="00C72A64" w:rsidRDefault="00C72A64" w:rsidP="00C72A64">
            <w:pPr>
              <w:pStyle w:val="a7"/>
              <w:jc w:val="center"/>
              <w:rPr>
                <w:sz w:val="18"/>
                <w:szCs w:val="18"/>
              </w:rPr>
            </w:pPr>
            <w:r w:rsidRPr="00C72A64">
              <w:rPr>
                <w:rFonts w:hint="eastAsia"/>
                <w:sz w:val="18"/>
                <w:szCs w:val="18"/>
              </w:rPr>
              <w:t>2.55</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2.53</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2.2</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r>
      <w:tr w:rsidR="00C72A64" w:rsidRPr="00C72A64" w:rsidTr="00922DFF">
        <w:trPr>
          <w:trHeight w:val="270"/>
          <w:jc w:val="center"/>
        </w:trPr>
        <w:tc>
          <w:tcPr>
            <w:tcW w:w="1670" w:type="pct"/>
            <w:noWrap/>
            <w:vAlign w:val="center"/>
            <w:hideMark/>
          </w:tcPr>
          <w:p w:rsidR="00C72A64" w:rsidRPr="007E3B0C" w:rsidRDefault="00C72A64" w:rsidP="00C72A64">
            <w:pPr>
              <w:pStyle w:val="a7"/>
              <w:jc w:val="center"/>
              <w:rPr>
                <w:sz w:val="18"/>
                <w:szCs w:val="18"/>
              </w:rPr>
            </w:pPr>
            <w:r w:rsidRPr="007E3B0C">
              <w:rPr>
                <w:rFonts w:hint="eastAsia"/>
                <w:sz w:val="18"/>
                <w:szCs w:val="18"/>
              </w:rPr>
              <w:t>近</w:t>
            </w:r>
            <w:r w:rsidRPr="007E3B0C">
              <w:rPr>
                <w:rFonts w:hint="eastAsia"/>
                <w:sz w:val="18"/>
                <w:szCs w:val="18"/>
              </w:rPr>
              <w:t>2</w:t>
            </w:r>
            <w:r w:rsidR="003273F9">
              <w:rPr>
                <w:rFonts w:hint="eastAsia"/>
                <w:sz w:val="18"/>
                <w:szCs w:val="18"/>
              </w:rPr>
              <w:t>次</w:t>
            </w:r>
            <w:r w:rsidRPr="007E3B0C">
              <w:rPr>
                <w:rFonts w:hint="eastAsia"/>
                <w:sz w:val="18"/>
                <w:szCs w:val="18"/>
              </w:rPr>
              <w:t>持续预警学生</w:t>
            </w:r>
          </w:p>
        </w:tc>
        <w:tc>
          <w:tcPr>
            <w:tcW w:w="667" w:type="pct"/>
            <w:noWrap/>
            <w:vAlign w:val="center"/>
            <w:hideMark/>
          </w:tcPr>
          <w:p w:rsidR="00C72A64" w:rsidRPr="00C72A64" w:rsidRDefault="00C72A64" w:rsidP="00C72A64">
            <w:pPr>
              <w:pStyle w:val="a7"/>
              <w:jc w:val="center"/>
              <w:rPr>
                <w:sz w:val="18"/>
                <w:szCs w:val="18"/>
              </w:rPr>
            </w:pPr>
            <w:r w:rsidRPr="00C72A64">
              <w:rPr>
                <w:rFonts w:hint="eastAsia"/>
                <w:sz w:val="18"/>
                <w:szCs w:val="18"/>
              </w:rPr>
              <w:t>1.92</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1.8</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c>
          <w:tcPr>
            <w:tcW w:w="666" w:type="pct"/>
            <w:noWrap/>
            <w:vAlign w:val="center"/>
            <w:hideMark/>
          </w:tcPr>
          <w:p w:rsidR="00C72A64" w:rsidRPr="00C72A64" w:rsidRDefault="00C72A64" w:rsidP="00C72A64">
            <w:pPr>
              <w:pStyle w:val="a7"/>
              <w:jc w:val="center"/>
              <w:rPr>
                <w:sz w:val="18"/>
                <w:szCs w:val="18"/>
              </w:rPr>
            </w:pPr>
            <w:r w:rsidRPr="00C72A64">
              <w:rPr>
                <w:rFonts w:hint="eastAsia"/>
                <w:sz w:val="18"/>
                <w:szCs w:val="18"/>
              </w:rPr>
              <w:t>--</w:t>
            </w:r>
          </w:p>
        </w:tc>
      </w:tr>
      <w:tr w:rsidR="00C72A64" w:rsidRPr="00C72A64" w:rsidTr="00E27E2B">
        <w:trPr>
          <w:trHeight w:val="270"/>
          <w:jc w:val="center"/>
        </w:trPr>
        <w:tc>
          <w:tcPr>
            <w:tcW w:w="1670" w:type="pct"/>
            <w:shd w:val="clear" w:color="auto" w:fill="C6D9F1" w:themeFill="text2" w:themeFillTint="33"/>
            <w:noWrap/>
            <w:vAlign w:val="center"/>
            <w:hideMark/>
          </w:tcPr>
          <w:p w:rsidR="00C72A64" w:rsidRPr="007E3B0C" w:rsidRDefault="00C72A64" w:rsidP="00C72A64">
            <w:pPr>
              <w:pStyle w:val="a7"/>
              <w:jc w:val="center"/>
              <w:rPr>
                <w:sz w:val="18"/>
                <w:szCs w:val="18"/>
              </w:rPr>
            </w:pPr>
            <w:r w:rsidRPr="007E3B0C">
              <w:rPr>
                <w:rFonts w:hint="eastAsia"/>
                <w:sz w:val="18"/>
                <w:szCs w:val="18"/>
              </w:rPr>
              <w:t>各期均值</w:t>
            </w:r>
          </w:p>
        </w:tc>
        <w:tc>
          <w:tcPr>
            <w:tcW w:w="667" w:type="pct"/>
            <w:shd w:val="clear" w:color="auto" w:fill="C6D9F1" w:themeFill="text2" w:themeFillTint="33"/>
            <w:noWrap/>
            <w:vAlign w:val="center"/>
            <w:hideMark/>
          </w:tcPr>
          <w:p w:rsidR="00C72A64" w:rsidRPr="00C72A64" w:rsidRDefault="00C72A64" w:rsidP="00C72A64">
            <w:pPr>
              <w:pStyle w:val="a7"/>
              <w:jc w:val="center"/>
              <w:rPr>
                <w:sz w:val="18"/>
                <w:szCs w:val="18"/>
              </w:rPr>
            </w:pPr>
            <w:r w:rsidRPr="00C72A64">
              <w:rPr>
                <w:rFonts w:hint="eastAsia"/>
                <w:sz w:val="18"/>
                <w:szCs w:val="18"/>
              </w:rPr>
              <w:t>2.49</w:t>
            </w:r>
          </w:p>
        </w:tc>
        <w:tc>
          <w:tcPr>
            <w:tcW w:w="666" w:type="pct"/>
            <w:shd w:val="clear" w:color="auto" w:fill="C6D9F1" w:themeFill="text2" w:themeFillTint="33"/>
            <w:noWrap/>
            <w:vAlign w:val="center"/>
            <w:hideMark/>
          </w:tcPr>
          <w:p w:rsidR="00C72A64" w:rsidRPr="00C72A64" w:rsidRDefault="00C72A64" w:rsidP="00C72A64">
            <w:pPr>
              <w:pStyle w:val="a7"/>
              <w:jc w:val="center"/>
              <w:rPr>
                <w:sz w:val="18"/>
                <w:szCs w:val="18"/>
              </w:rPr>
            </w:pPr>
            <w:r w:rsidRPr="00C72A64">
              <w:rPr>
                <w:rFonts w:hint="eastAsia"/>
                <w:sz w:val="18"/>
                <w:szCs w:val="18"/>
              </w:rPr>
              <w:t>2.55</w:t>
            </w:r>
          </w:p>
        </w:tc>
        <w:tc>
          <w:tcPr>
            <w:tcW w:w="666" w:type="pct"/>
            <w:shd w:val="clear" w:color="auto" w:fill="C6D9F1" w:themeFill="text2" w:themeFillTint="33"/>
            <w:noWrap/>
            <w:vAlign w:val="center"/>
            <w:hideMark/>
          </w:tcPr>
          <w:p w:rsidR="00C72A64" w:rsidRPr="00C72A64" w:rsidRDefault="00C72A64" w:rsidP="00C72A64">
            <w:pPr>
              <w:pStyle w:val="a7"/>
              <w:jc w:val="center"/>
              <w:rPr>
                <w:sz w:val="18"/>
                <w:szCs w:val="18"/>
              </w:rPr>
            </w:pPr>
            <w:r w:rsidRPr="00C72A64">
              <w:rPr>
                <w:rFonts w:hint="eastAsia"/>
                <w:sz w:val="18"/>
                <w:szCs w:val="18"/>
              </w:rPr>
              <w:t>2.65</w:t>
            </w:r>
          </w:p>
        </w:tc>
        <w:tc>
          <w:tcPr>
            <w:tcW w:w="666" w:type="pct"/>
            <w:shd w:val="clear" w:color="auto" w:fill="C6D9F1" w:themeFill="text2" w:themeFillTint="33"/>
            <w:noWrap/>
            <w:vAlign w:val="center"/>
            <w:hideMark/>
          </w:tcPr>
          <w:p w:rsidR="00C72A64" w:rsidRPr="00C72A64" w:rsidRDefault="00C72A64" w:rsidP="00C72A64">
            <w:pPr>
              <w:pStyle w:val="a7"/>
              <w:jc w:val="center"/>
              <w:rPr>
                <w:sz w:val="18"/>
                <w:szCs w:val="18"/>
              </w:rPr>
            </w:pPr>
            <w:r w:rsidRPr="00C72A64">
              <w:rPr>
                <w:rFonts w:hint="eastAsia"/>
                <w:sz w:val="18"/>
                <w:szCs w:val="18"/>
              </w:rPr>
              <w:t>2.68</w:t>
            </w:r>
          </w:p>
        </w:tc>
        <w:tc>
          <w:tcPr>
            <w:tcW w:w="666" w:type="pct"/>
            <w:shd w:val="clear" w:color="auto" w:fill="C6D9F1" w:themeFill="text2" w:themeFillTint="33"/>
            <w:noWrap/>
            <w:vAlign w:val="center"/>
            <w:hideMark/>
          </w:tcPr>
          <w:p w:rsidR="00C72A64" w:rsidRPr="00C72A64" w:rsidRDefault="00C72A64" w:rsidP="00C72A64">
            <w:pPr>
              <w:pStyle w:val="a7"/>
              <w:jc w:val="center"/>
              <w:rPr>
                <w:sz w:val="18"/>
                <w:szCs w:val="18"/>
              </w:rPr>
            </w:pPr>
            <w:r w:rsidRPr="00C72A64">
              <w:rPr>
                <w:rFonts w:hint="eastAsia"/>
                <w:sz w:val="18"/>
                <w:szCs w:val="18"/>
              </w:rPr>
              <w:t>3.00</w:t>
            </w:r>
          </w:p>
        </w:tc>
      </w:tr>
    </w:tbl>
    <w:p w:rsidR="00443663" w:rsidRDefault="002E0C43" w:rsidP="002E0C43">
      <w:pPr>
        <w:spacing w:line="360" w:lineRule="auto"/>
        <w:ind w:firstLineChars="200" w:firstLine="400"/>
        <w:jc w:val="center"/>
        <w:rPr>
          <w:rFonts w:asciiTheme="minorEastAsia" w:eastAsiaTheme="minorEastAsia" w:hAnsiTheme="minorEastAsia"/>
          <w:sz w:val="20"/>
          <w:szCs w:val="21"/>
        </w:rPr>
      </w:pPr>
      <w:r w:rsidRPr="002E0C43">
        <w:rPr>
          <w:rFonts w:asciiTheme="minorEastAsia" w:eastAsiaTheme="minorEastAsia" w:hAnsiTheme="minorEastAsia" w:hint="eastAsia"/>
          <w:sz w:val="20"/>
          <w:szCs w:val="21"/>
        </w:rPr>
        <w:t>注：各期预警类别换算（蓝色=1，黄色=2，橙色=3，红色=4）</w:t>
      </w:r>
    </w:p>
    <w:p w:rsidR="006051C4" w:rsidRDefault="006051C4" w:rsidP="00E745E8">
      <w:pPr>
        <w:spacing w:line="360" w:lineRule="auto"/>
        <w:ind w:firstLineChars="200" w:firstLine="420"/>
        <w:jc w:val="left"/>
        <w:rPr>
          <w:rFonts w:asciiTheme="minorEastAsia" w:eastAsiaTheme="minorEastAsia" w:hAnsiTheme="minorEastAsia"/>
          <w:szCs w:val="21"/>
        </w:rPr>
      </w:pPr>
    </w:p>
    <w:p w:rsidR="00976F69" w:rsidRDefault="003273F9" w:rsidP="00E745E8">
      <w:pPr>
        <w:spacing w:line="360" w:lineRule="auto"/>
        <w:ind w:firstLineChars="200" w:firstLine="420"/>
        <w:jc w:val="left"/>
        <w:rPr>
          <w:rFonts w:asciiTheme="minorEastAsia" w:eastAsiaTheme="minorEastAsia" w:hAnsiTheme="minorEastAsia"/>
          <w:szCs w:val="21"/>
        </w:rPr>
      </w:pPr>
      <w:r>
        <w:rPr>
          <w:rFonts w:asciiTheme="minorEastAsia" w:eastAsiaTheme="minorEastAsia" w:hAnsiTheme="minorEastAsia" w:hint="eastAsia"/>
          <w:szCs w:val="21"/>
        </w:rPr>
        <w:t>在第三次学业预警工作</w:t>
      </w:r>
      <w:r w:rsidR="003E1608">
        <w:rPr>
          <w:rFonts w:asciiTheme="minorEastAsia" w:eastAsiaTheme="minorEastAsia" w:hAnsiTheme="minorEastAsia" w:hint="eastAsia"/>
          <w:szCs w:val="21"/>
        </w:rPr>
        <w:t>有显著转变</w:t>
      </w:r>
      <w:r>
        <w:rPr>
          <w:rFonts w:asciiTheme="minorEastAsia" w:eastAsiaTheme="minorEastAsia" w:hAnsiTheme="minorEastAsia" w:hint="eastAsia"/>
          <w:szCs w:val="21"/>
        </w:rPr>
        <w:t>，如下表2.12所示，在近三期</w:t>
      </w:r>
      <w:r w:rsidR="0012732B">
        <w:rPr>
          <w:rFonts w:asciiTheme="minorEastAsia" w:eastAsiaTheme="minorEastAsia" w:hAnsiTheme="minorEastAsia" w:hint="eastAsia"/>
          <w:szCs w:val="21"/>
        </w:rPr>
        <w:t>（</w:t>
      </w:r>
      <w:r w:rsidR="00E57DB5">
        <w:rPr>
          <w:rFonts w:asciiTheme="minorEastAsia" w:eastAsiaTheme="minorEastAsia" w:hAnsiTheme="minorEastAsia" w:hint="eastAsia"/>
          <w:szCs w:val="21"/>
        </w:rPr>
        <w:t>第</w:t>
      </w:r>
      <w:r w:rsidR="009E0BE4">
        <w:rPr>
          <w:rFonts w:asciiTheme="minorEastAsia" w:eastAsiaTheme="minorEastAsia" w:hAnsiTheme="minorEastAsia" w:hint="eastAsia"/>
          <w:szCs w:val="21"/>
        </w:rPr>
        <w:t>三期、</w:t>
      </w:r>
      <w:r w:rsidR="00E57DB5">
        <w:rPr>
          <w:rFonts w:asciiTheme="minorEastAsia" w:eastAsiaTheme="minorEastAsia" w:hAnsiTheme="minorEastAsia" w:hint="eastAsia"/>
          <w:szCs w:val="21"/>
        </w:rPr>
        <w:t>第</w:t>
      </w:r>
      <w:r w:rsidR="009E0BE4">
        <w:rPr>
          <w:rFonts w:asciiTheme="minorEastAsia" w:eastAsiaTheme="minorEastAsia" w:hAnsiTheme="minorEastAsia" w:hint="eastAsia"/>
          <w:szCs w:val="21"/>
        </w:rPr>
        <w:t>四期、</w:t>
      </w:r>
      <w:r w:rsidR="00E57DB5">
        <w:rPr>
          <w:rFonts w:asciiTheme="minorEastAsia" w:eastAsiaTheme="minorEastAsia" w:hAnsiTheme="minorEastAsia" w:hint="eastAsia"/>
          <w:szCs w:val="21"/>
        </w:rPr>
        <w:t>第</w:t>
      </w:r>
      <w:r w:rsidR="009E0BE4">
        <w:rPr>
          <w:rFonts w:asciiTheme="minorEastAsia" w:eastAsiaTheme="minorEastAsia" w:hAnsiTheme="minorEastAsia" w:hint="eastAsia"/>
          <w:szCs w:val="21"/>
        </w:rPr>
        <w:t>五期</w:t>
      </w:r>
      <w:r w:rsidR="0012732B">
        <w:rPr>
          <w:rFonts w:asciiTheme="minorEastAsia" w:eastAsiaTheme="minorEastAsia" w:hAnsiTheme="minorEastAsia" w:hint="eastAsia"/>
          <w:szCs w:val="21"/>
        </w:rPr>
        <w:t>）</w:t>
      </w:r>
      <w:r>
        <w:rPr>
          <w:rFonts w:asciiTheme="minorEastAsia" w:eastAsiaTheme="minorEastAsia" w:hAnsiTheme="minorEastAsia" w:hint="eastAsia"/>
          <w:szCs w:val="21"/>
        </w:rPr>
        <w:t>的预警中</w:t>
      </w:r>
      <w:r w:rsidR="0012732B">
        <w:rPr>
          <w:rFonts w:asciiTheme="minorEastAsia" w:eastAsiaTheme="minorEastAsia" w:hAnsiTheme="minorEastAsia" w:hint="eastAsia"/>
          <w:szCs w:val="21"/>
        </w:rPr>
        <w:t>，各</w:t>
      </w:r>
      <w:proofErr w:type="gramStart"/>
      <w:r w:rsidR="0012732B">
        <w:rPr>
          <w:rFonts w:asciiTheme="minorEastAsia" w:eastAsiaTheme="minorEastAsia" w:hAnsiTheme="minorEastAsia" w:hint="eastAsia"/>
          <w:szCs w:val="21"/>
        </w:rPr>
        <w:t>类持续</w:t>
      </w:r>
      <w:proofErr w:type="gramEnd"/>
      <w:r w:rsidR="0012732B">
        <w:rPr>
          <w:rFonts w:asciiTheme="minorEastAsia" w:eastAsiaTheme="minorEastAsia" w:hAnsiTheme="minorEastAsia" w:hint="eastAsia"/>
          <w:szCs w:val="21"/>
        </w:rPr>
        <w:t>预警学生各期的预警类别显示出较强的相关显著性</w:t>
      </w:r>
      <w:r w:rsidR="000B27A7">
        <w:rPr>
          <w:rFonts w:asciiTheme="minorEastAsia" w:eastAsiaTheme="minorEastAsia" w:hAnsiTheme="minorEastAsia" w:hint="eastAsia"/>
          <w:szCs w:val="21"/>
        </w:rPr>
        <w:t>，表示在这几期预警工作中</w:t>
      </w:r>
      <w:r w:rsidR="007E0907">
        <w:rPr>
          <w:rFonts w:asciiTheme="minorEastAsia" w:eastAsiaTheme="minorEastAsia" w:hAnsiTheme="minorEastAsia" w:hint="eastAsia"/>
          <w:szCs w:val="21"/>
        </w:rPr>
        <w:t>对持续预警学生</w:t>
      </w:r>
      <w:r w:rsidR="003E1608">
        <w:rPr>
          <w:rFonts w:asciiTheme="minorEastAsia" w:eastAsiaTheme="minorEastAsia" w:hAnsiTheme="minorEastAsia" w:hint="eastAsia"/>
          <w:szCs w:val="21"/>
        </w:rPr>
        <w:t>形成一定规律</w:t>
      </w:r>
      <w:r w:rsidR="0012732B">
        <w:rPr>
          <w:rFonts w:asciiTheme="minorEastAsia" w:eastAsiaTheme="minorEastAsia" w:hAnsiTheme="minorEastAsia" w:hint="eastAsia"/>
          <w:szCs w:val="21"/>
        </w:rPr>
        <w:t>。</w:t>
      </w:r>
    </w:p>
    <w:p w:rsidR="006051C4" w:rsidRDefault="006051C4" w:rsidP="00E745E8">
      <w:pPr>
        <w:spacing w:line="360" w:lineRule="auto"/>
        <w:ind w:firstLineChars="200" w:firstLine="420"/>
        <w:jc w:val="left"/>
        <w:rPr>
          <w:rFonts w:asciiTheme="minorEastAsia" w:eastAsiaTheme="minorEastAsia" w:hAnsiTheme="minorEastAsia"/>
          <w:szCs w:val="21"/>
        </w:rPr>
      </w:pPr>
    </w:p>
    <w:p w:rsidR="00976F69" w:rsidRPr="00294326" w:rsidRDefault="00294326" w:rsidP="00976F69">
      <w:pPr>
        <w:pStyle w:val="a3"/>
        <w:keepNext/>
        <w:spacing w:line="360" w:lineRule="auto"/>
        <w:jc w:val="center"/>
        <w:rPr>
          <w:rFonts w:asciiTheme="minorEastAsia" w:eastAsiaTheme="minorEastAsia" w:hAnsiTheme="minorEastAsia"/>
          <w:sz w:val="18"/>
          <w:szCs w:val="18"/>
        </w:rPr>
      </w:pPr>
      <w:bookmarkStart w:id="188" w:name="_Toc478807259"/>
      <w:r w:rsidRPr="00294326">
        <w:rPr>
          <w:rFonts w:asciiTheme="minorEastAsia" w:eastAsiaTheme="minorEastAsia" w:hAnsiTheme="minorEastAsia" w:hint="eastAsia"/>
          <w:sz w:val="18"/>
          <w:szCs w:val="18"/>
        </w:rPr>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12</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976F69" w:rsidRPr="00294326">
        <w:rPr>
          <w:rFonts w:asciiTheme="minorEastAsia" w:eastAsiaTheme="minorEastAsia" w:hAnsiTheme="minorEastAsia" w:hint="eastAsia"/>
          <w:sz w:val="18"/>
          <w:szCs w:val="18"/>
        </w:rPr>
        <w:t>2016-2017学年第一学期各</w:t>
      </w:r>
      <w:proofErr w:type="gramStart"/>
      <w:r w:rsidR="00976F69" w:rsidRPr="00294326">
        <w:rPr>
          <w:rFonts w:asciiTheme="minorEastAsia" w:eastAsiaTheme="minorEastAsia" w:hAnsiTheme="minorEastAsia" w:hint="eastAsia"/>
          <w:sz w:val="18"/>
          <w:szCs w:val="18"/>
        </w:rPr>
        <w:t>类持续</w:t>
      </w:r>
      <w:proofErr w:type="gramEnd"/>
      <w:r w:rsidR="00976F69" w:rsidRPr="00294326">
        <w:rPr>
          <w:rFonts w:asciiTheme="minorEastAsia" w:eastAsiaTheme="minorEastAsia" w:hAnsiTheme="minorEastAsia" w:hint="eastAsia"/>
          <w:sz w:val="18"/>
          <w:szCs w:val="18"/>
        </w:rPr>
        <w:t>预警学生预警类别</w:t>
      </w:r>
      <w:r w:rsidR="009B341E" w:rsidRPr="00294326">
        <w:rPr>
          <w:rFonts w:asciiTheme="minorEastAsia" w:eastAsiaTheme="minorEastAsia" w:hAnsiTheme="minorEastAsia" w:hint="eastAsia"/>
          <w:sz w:val="18"/>
          <w:szCs w:val="18"/>
        </w:rPr>
        <w:t>相关性</w:t>
      </w:r>
      <w:r w:rsidR="00976F69" w:rsidRPr="00294326">
        <w:rPr>
          <w:rFonts w:asciiTheme="minorEastAsia" w:eastAsiaTheme="minorEastAsia" w:hAnsiTheme="minorEastAsia" w:hint="eastAsia"/>
          <w:sz w:val="18"/>
          <w:szCs w:val="18"/>
        </w:rPr>
        <w:t>比较</w:t>
      </w:r>
      <w:bookmarkEnd w:id="188"/>
    </w:p>
    <w:tbl>
      <w:tblPr>
        <w:tblW w:w="499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10"/>
        <w:gridCol w:w="1055"/>
        <w:gridCol w:w="1807"/>
        <w:gridCol w:w="1841"/>
        <w:gridCol w:w="1569"/>
        <w:gridCol w:w="1569"/>
      </w:tblGrid>
      <w:tr w:rsidR="00AF5AB4" w:rsidRPr="007A1B59" w:rsidTr="00E27E2B">
        <w:trPr>
          <w:trHeight w:val="285"/>
          <w:jc w:val="center"/>
        </w:trPr>
        <w:tc>
          <w:tcPr>
            <w:tcW w:w="668" w:type="pct"/>
            <w:shd w:val="clear" w:color="auto" w:fill="C6D9F1" w:themeFill="text2" w:themeFillTint="33"/>
            <w:noWrap/>
            <w:vAlign w:val="center"/>
            <w:hideMark/>
          </w:tcPr>
          <w:p w:rsidR="00D20F1B" w:rsidRPr="007A1B59" w:rsidRDefault="00D20F1B" w:rsidP="00A84BCB">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持续预警类别</w:t>
            </w:r>
            <w:r w:rsidR="00A84BCB">
              <w:rPr>
                <w:rFonts w:asciiTheme="minorEastAsia" w:eastAsiaTheme="minorEastAsia" w:hAnsiTheme="minorEastAsia" w:hint="eastAsia"/>
                <w:b/>
                <w:sz w:val="18"/>
                <w:szCs w:val="18"/>
              </w:rPr>
              <w:t>学生</w:t>
            </w:r>
          </w:p>
        </w:tc>
        <w:tc>
          <w:tcPr>
            <w:tcW w:w="583" w:type="pct"/>
            <w:shd w:val="clear" w:color="auto" w:fill="C6D9F1" w:themeFill="text2" w:themeFillTint="33"/>
            <w:noWrap/>
            <w:vAlign w:val="center"/>
            <w:hideMark/>
          </w:tcPr>
          <w:p w:rsidR="00D20F1B" w:rsidRPr="007A1B59" w:rsidRDefault="00D20F1B" w:rsidP="00AF5AB4">
            <w:pPr>
              <w:pStyle w:val="a7"/>
              <w:jc w:val="center"/>
              <w:rPr>
                <w:rFonts w:asciiTheme="minorEastAsia" w:eastAsiaTheme="minorEastAsia" w:hAnsiTheme="minorEastAsia" w:cs="Arial"/>
                <w:b/>
                <w:sz w:val="18"/>
                <w:szCs w:val="18"/>
              </w:rPr>
            </w:pPr>
            <w:r w:rsidRPr="007A1B59">
              <w:rPr>
                <w:rFonts w:asciiTheme="minorEastAsia" w:eastAsiaTheme="minorEastAsia" w:hAnsiTheme="minorEastAsia" w:cs="Arial" w:hint="eastAsia"/>
                <w:b/>
                <w:sz w:val="18"/>
                <w:szCs w:val="18"/>
              </w:rPr>
              <w:t>预警学期</w:t>
            </w:r>
          </w:p>
        </w:tc>
        <w:tc>
          <w:tcPr>
            <w:tcW w:w="998" w:type="pct"/>
            <w:tcBorders>
              <w:bottom w:val="single" w:sz="4" w:space="0" w:color="auto"/>
            </w:tcBorders>
            <w:shd w:val="clear" w:color="auto" w:fill="C6D9F1" w:themeFill="text2" w:themeFillTint="33"/>
            <w:noWrap/>
            <w:vAlign w:val="center"/>
            <w:hideMark/>
          </w:tcPr>
          <w:p w:rsidR="00D20F1B" w:rsidRPr="007A1B59" w:rsidRDefault="00D20F1B"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1017" w:type="pct"/>
            <w:shd w:val="clear" w:color="auto" w:fill="C6D9F1" w:themeFill="text2" w:themeFillTint="33"/>
            <w:noWrap/>
            <w:vAlign w:val="center"/>
            <w:hideMark/>
          </w:tcPr>
          <w:p w:rsidR="00D20F1B" w:rsidRPr="007A1B59" w:rsidRDefault="00D20F1B"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867" w:type="pct"/>
            <w:shd w:val="clear" w:color="auto" w:fill="C6D9F1" w:themeFill="text2" w:themeFillTint="33"/>
            <w:noWrap/>
            <w:vAlign w:val="center"/>
            <w:hideMark/>
          </w:tcPr>
          <w:p w:rsidR="00D20F1B" w:rsidRPr="007A1B59" w:rsidRDefault="00D20F1B"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二期预警</w:t>
            </w:r>
          </w:p>
        </w:tc>
        <w:tc>
          <w:tcPr>
            <w:tcW w:w="867" w:type="pct"/>
            <w:shd w:val="clear" w:color="auto" w:fill="C6D9F1" w:themeFill="text2" w:themeFillTint="33"/>
            <w:noWrap/>
            <w:vAlign w:val="center"/>
            <w:hideMark/>
          </w:tcPr>
          <w:p w:rsidR="00D20F1B" w:rsidRPr="007A1B59" w:rsidRDefault="00D20F1B"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一期预警</w:t>
            </w:r>
          </w:p>
        </w:tc>
      </w:tr>
      <w:tr w:rsidR="00AF5AB4" w:rsidRPr="007A1B59" w:rsidTr="003273F9">
        <w:trPr>
          <w:trHeight w:val="285"/>
          <w:jc w:val="center"/>
        </w:trPr>
        <w:tc>
          <w:tcPr>
            <w:tcW w:w="668" w:type="pct"/>
            <w:vMerge w:val="restar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近5</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998"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1017" w:type="pct"/>
            <w:tcBorders>
              <w:bottom w:val="single" w:sz="4" w:space="0" w:color="auto"/>
            </w:tcBorders>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显著弱相关</w:t>
            </w:r>
          </w:p>
        </w:tc>
      </w:tr>
      <w:tr w:rsidR="00AF5AB4" w:rsidRPr="007A1B59" w:rsidTr="003273F9">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131059" w:rsidP="00AF5AB4">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不显著弱</w:t>
            </w:r>
            <w:r w:rsidR="00AF5AB4" w:rsidRPr="00AF5AB4">
              <w:rPr>
                <w:rFonts w:asciiTheme="minorEastAsia" w:eastAsiaTheme="minorEastAsia" w:hAnsiTheme="minorEastAsia" w:hint="eastAsia"/>
                <w:sz w:val="18"/>
                <w:szCs w:val="18"/>
              </w:rPr>
              <w:t>相关</w:t>
            </w:r>
          </w:p>
        </w:tc>
      </w:tr>
      <w:tr w:rsidR="00AF5AB4" w:rsidRPr="007A1B59" w:rsidTr="003273F9">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FFFFFF" w:themeFill="background1"/>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r>
      <w:tr w:rsidR="00AF5AB4" w:rsidRPr="007A1B59" w:rsidTr="003273F9">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二期预警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FFFFFF" w:themeFill="background1"/>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w:t>
            </w:r>
            <w:r w:rsidRPr="003273F9">
              <w:rPr>
                <w:rFonts w:asciiTheme="minorEastAsia" w:eastAsiaTheme="minorEastAsia" w:hAnsiTheme="minorEastAsia" w:hint="eastAsia"/>
                <w:sz w:val="18"/>
                <w:szCs w:val="18"/>
                <w:shd w:val="clear" w:color="auto" w:fill="F2F2F2" w:themeFill="background1" w:themeFillShade="F2"/>
              </w:rPr>
              <w:t>著</w:t>
            </w:r>
            <w:r w:rsidRPr="00AF5AB4">
              <w:rPr>
                <w:rFonts w:asciiTheme="minorEastAsia" w:eastAsiaTheme="minorEastAsia" w:hAnsiTheme="minorEastAsia" w:hint="eastAsia"/>
                <w:sz w:val="18"/>
                <w:szCs w:val="18"/>
              </w:rPr>
              <w:t>低度相关</w:t>
            </w:r>
          </w:p>
        </w:tc>
      </w:tr>
      <w:tr w:rsidR="00AF5AB4" w:rsidRPr="007A1B59" w:rsidTr="003273F9">
        <w:trPr>
          <w:trHeight w:val="285"/>
          <w:jc w:val="center"/>
        </w:trPr>
        <w:tc>
          <w:tcPr>
            <w:tcW w:w="668" w:type="pct"/>
            <w:vMerge w:val="restar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近4</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998"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显著强相关</w:t>
            </w:r>
          </w:p>
        </w:tc>
        <w:tc>
          <w:tcPr>
            <w:tcW w:w="1017"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r w:rsidR="00AF5AB4" w:rsidRPr="007A1B59" w:rsidTr="003273F9">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显著强相关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r w:rsidR="00AF5AB4" w:rsidRPr="007A1B59" w:rsidTr="00AF5AB4">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显著低度相关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r w:rsidR="00AF5AB4" w:rsidRPr="007A1B59" w:rsidTr="003273F9">
        <w:trPr>
          <w:trHeight w:val="285"/>
          <w:jc w:val="center"/>
        </w:trPr>
        <w:tc>
          <w:tcPr>
            <w:tcW w:w="668" w:type="pct"/>
            <w:vMerge w:val="restar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近3</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998"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显著强相关</w:t>
            </w:r>
          </w:p>
        </w:tc>
        <w:tc>
          <w:tcPr>
            <w:tcW w:w="1017"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r w:rsidR="00AF5AB4" w:rsidRPr="007A1B59" w:rsidTr="003273F9">
        <w:trPr>
          <w:trHeight w:val="285"/>
          <w:jc w:val="center"/>
        </w:trPr>
        <w:tc>
          <w:tcPr>
            <w:tcW w:w="668" w:type="pct"/>
            <w:vMerge/>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998"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1017"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r w:rsidR="00AF5AB4" w:rsidRPr="007A1B59" w:rsidTr="003273F9">
        <w:trPr>
          <w:trHeight w:val="285"/>
          <w:jc w:val="center"/>
        </w:trPr>
        <w:tc>
          <w:tcPr>
            <w:tcW w:w="668"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近2</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583" w:type="pct"/>
            <w:shd w:val="clear" w:color="auto" w:fill="auto"/>
            <w:noWrap/>
            <w:vAlign w:val="center"/>
            <w:hideMark/>
          </w:tcPr>
          <w:p w:rsidR="00AF5AB4" w:rsidRPr="007A1B59" w:rsidRDefault="00AF5AB4" w:rsidP="00AF5AB4">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998" w:type="pct"/>
            <w:shd w:val="clear" w:color="auto" w:fill="F2F2F2" w:themeFill="background1" w:themeFillShade="F2"/>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显著中等强度相关</w:t>
            </w:r>
          </w:p>
        </w:tc>
        <w:tc>
          <w:tcPr>
            <w:tcW w:w="101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c>
          <w:tcPr>
            <w:tcW w:w="867" w:type="pct"/>
            <w:shd w:val="clear" w:color="auto" w:fill="auto"/>
            <w:noWrap/>
            <w:vAlign w:val="center"/>
            <w:hideMark/>
          </w:tcPr>
          <w:p w:rsidR="00AF5AB4" w:rsidRPr="00AF5AB4" w:rsidRDefault="00AF5AB4" w:rsidP="00AF5AB4">
            <w:pPr>
              <w:pStyle w:val="a7"/>
              <w:jc w:val="center"/>
              <w:rPr>
                <w:rFonts w:asciiTheme="minorEastAsia" w:eastAsiaTheme="minorEastAsia" w:hAnsiTheme="minorEastAsia"/>
                <w:sz w:val="18"/>
                <w:szCs w:val="18"/>
              </w:rPr>
            </w:pPr>
            <w:r w:rsidRPr="00AF5AB4">
              <w:rPr>
                <w:rFonts w:asciiTheme="minorEastAsia" w:eastAsiaTheme="minorEastAsia" w:hAnsiTheme="minorEastAsia" w:hint="eastAsia"/>
                <w:sz w:val="18"/>
                <w:szCs w:val="18"/>
              </w:rPr>
              <w:t>--</w:t>
            </w:r>
          </w:p>
        </w:tc>
      </w:tr>
    </w:tbl>
    <w:p w:rsidR="005B733C" w:rsidRDefault="00131059" w:rsidP="005B733C">
      <w:pPr>
        <w:spacing w:line="360" w:lineRule="auto"/>
        <w:ind w:firstLineChars="200" w:firstLine="400"/>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注:p&lt;0.05即显著；相关系数r&lt;0.2弱相关，0.2</w:t>
      </w:r>
      <w:r w:rsidR="00324A54">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r&lt;0.4低度相关，0.4</w:t>
      </w:r>
      <w:r w:rsidR="00324A54">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r&lt;0.6中等强度相关，0.8</w:t>
      </w:r>
      <w:r w:rsidR="00324A54">
        <w:rPr>
          <w:rFonts w:asciiTheme="minorEastAsia" w:eastAsiaTheme="minorEastAsia" w:hAnsiTheme="minorEastAsia" w:hint="eastAsia"/>
          <w:sz w:val="20"/>
          <w:szCs w:val="21"/>
        </w:rPr>
        <w:t>≤</w:t>
      </w:r>
      <w:r>
        <w:rPr>
          <w:rFonts w:asciiTheme="minorEastAsia" w:eastAsiaTheme="minorEastAsia" w:hAnsiTheme="minorEastAsia" w:hint="eastAsia"/>
          <w:sz w:val="20"/>
          <w:szCs w:val="21"/>
        </w:rPr>
        <w:t>r&lt;1.0强相关。</w:t>
      </w:r>
    </w:p>
    <w:p w:rsidR="006051C4" w:rsidRDefault="006051C4" w:rsidP="005B733C">
      <w:pPr>
        <w:spacing w:line="360" w:lineRule="auto"/>
        <w:ind w:firstLineChars="200" w:firstLine="400"/>
        <w:jc w:val="center"/>
        <w:rPr>
          <w:rFonts w:asciiTheme="minorEastAsia" w:eastAsiaTheme="minorEastAsia" w:hAnsiTheme="minorEastAsia"/>
          <w:sz w:val="20"/>
          <w:szCs w:val="21"/>
        </w:rPr>
      </w:pPr>
    </w:p>
    <w:p w:rsidR="005A67FE" w:rsidRDefault="00E6370C" w:rsidP="00E6370C">
      <w:pPr>
        <w:spacing w:line="360" w:lineRule="auto"/>
        <w:ind w:firstLineChars="200" w:firstLine="420"/>
        <w:jc w:val="left"/>
        <w:rPr>
          <w:rFonts w:asciiTheme="minorEastAsia" w:eastAsiaTheme="minorEastAsia" w:hAnsiTheme="minorEastAsia"/>
          <w:szCs w:val="21"/>
        </w:rPr>
      </w:pPr>
      <w:r w:rsidRPr="00E6370C">
        <w:rPr>
          <w:rFonts w:asciiTheme="minorEastAsia" w:eastAsiaTheme="minorEastAsia" w:hAnsiTheme="minorEastAsia" w:hint="eastAsia"/>
          <w:szCs w:val="21"/>
        </w:rPr>
        <w:t>目前学业预警已持续5个学期，</w:t>
      </w:r>
      <w:r w:rsidR="003411E5">
        <w:rPr>
          <w:rFonts w:asciiTheme="minorEastAsia" w:eastAsiaTheme="minorEastAsia" w:hAnsiTheme="minorEastAsia" w:hint="eastAsia"/>
          <w:szCs w:val="21"/>
        </w:rPr>
        <w:t>预警程度显著降低</w:t>
      </w:r>
      <w:r w:rsidR="00EA3683">
        <w:rPr>
          <w:rFonts w:asciiTheme="minorEastAsia" w:eastAsiaTheme="minorEastAsia" w:hAnsiTheme="minorEastAsia" w:hint="eastAsia"/>
          <w:szCs w:val="21"/>
        </w:rPr>
        <w:t>。</w:t>
      </w:r>
      <w:r w:rsidRPr="00E6370C">
        <w:rPr>
          <w:rFonts w:asciiTheme="minorEastAsia" w:eastAsiaTheme="minorEastAsia" w:hAnsiTheme="minorEastAsia" w:hint="eastAsia"/>
          <w:szCs w:val="21"/>
        </w:rPr>
        <w:t>结合表2.11和2.13分析，</w:t>
      </w:r>
      <w:r w:rsidR="00EA3683">
        <w:rPr>
          <w:rFonts w:asciiTheme="minorEastAsia" w:eastAsiaTheme="minorEastAsia" w:hAnsiTheme="minorEastAsia" w:hint="eastAsia"/>
          <w:szCs w:val="21"/>
        </w:rPr>
        <w:t>总体上</w:t>
      </w:r>
      <w:r w:rsidR="003411E5">
        <w:rPr>
          <w:rFonts w:asciiTheme="minorEastAsia" w:eastAsiaTheme="minorEastAsia" w:hAnsiTheme="minorEastAsia" w:hint="eastAsia"/>
          <w:szCs w:val="21"/>
        </w:rPr>
        <w:t>持续预警从第四期到第五期的过程中预警程度是显著降低</w:t>
      </w:r>
      <w:r w:rsidRPr="00E6370C">
        <w:rPr>
          <w:rFonts w:asciiTheme="minorEastAsia" w:eastAsiaTheme="minorEastAsia" w:hAnsiTheme="minorEastAsia" w:hint="eastAsia"/>
          <w:szCs w:val="21"/>
        </w:rPr>
        <w:t>，</w:t>
      </w:r>
      <w:r w:rsidR="00EA3683">
        <w:rPr>
          <w:rFonts w:asciiTheme="minorEastAsia" w:eastAsiaTheme="minorEastAsia" w:hAnsiTheme="minorEastAsia" w:hint="eastAsia"/>
          <w:szCs w:val="21"/>
        </w:rPr>
        <w:t>其中近3次持续预警学生在第四和第五期预警情况保持相对稳定的水平。同比（一期、三期、五期），各</w:t>
      </w:r>
      <w:proofErr w:type="gramStart"/>
      <w:r w:rsidR="00EA3683">
        <w:rPr>
          <w:rFonts w:asciiTheme="minorEastAsia" w:eastAsiaTheme="minorEastAsia" w:hAnsiTheme="minorEastAsia" w:hint="eastAsia"/>
          <w:szCs w:val="21"/>
        </w:rPr>
        <w:t>类持续</w:t>
      </w:r>
      <w:proofErr w:type="gramEnd"/>
      <w:r w:rsidR="00EA3683">
        <w:rPr>
          <w:rFonts w:asciiTheme="minorEastAsia" w:eastAsiaTheme="minorEastAsia" w:hAnsiTheme="minorEastAsia" w:hint="eastAsia"/>
          <w:szCs w:val="21"/>
        </w:rPr>
        <w:t>预警学生都也有很明显的</w:t>
      </w:r>
      <w:r w:rsidR="00CE765D">
        <w:rPr>
          <w:rFonts w:asciiTheme="minorEastAsia" w:eastAsiaTheme="minorEastAsia" w:hAnsiTheme="minorEastAsia" w:hint="eastAsia"/>
          <w:szCs w:val="21"/>
        </w:rPr>
        <w:t>降低，（二期、四期）也体现这一周期性特征。</w:t>
      </w:r>
    </w:p>
    <w:p w:rsidR="007C39AA" w:rsidRDefault="007C39AA" w:rsidP="00E6370C">
      <w:pPr>
        <w:spacing w:line="360" w:lineRule="auto"/>
        <w:ind w:firstLineChars="200" w:firstLine="420"/>
        <w:jc w:val="left"/>
        <w:rPr>
          <w:rFonts w:asciiTheme="minorEastAsia" w:eastAsiaTheme="minorEastAsia" w:hAnsiTheme="minorEastAsia"/>
          <w:szCs w:val="21"/>
        </w:rPr>
      </w:pPr>
    </w:p>
    <w:p w:rsidR="007C39AA" w:rsidRDefault="007C39AA" w:rsidP="00E6370C">
      <w:pPr>
        <w:spacing w:line="360" w:lineRule="auto"/>
        <w:ind w:firstLineChars="200" w:firstLine="420"/>
        <w:jc w:val="left"/>
        <w:rPr>
          <w:rFonts w:asciiTheme="minorEastAsia" w:eastAsiaTheme="minorEastAsia" w:hAnsiTheme="minorEastAsia" w:hint="eastAsia"/>
          <w:szCs w:val="21"/>
        </w:rPr>
      </w:pPr>
    </w:p>
    <w:p w:rsidR="003C094D" w:rsidRPr="00294326" w:rsidRDefault="00294326" w:rsidP="00922DFF">
      <w:pPr>
        <w:spacing w:line="360" w:lineRule="auto"/>
        <w:ind w:firstLineChars="200" w:firstLine="360"/>
        <w:jc w:val="center"/>
        <w:rPr>
          <w:rFonts w:asciiTheme="minorEastAsia" w:eastAsiaTheme="minorEastAsia" w:hAnsiTheme="minorEastAsia"/>
          <w:sz w:val="18"/>
          <w:szCs w:val="18"/>
        </w:rPr>
      </w:pPr>
      <w:bookmarkStart w:id="189" w:name="_Toc478807260"/>
      <w:r w:rsidRPr="00294326">
        <w:rPr>
          <w:rFonts w:asciiTheme="minorEastAsia" w:eastAsiaTheme="minorEastAsia" w:hAnsiTheme="minorEastAsia" w:hint="eastAsia"/>
          <w:sz w:val="18"/>
          <w:szCs w:val="18"/>
        </w:rPr>
        <w:lastRenderedPageBreak/>
        <w:t xml:space="preserve">表2.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13</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922DFF" w:rsidRPr="00294326">
        <w:rPr>
          <w:rFonts w:asciiTheme="minorEastAsia" w:eastAsiaTheme="minorEastAsia" w:hAnsiTheme="minorEastAsia" w:hint="eastAsia"/>
          <w:sz w:val="18"/>
          <w:szCs w:val="18"/>
        </w:rPr>
        <w:t>2016-2017学年第一学期各</w:t>
      </w:r>
      <w:proofErr w:type="gramStart"/>
      <w:r w:rsidR="00922DFF" w:rsidRPr="00294326">
        <w:rPr>
          <w:rFonts w:asciiTheme="minorEastAsia" w:eastAsiaTheme="minorEastAsia" w:hAnsiTheme="minorEastAsia" w:hint="eastAsia"/>
          <w:sz w:val="18"/>
          <w:szCs w:val="18"/>
        </w:rPr>
        <w:t>类持续</w:t>
      </w:r>
      <w:proofErr w:type="gramEnd"/>
      <w:r w:rsidR="00922DFF" w:rsidRPr="00294326">
        <w:rPr>
          <w:rFonts w:asciiTheme="minorEastAsia" w:eastAsiaTheme="minorEastAsia" w:hAnsiTheme="minorEastAsia" w:hint="eastAsia"/>
          <w:sz w:val="18"/>
          <w:szCs w:val="18"/>
        </w:rPr>
        <w:t>预警学生预警类别差异性比较</w:t>
      </w:r>
      <w:bookmarkEnd w:id="189"/>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90"/>
        <w:gridCol w:w="1294"/>
        <w:gridCol w:w="1294"/>
        <w:gridCol w:w="1294"/>
        <w:gridCol w:w="1294"/>
        <w:gridCol w:w="1294"/>
      </w:tblGrid>
      <w:tr w:rsidR="003C094D" w:rsidRPr="007A1B59" w:rsidTr="00E27E2B">
        <w:trPr>
          <w:trHeight w:val="285"/>
          <w:jc w:val="center"/>
        </w:trPr>
        <w:tc>
          <w:tcPr>
            <w:tcW w:w="1430" w:type="pct"/>
            <w:shd w:val="clear" w:color="auto" w:fill="C6D9F1" w:themeFill="text2" w:themeFillTint="33"/>
            <w:noWrap/>
            <w:vAlign w:val="center"/>
            <w:hideMark/>
          </w:tcPr>
          <w:p w:rsidR="003C094D" w:rsidRPr="007A1B59" w:rsidRDefault="002E0C43" w:rsidP="00A84BCB">
            <w:pPr>
              <w:pStyle w:val="a7"/>
              <w:jc w:val="center"/>
              <w:rPr>
                <w:rFonts w:asciiTheme="minorEastAsia" w:eastAsiaTheme="minorEastAsia" w:hAnsiTheme="minorEastAsia"/>
                <w:b/>
                <w:sz w:val="18"/>
                <w:szCs w:val="18"/>
              </w:rPr>
            </w:pPr>
            <w:r>
              <w:rPr>
                <w:rFonts w:asciiTheme="minorEastAsia" w:eastAsiaTheme="minorEastAsia" w:hAnsiTheme="minorEastAsia" w:hint="eastAsia"/>
                <w:b/>
                <w:sz w:val="18"/>
                <w:szCs w:val="18"/>
              </w:rPr>
              <w:t>持续预警类别</w:t>
            </w:r>
            <w:r w:rsidR="00A84BCB">
              <w:rPr>
                <w:rFonts w:asciiTheme="minorEastAsia" w:eastAsiaTheme="minorEastAsia" w:hAnsiTheme="minorEastAsia" w:hint="eastAsia"/>
                <w:b/>
                <w:sz w:val="18"/>
                <w:szCs w:val="18"/>
              </w:rPr>
              <w:t>学生</w:t>
            </w:r>
          </w:p>
        </w:tc>
        <w:tc>
          <w:tcPr>
            <w:tcW w:w="714" w:type="pct"/>
            <w:shd w:val="clear" w:color="auto" w:fill="C6D9F1" w:themeFill="text2" w:themeFillTint="33"/>
            <w:noWrap/>
            <w:vAlign w:val="center"/>
            <w:hideMark/>
          </w:tcPr>
          <w:p w:rsidR="003C094D" w:rsidRPr="007A1B59" w:rsidRDefault="007A1B59" w:rsidP="007A1B59">
            <w:pPr>
              <w:pStyle w:val="a7"/>
              <w:jc w:val="center"/>
              <w:rPr>
                <w:rFonts w:asciiTheme="minorEastAsia" w:eastAsiaTheme="minorEastAsia" w:hAnsiTheme="minorEastAsia" w:cs="Arial"/>
                <w:b/>
                <w:sz w:val="18"/>
                <w:szCs w:val="18"/>
              </w:rPr>
            </w:pPr>
            <w:r w:rsidRPr="007A1B59">
              <w:rPr>
                <w:rFonts w:asciiTheme="minorEastAsia" w:eastAsiaTheme="minorEastAsia" w:hAnsiTheme="minorEastAsia" w:cs="Arial" w:hint="eastAsia"/>
                <w:b/>
                <w:sz w:val="18"/>
                <w:szCs w:val="18"/>
              </w:rPr>
              <w:t>预警学期</w:t>
            </w:r>
          </w:p>
        </w:tc>
        <w:tc>
          <w:tcPr>
            <w:tcW w:w="714" w:type="pct"/>
            <w:shd w:val="clear" w:color="auto" w:fill="C6D9F1" w:themeFill="text2" w:themeFillTint="33"/>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714" w:type="pct"/>
            <w:shd w:val="clear" w:color="auto" w:fill="C6D9F1" w:themeFill="text2" w:themeFillTint="33"/>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714" w:type="pct"/>
            <w:shd w:val="clear" w:color="auto" w:fill="C6D9F1" w:themeFill="text2" w:themeFillTint="33"/>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二期预警</w:t>
            </w:r>
          </w:p>
        </w:tc>
        <w:tc>
          <w:tcPr>
            <w:tcW w:w="714" w:type="pct"/>
            <w:shd w:val="clear" w:color="auto" w:fill="C6D9F1" w:themeFill="text2" w:themeFillTint="33"/>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一期预警</w:t>
            </w:r>
          </w:p>
        </w:tc>
      </w:tr>
      <w:tr w:rsidR="007A1B59" w:rsidRPr="007A1B59" w:rsidTr="002E0C43">
        <w:trPr>
          <w:trHeight w:val="285"/>
          <w:jc w:val="center"/>
        </w:trPr>
        <w:tc>
          <w:tcPr>
            <w:tcW w:w="1430" w:type="pct"/>
            <w:vMerge w:val="restar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近5</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r>
      <w:tr w:rsidR="007A1B59" w:rsidRPr="007A1B59" w:rsidTr="002E0C43">
        <w:trPr>
          <w:trHeight w:val="285"/>
          <w:jc w:val="center"/>
        </w:trPr>
        <w:tc>
          <w:tcPr>
            <w:tcW w:w="1430" w:type="pct"/>
            <w:vMerge/>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r>
      <w:tr w:rsidR="007A1B59" w:rsidRPr="007A1B59" w:rsidTr="002E0C43">
        <w:trPr>
          <w:trHeight w:val="285"/>
          <w:jc w:val="center"/>
        </w:trPr>
        <w:tc>
          <w:tcPr>
            <w:tcW w:w="1430" w:type="pct"/>
            <w:vMerge/>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r>
      <w:tr w:rsidR="007A1B59" w:rsidRPr="007A1B59" w:rsidTr="002E0C43">
        <w:trPr>
          <w:trHeight w:val="285"/>
          <w:jc w:val="center"/>
        </w:trPr>
        <w:tc>
          <w:tcPr>
            <w:tcW w:w="1430" w:type="pct"/>
            <w:vMerge/>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二期预警</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7A1B59"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14" w:type="pct"/>
            <w:shd w:val="clear" w:color="auto" w:fill="auto"/>
            <w:noWrap/>
            <w:vAlign w:val="center"/>
            <w:hideMark/>
          </w:tcPr>
          <w:p w:rsidR="007A1B59" w:rsidRPr="007A1B59" w:rsidRDefault="007A1B59"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r>
      <w:tr w:rsidR="003C094D" w:rsidRPr="007A1B59" w:rsidTr="002E0C43">
        <w:trPr>
          <w:trHeight w:val="285"/>
          <w:jc w:val="center"/>
        </w:trPr>
        <w:tc>
          <w:tcPr>
            <w:tcW w:w="1430" w:type="pct"/>
            <w:vMerge w:val="restar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近4</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3C094D" w:rsidRPr="007A1B59" w:rsidTr="002E0C43">
        <w:trPr>
          <w:trHeight w:val="285"/>
          <w:jc w:val="center"/>
        </w:trPr>
        <w:tc>
          <w:tcPr>
            <w:tcW w:w="1430" w:type="pct"/>
            <w:vMerge/>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3C094D" w:rsidRPr="007A1B59" w:rsidTr="002E0C43">
        <w:trPr>
          <w:trHeight w:val="285"/>
          <w:jc w:val="center"/>
        </w:trPr>
        <w:tc>
          <w:tcPr>
            <w:tcW w:w="1430" w:type="pct"/>
            <w:vMerge/>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三期预警</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3C094D" w:rsidRPr="007A1B59" w:rsidTr="002E0C43">
        <w:trPr>
          <w:trHeight w:val="285"/>
          <w:jc w:val="center"/>
        </w:trPr>
        <w:tc>
          <w:tcPr>
            <w:tcW w:w="1430" w:type="pct"/>
            <w:vMerge w:val="restar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近3</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不显著</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3C094D" w:rsidRPr="007A1B59" w:rsidTr="002E0C43">
        <w:trPr>
          <w:trHeight w:val="285"/>
          <w:jc w:val="center"/>
        </w:trPr>
        <w:tc>
          <w:tcPr>
            <w:tcW w:w="1430" w:type="pct"/>
            <w:vMerge/>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四期预警</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cs="Arial"/>
                <w:sz w:val="18"/>
                <w:szCs w:val="18"/>
              </w:rPr>
            </w:pPr>
            <w:r>
              <w:rPr>
                <w:rFonts w:asciiTheme="minorEastAsia" w:eastAsiaTheme="minorEastAsia" w:hAnsiTheme="minorEastAsia" w:cs="Arial" w:hint="eastAsia"/>
                <w:sz w:val="18"/>
                <w:szCs w:val="18"/>
              </w:rPr>
              <w:t>--</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r w:rsidR="003C094D" w:rsidRPr="007A1B59" w:rsidTr="002E0C43">
        <w:trPr>
          <w:trHeight w:val="285"/>
          <w:jc w:val="center"/>
        </w:trPr>
        <w:tc>
          <w:tcPr>
            <w:tcW w:w="1430"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近2</w:t>
            </w:r>
            <w:r w:rsidR="003273F9">
              <w:rPr>
                <w:rFonts w:hint="eastAsia"/>
                <w:sz w:val="18"/>
                <w:szCs w:val="18"/>
              </w:rPr>
              <w:t>次</w:t>
            </w:r>
            <w:r w:rsidRPr="007A1B59">
              <w:rPr>
                <w:rFonts w:asciiTheme="minorEastAsia" w:eastAsiaTheme="minorEastAsia" w:hAnsiTheme="minorEastAsia" w:hint="eastAsia"/>
                <w:sz w:val="18"/>
                <w:szCs w:val="18"/>
              </w:rPr>
              <w:t>持续预警学生</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b/>
                <w:sz w:val="18"/>
                <w:szCs w:val="18"/>
              </w:rPr>
            </w:pPr>
            <w:r w:rsidRPr="007A1B59">
              <w:rPr>
                <w:rFonts w:asciiTheme="minorEastAsia" w:eastAsiaTheme="minorEastAsia" w:hAnsiTheme="minorEastAsia" w:hint="eastAsia"/>
                <w:b/>
                <w:sz w:val="18"/>
                <w:szCs w:val="18"/>
              </w:rPr>
              <w:t>五期预警</w:t>
            </w:r>
          </w:p>
        </w:tc>
        <w:tc>
          <w:tcPr>
            <w:tcW w:w="714" w:type="pct"/>
            <w:shd w:val="clear" w:color="auto" w:fill="auto"/>
            <w:noWrap/>
            <w:vAlign w:val="center"/>
            <w:hideMark/>
          </w:tcPr>
          <w:p w:rsidR="003C094D" w:rsidRPr="007A1B59" w:rsidRDefault="003C094D" w:rsidP="007A1B59">
            <w:pPr>
              <w:pStyle w:val="a7"/>
              <w:jc w:val="center"/>
              <w:rPr>
                <w:rFonts w:asciiTheme="minorEastAsia" w:eastAsiaTheme="minorEastAsia" w:hAnsiTheme="minorEastAsia"/>
                <w:sz w:val="18"/>
                <w:szCs w:val="18"/>
              </w:rPr>
            </w:pPr>
            <w:r w:rsidRPr="007A1B59">
              <w:rPr>
                <w:rFonts w:asciiTheme="minorEastAsia" w:eastAsiaTheme="minorEastAsia" w:hAnsiTheme="minorEastAsia" w:hint="eastAsia"/>
                <w:sz w:val="18"/>
                <w:szCs w:val="18"/>
              </w:rPr>
              <w:t>差异显著</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c>
          <w:tcPr>
            <w:tcW w:w="714" w:type="pct"/>
            <w:shd w:val="clear" w:color="auto" w:fill="auto"/>
            <w:noWrap/>
            <w:vAlign w:val="center"/>
            <w:hideMark/>
          </w:tcPr>
          <w:p w:rsidR="003C094D" w:rsidRPr="007A1B59" w:rsidRDefault="00670532" w:rsidP="007A1B59">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w:t>
            </w:r>
          </w:p>
        </w:tc>
      </w:tr>
    </w:tbl>
    <w:p w:rsidR="003C094D" w:rsidRDefault="00DF39C8" w:rsidP="00DF39C8">
      <w:pPr>
        <w:spacing w:line="360" w:lineRule="auto"/>
        <w:ind w:firstLineChars="200" w:firstLine="400"/>
        <w:jc w:val="center"/>
        <w:rPr>
          <w:rFonts w:asciiTheme="minorEastAsia" w:eastAsiaTheme="minorEastAsia" w:hAnsiTheme="minorEastAsia"/>
          <w:sz w:val="20"/>
          <w:szCs w:val="21"/>
        </w:rPr>
      </w:pPr>
      <w:r>
        <w:rPr>
          <w:rFonts w:asciiTheme="minorEastAsia" w:eastAsiaTheme="minorEastAsia" w:hAnsiTheme="minorEastAsia" w:hint="eastAsia"/>
          <w:sz w:val="20"/>
          <w:szCs w:val="21"/>
        </w:rPr>
        <w:t>注:p&lt;0.05即</w:t>
      </w:r>
      <w:r w:rsidR="00130E37">
        <w:rPr>
          <w:rFonts w:asciiTheme="minorEastAsia" w:eastAsiaTheme="minorEastAsia" w:hAnsiTheme="minorEastAsia" w:hint="eastAsia"/>
          <w:sz w:val="20"/>
          <w:szCs w:val="21"/>
        </w:rPr>
        <w:t>差异</w:t>
      </w:r>
      <w:r>
        <w:rPr>
          <w:rFonts w:asciiTheme="minorEastAsia" w:eastAsiaTheme="minorEastAsia" w:hAnsiTheme="minorEastAsia" w:hint="eastAsia"/>
          <w:sz w:val="20"/>
          <w:szCs w:val="21"/>
        </w:rPr>
        <w:t>显著；</w:t>
      </w:r>
    </w:p>
    <w:p w:rsidR="001D5C45" w:rsidRDefault="001F293F" w:rsidP="001D5C45">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hint="eastAsia"/>
          <w:b/>
          <w:szCs w:val="21"/>
        </w:rPr>
        <w:t>7</w:t>
      </w:r>
      <w:r w:rsidR="001D5C45" w:rsidRPr="00B14725">
        <w:rPr>
          <w:rFonts w:asciiTheme="minorEastAsia" w:eastAsiaTheme="minorEastAsia" w:hAnsiTheme="minorEastAsia" w:hint="eastAsia"/>
          <w:b/>
          <w:szCs w:val="21"/>
        </w:rPr>
        <w:t>、各</w:t>
      </w:r>
      <w:proofErr w:type="gramStart"/>
      <w:r w:rsidR="001D5C45" w:rsidRPr="00B14725">
        <w:rPr>
          <w:rFonts w:asciiTheme="minorEastAsia" w:eastAsiaTheme="minorEastAsia" w:hAnsiTheme="minorEastAsia" w:hint="eastAsia"/>
          <w:b/>
          <w:szCs w:val="21"/>
        </w:rPr>
        <w:t>类持续</w:t>
      </w:r>
      <w:proofErr w:type="gramEnd"/>
      <w:r w:rsidR="001D5C45" w:rsidRPr="00B14725">
        <w:rPr>
          <w:rFonts w:asciiTheme="minorEastAsia" w:eastAsiaTheme="minorEastAsia" w:hAnsiTheme="minorEastAsia" w:hint="eastAsia"/>
          <w:b/>
          <w:szCs w:val="21"/>
        </w:rPr>
        <w:t>预警学生</w:t>
      </w:r>
      <w:r w:rsidR="001D5C45">
        <w:rPr>
          <w:rFonts w:asciiTheme="minorEastAsia" w:eastAsiaTheme="minorEastAsia" w:hAnsiTheme="minorEastAsia" w:hint="eastAsia"/>
          <w:b/>
          <w:szCs w:val="21"/>
        </w:rPr>
        <w:t>年级</w:t>
      </w:r>
      <w:r w:rsidR="001D5C45" w:rsidRPr="00B14725">
        <w:rPr>
          <w:rFonts w:asciiTheme="minorEastAsia" w:eastAsiaTheme="minorEastAsia" w:hAnsiTheme="minorEastAsia" w:hint="eastAsia"/>
          <w:b/>
          <w:szCs w:val="21"/>
        </w:rPr>
        <w:t>分布情况</w:t>
      </w:r>
    </w:p>
    <w:p w:rsidR="00751F92" w:rsidRPr="001D5C45" w:rsidRDefault="00727591" w:rsidP="001D5C45">
      <w:pPr>
        <w:spacing w:line="360" w:lineRule="auto"/>
        <w:ind w:firstLineChars="200" w:firstLine="420"/>
        <w:jc w:val="left"/>
        <w:rPr>
          <w:rFonts w:asciiTheme="minorEastAsia" w:eastAsiaTheme="minorEastAsia" w:hAnsiTheme="minorEastAsia"/>
          <w:szCs w:val="21"/>
        </w:rPr>
      </w:pPr>
      <w:r w:rsidRPr="001D5C45">
        <w:rPr>
          <w:rFonts w:asciiTheme="minorEastAsia" w:eastAsiaTheme="minorEastAsia" w:hAnsiTheme="minorEastAsia" w:hint="eastAsia"/>
          <w:szCs w:val="21"/>
        </w:rPr>
        <w:t>如下图2.12所示，</w:t>
      </w:r>
      <w:r w:rsidR="00C00C03">
        <w:rPr>
          <w:rFonts w:asciiTheme="minorEastAsia" w:eastAsiaTheme="minorEastAsia" w:hAnsiTheme="minorEastAsia" w:hint="eastAsia"/>
          <w:szCs w:val="21"/>
        </w:rPr>
        <w:t>大三</w:t>
      </w:r>
      <w:proofErr w:type="gramStart"/>
      <w:r w:rsidR="00C00C03">
        <w:rPr>
          <w:rFonts w:asciiTheme="minorEastAsia" w:eastAsiaTheme="minorEastAsia" w:hAnsiTheme="minorEastAsia" w:hint="eastAsia"/>
          <w:szCs w:val="21"/>
        </w:rPr>
        <w:t>各</w:t>
      </w:r>
      <w:proofErr w:type="gramEnd"/>
      <w:r w:rsidR="00C00C03">
        <w:rPr>
          <w:rFonts w:asciiTheme="minorEastAsia" w:eastAsiaTheme="minorEastAsia" w:hAnsiTheme="minorEastAsia" w:hint="eastAsia"/>
          <w:szCs w:val="21"/>
        </w:rPr>
        <w:t>类型持续预警学生人数和比例明显高于</w:t>
      </w:r>
      <w:r w:rsidR="006C6855">
        <w:rPr>
          <w:rFonts w:asciiTheme="minorEastAsia" w:eastAsiaTheme="minorEastAsia" w:hAnsiTheme="minorEastAsia" w:hint="eastAsia"/>
          <w:szCs w:val="21"/>
        </w:rPr>
        <w:t>大四，且就近4次和近5次持续预警学生来看，预警政策的进一步推动，</w:t>
      </w:r>
      <w:r w:rsidR="00C00C03">
        <w:rPr>
          <w:rFonts w:asciiTheme="minorEastAsia" w:eastAsiaTheme="minorEastAsia" w:hAnsiTheme="minorEastAsia" w:hint="eastAsia"/>
          <w:szCs w:val="21"/>
        </w:rPr>
        <w:t>在</w:t>
      </w:r>
      <w:r w:rsidR="00C00C03">
        <w:rPr>
          <w:rFonts w:asciiTheme="minorEastAsia" w:eastAsiaTheme="minorEastAsia" w:hAnsiTheme="minorEastAsia"/>
          <w:szCs w:val="21"/>
        </w:rPr>
        <w:t>大三</w:t>
      </w:r>
      <w:r w:rsidR="00C00C03">
        <w:rPr>
          <w:rFonts w:asciiTheme="minorEastAsia" w:eastAsiaTheme="minorEastAsia" w:hAnsiTheme="minorEastAsia" w:hint="eastAsia"/>
          <w:szCs w:val="21"/>
        </w:rPr>
        <w:t>到</w:t>
      </w:r>
      <w:r w:rsidR="00C00C03">
        <w:rPr>
          <w:rFonts w:asciiTheme="minorEastAsia" w:eastAsiaTheme="minorEastAsia" w:hAnsiTheme="minorEastAsia"/>
          <w:szCs w:val="21"/>
        </w:rPr>
        <w:t>大四阶段有一定</w:t>
      </w:r>
      <w:r w:rsidR="00C00C03">
        <w:rPr>
          <w:rFonts w:asciiTheme="minorEastAsia" w:eastAsiaTheme="minorEastAsia" w:hAnsiTheme="minorEastAsia" w:hint="eastAsia"/>
          <w:szCs w:val="21"/>
        </w:rPr>
        <w:t>程度</w:t>
      </w:r>
      <w:r w:rsidR="00C00C03">
        <w:rPr>
          <w:rFonts w:asciiTheme="minorEastAsia" w:eastAsiaTheme="minorEastAsia" w:hAnsiTheme="minorEastAsia"/>
          <w:szCs w:val="21"/>
        </w:rPr>
        <w:t>的下降</w:t>
      </w:r>
      <w:r w:rsidR="006C6855">
        <w:rPr>
          <w:rFonts w:asciiTheme="minorEastAsia" w:eastAsiaTheme="minorEastAsia" w:hAnsiTheme="minorEastAsia" w:hint="eastAsia"/>
          <w:szCs w:val="21"/>
        </w:rPr>
        <w:t>。持续预警2次与持续预警3次的学生曲线高度重合，</w:t>
      </w:r>
      <w:r w:rsidR="00C00C03">
        <w:rPr>
          <w:rFonts w:asciiTheme="minorEastAsia" w:eastAsiaTheme="minorEastAsia" w:hAnsiTheme="minorEastAsia" w:hint="eastAsia"/>
          <w:szCs w:val="21"/>
        </w:rPr>
        <w:t>预警情况稳定</w:t>
      </w:r>
      <w:r w:rsidR="00C00C03">
        <w:rPr>
          <w:rFonts w:asciiTheme="minorEastAsia" w:eastAsiaTheme="minorEastAsia" w:hAnsiTheme="minorEastAsia"/>
          <w:szCs w:val="21"/>
        </w:rPr>
        <w:t>。</w:t>
      </w:r>
      <w:r w:rsidR="006C6855">
        <w:rPr>
          <w:rFonts w:asciiTheme="minorEastAsia" w:eastAsiaTheme="minorEastAsia" w:hAnsiTheme="minorEastAsia" w:hint="eastAsia"/>
          <w:szCs w:val="21"/>
        </w:rPr>
        <w:t>其中</w:t>
      </w:r>
      <w:r w:rsidRPr="001D5C45">
        <w:rPr>
          <w:rFonts w:asciiTheme="minorEastAsia" w:eastAsiaTheme="minorEastAsia" w:hAnsiTheme="minorEastAsia" w:hint="eastAsia"/>
          <w:szCs w:val="21"/>
        </w:rPr>
        <w:t>如大一近3次持续预警的4人，</w:t>
      </w:r>
      <w:proofErr w:type="gramStart"/>
      <w:r w:rsidRPr="001D5C45">
        <w:rPr>
          <w:rFonts w:asciiTheme="minorEastAsia" w:eastAsiaTheme="minorEastAsia" w:hAnsiTheme="minorEastAsia" w:hint="eastAsia"/>
          <w:szCs w:val="21"/>
        </w:rPr>
        <w:t>大二近4次</w:t>
      </w:r>
      <w:proofErr w:type="gramEnd"/>
      <w:r w:rsidRPr="001D5C45">
        <w:rPr>
          <w:rFonts w:asciiTheme="minorEastAsia" w:eastAsiaTheme="minorEastAsia" w:hAnsiTheme="minorEastAsia" w:hint="eastAsia"/>
          <w:szCs w:val="21"/>
        </w:rPr>
        <w:t>持续预警5人和近5次持续预警的7</w:t>
      </w:r>
      <w:r w:rsidR="006C6855">
        <w:rPr>
          <w:rFonts w:asciiTheme="minorEastAsia" w:eastAsiaTheme="minorEastAsia" w:hAnsiTheme="minorEastAsia" w:hint="eastAsia"/>
          <w:szCs w:val="21"/>
        </w:rPr>
        <w:t>人均是留级学生。</w:t>
      </w:r>
    </w:p>
    <w:p w:rsidR="00751F92" w:rsidRDefault="00EA4A3E" w:rsidP="000C0871">
      <w:pPr>
        <w:spacing w:line="360" w:lineRule="auto"/>
        <w:jc w:val="center"/>
        <w:rPr>
          <w:rFonts w:asciiTheme="minorEastAsia" w:eastAsiaTheme="minorEastAsia" w:hAnsiTheme="minorEastAsia"/>
          <w:szCs w:val="21"/>
        </w:rPr>
      </w:pPr>
      <w:r>
        <w:rPr>
          <w:rFonts w:asciiTheme="minorEastAsia" w:eastAsiaTheme="minorEastAsia" w:hAnsiTheme="minorEastAsia"/>
          <w:noProof/>
          <w:szCs w:val="21"/>
        </w:rPr>
        <w:drawing>
          <wp:inline distT="0" distB="0" distL="0" distR="0" wp14:anchorId="0A0FF577" wp14:editId="214883B7">
            <wp:extent cx="4433978" cy="2594410"/>
            <wp:effectExtent l="0" t="0" r="508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4448610" cy="2602971"/>
                    </a:xfrm>
                    <a:prstGeom prst="rect">
                      <a:avLst/>
                    </a:prstGeom>
                    <a:noFill/>
                  </pic:spPr>
                </pic:pic>
              </a:graphicData>
            </a:graphic>
          </wp:inline>
        </w:drawing>
      </w:r>
    </w:p>
    <w:p w:rsidR="00430BB4" w:rsidRDefault="00294326" w:rsidP="000C0871">
      <w:pPr>
        <w:pStyle w:val="a3"/>
        <w:spacing w:line="360" w:lineRule="auto"/>
        <w:jc w:val="center"/>
        <w:rPr>
          <w:rFonts w:asciiTheme="minorEastAsia" w:eastAsiaTheme="minorEastAsia" w:hAnsiTheme="minorEastAsia"/>
          <w:sz w:val="18"/>
          <w:szCs w:val="18"/>
        </w:rPr>
      </w:pPr>
      <w:bookmarkStart w:id="190" w:name="_Toc483322012"/>
      <w:r w:rsidRPr="00294326">
        <w:rPr>
          <w:rFonts w:asciiTheme="minorEastAsia" w:eastAsiaTheme="minorEastAsia" w:hAnsiTheme="minorEastAsia" w:hint="eastAsia"/>
          <w:sz w:val="18"/>
          <w:szCs w:val="18"/>
        </w:rPr>
        <w:t xml:space="preserve">图2.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图2._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12</w:t>
      </w:r>
      <w:r w:rsidRPr="00294326">
        <w:rPr>
          <w:rFonts w:asciiTheme="minorEastAsia" w:eastAsiaTheme="minorEastAsia" w:hAnsiTheme="minorEastAsia"/>
          <w:sz w:val="18"/>
          <w:szCs w:val="18"/>
        </w:rPr>
        <w:fldChar w:fldCharType="end"/>
      </w:r>
      <w:r w:rsidRPr="00294326">
        <w:rPr>
          <w:rFonts w:asciiTheme="minorEastAsia" w:eastAsiaTheme="minorEastAsia" w:hAnsiTheme="minorEastAsia" w:hint="eastAsia"/>
          <w:sz w:val="18"/>
          <w:szCs w:val="18"/>
        </w:rPr>
        <w:t>：</w:t>
      </w:r>
      <w:r w:rsidR="00751F92" w:rsidRPr="00294326">
        <w:rPr>
          <w:rFonts w:asciiTheme="minorEastAsia" w:eastAsiaTheme="minorEastAsia" w:hAnsiTheme="minorEastAsia" w:hint="eastAsia"/>
          <w:sz w:val="18"/>
          <w:szCs w:val="18"/>
        </w:rPr>
        <w:t>2016-2017学年第一学期各</w:t>
      </w:r>
      <w:proofErr w:type="gramStart"/>
      <w:r w:rsidR="00751F92" w:rsidRPr="00294326">
        <w:rPr>
          <w:rFonts w:asciiTheme="minorEastAsia" w:eastAsiaTheme="minorEastAsia" w:hAnsiTheme="minorEastAsia" w:hint="eastAsia"/>
          <w:sz w:val="18"/>
          <w:szCs w:val="18"/>
        </w:rPr>
        <w:t>类持续</w:t>
      </w:r>
      <w:proofErr w:type="gramEnd"/>
      <w:r w:rsidR="00751F92" w:rsidRPr="00294326">
        <w:rPr>
          <w:rFonts w:asciiTheme="minorEastAsia" w:eastAsiaTheme="minorEastAsia" w:hAnsiTheme="minorEastAsia" w:hint="eastAsia"/>
          <w:sz w:val="18"/>
          <w:szCs w:val="18"/>
        </w:rPr>
        <w:t>预警学生年级对比</w:t>
      </w:r>
      <w:bookmarkEnd w:id="190"/>
    </w:p>
    <w:p w:rsidR="00DC320F" w:rsidRPr="00294326" w:rsidRDefault="00DC320F" w:rsidP="000C0871">
      <w:pPr>
        <w:pStyle w:val="a3"/>
        <w:spacing w:line="360" w:lineRule="auto"/>
        <w:jc w:val="center"/>
        <w:rPr>
          <w:sz w:val="18"/>
          <w:szCs w:val="18"/>
        </w:rPr>
      </w:pPr>
      <w:r w:rsidRPr="00294326">
        <w:rPr>
          <w:sz w:val="18"/>
          <w:szCs w:val="18"/>
        </w:rPr>
        <w:br w:type="page"/>
      </w:r>
    </w:p>
    <w:p w:rsidR="00EE3466" w:rsidRPr="009F4053" w:rsidRDefault="00EE3466" w:rsidP="00EE3466">
      <w:pPr>
        <w:pStyle w:val="2"/>
        <w:spacing w:line="360" w:lineRule="auto"/>
        <w:jc w:val="center"/>
        <w:rPr>
          <w:rFonts w:ascii="黑体" w:eastAsia="黑体" w:hAnsi="黑体"/>
          <w:szCs w:val="21"/>
        </w:rPr>
      </w:pPr>
      <w:bookmarkStart w:id="191" w:name="_Toc450228783"/>
      <w:bookmarkStart w:id="192" w:name="_Toc469670942"/>
      <w:bookmarkStart w:id="193" w:name="_Toc478805515"/>
      <w:r w:rsidRPr="009F4053">
        <w:rPr>
          <w:rFonts w:ascii="黑体" w:eastAsia="黑体" w:hAnsi="黑体" w:hint="eastAsia"/>
          <w:szCs w:val="21"/>
        </w:rPr>
        <w:lastRenderedPageBreak/>
        <w:t>第三章  201</w:t>
      </w:r>
      <w:r w:rsidR="000104B7">
        <w:rPr>
          <w:rFonts w:ascii="黑体" w:eastAsia="黑体" w:hAnsi="黑体"/>
          <w:szCs w:val="21"/>
        </w:rPr>
        <w:t>6</w:t>
      </w:r>
      <w:r w:rsidRPr="009F4053">
        <w:rPr>
          <w:rFonts w:ascii="黑体" w:eastAsia="黑体" w:hAnsi="黑体" w:hint="eastAsia"/>
          <w:szCs w:val="21"/>
        </w:rPr>
        <w:t>-201</w:t>
      </w:r>
      <w:r w:rsidR="000104B7">
        <w:rPr>
          <w:rFonts w:ascii="黑体" w:eastAsia="黑体" w:hAnsi="黑体"/>
          <w:szCs w:val="21"/>
        </w:rPr>
        <w:t>7</w:t>
      </w:r>
      <w:r w:rsidRPr="009F4053">
        <w:rPr>
          <w:rFonts w:ascii="黑体" w:eastAsia="黑体" w:hAnsi="黑体" w:hint="eastAsia"/>
          <w:szCs w:val="21"/>
        </w:rPr>
        <w:t>学年第</w:t>
      </w:r>
      <w:r w:rsidR="000104B7">
        <w:rPr>
          <w:rFonts w:ascii="黑体" w:eastAsia="黑体" w:hAnsi="黑体" w:hint="eastAsia"/>
          <w:szCs w:val="21"/>
        </w:rPr>
        <w:t>一</w:t>
      </w:r>
      <w:r w:rsidRPr="009F4053">
        <w:rPr>
          <w:rFonts w:ascii="黑体" w:eastAsia="黑体" w:hAnsi="黑体" w:hint="eastAsia"/>
          <w:szCs w:val="21"/>
        </w:rPr>
        <w:t>学期</w:t>
      </w:r>
      <w:bookmarkEnd w:id="191"/>
      <w:r w:rsidRPr="009F4053">
        <w:rPr>
          <w:rFonts w:ascii="黑体" w:eastAsia="黑体" w:hAnsi="黑体" w:hint="eastAsia"/>
          <w:szCs w:val="21"/>
        </w:rPr>
        <w:t>学业辅导课程情况</w:t>
      </w:r>
      <w:bookmarkEnd w:id="192"/>
      <w:bookmarkEnd w:id="193"/>
    </w:p>
    <w:p w:rsidR="00EE3466" w:rsidRPr="009F4053" w:rsidRDefault="00EE3466" w:rsidP="00EE3466">
      <w:pPr>
        <w:pStyle w:val="3"/>
        <w:spacing w:line="360" w:lineRule="auto"/>
        <w:ind w:firstLineChars="200" w:firstLine="482"/>
        <w:rPr>
          <w:rFonts w:asciiTheme="minorEastAsia" w:eastAsiaTheme="minorEastAsia" w:hAnsiTheme="minorEastAsia"/>
          <w:sz w:val="24"/>
          <w:szCs w:val="21"/>
        </w:rPr>
      </w:pPr>
      <w:bookmarkStart w:id="194" w:name="_Toc450228784"/>
      <w:bookmarkStart w:id="195" w:name="_Toc469670943"/>
      <w:bookmarkStart w:id="196" w:name="_Toc478805516"/>
      <w:r w:rsidRPr="009F4053">
        <w:rPr>
          <w:rFonts w:asciiTheme="minorEastAsia" w:eastAsiaTheme="minorEastAsia" w:hAnsiTheme="minorEastAsia" w:hint="eastAsia"/>
          <w:sz w:val="24"/>
          <w:szCs w:val="21"/>
        </w:rPr>
        <w:t>一、课程辅导简介</w:t>
      </w:r>
      <w:bookmarkEnd w:id="194"/>
      <w:bookmarkEnd w:id="195"/>
      <w:bookmarkEnd w:id="196"/>
    </w:p>
    <w:p w:rsidR="00EE3466" w:rsidRPr="00B14725" w:rsidRDefault="00EE3466" w:rsidP="00EE346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1、学业发展中心组织开设的辅导课程</w:t>
      </w:r>
    </w:p>
    <w:p w:rsidR="00EE3466" w:rsidRPr="00B14725" w:rsidRDefault="00EE3466" w:rsidP="00EE3466">
      <w:pPr>
        <w:spacing w:line="360" w:lineRule="auto"/>
        <w:ind w:firstLine="420"/>
        <w:rPr>
          <w:rFonts w:asciiTheme="minorEastAsia" w:eastAsiaTheme="minorEastAsia" w:hAnsiTheme="minorEastAsia"/>
          <w:szCs w:val="21"/>
        </w:rPr>
      </w:pPr>
      <w:r w:rsidRPr="00B14725">
        <w:rPr>
          <w:rFonts w:asciiTheme="minorEastAsia" w:eastAsiaTheme="minorEastAsia" w:hAnsiTheme="minorEastAsia" w:hint="eastAsia"/>
          <w:szCs w:val="21"/>
        </w:rPr>
        <w:t>201</w:t>
      </w:r>
      <w:r w:rsidR="004B5A5B">
        <w:rPr>
          <w:rFonts w:asciiTheme="minorEastAsia" w:eastAsiaTheme="minorEastAsia" w:hAnsiTheme="minorEastAsia" w:hint="eastAsia"/>
          <w:szCs w:val="21"/>
        </w:rPr>
        <w:t>6</w:t>
      </w:r>
      <w:r w:rsidRPr="00B14725">
        <w:rPr>
          <w:rFonts w:asciiTheme="minorEastAsia" w:eastAsiaTheme="minorEastAsia" w:hAnsiTheme="minorEastAsia" w:hint="eastAsia"/>
          <w:szCs w:val="21"/>
        </w:rPr>
        <w:t>-201</w:t>
      </w:r>
      <w:r w:rsidR="004B5A5B">
        <w:rPr>
          <w:rFonts w:asciiTheme="minorEastAsia" w:eastAsiaTheme="minorEastAsia" w:hAnsiTheme="minorEastAsia" w:hint="eastAsia"/>
          <w:szCs w:val="21"/>
        </w:rPr>
        <w:t>7</w:t>
      </w:r>
      <w:r w:rsidRPr="00B14725">
        <w:rPr>
          <w:rFonts w:asciiTheme="minorEastAsia" w:eastAsiaTheme="minorEastAsia" w:hAnsiTheme="minorEastAsia" w:hint="eastAsia"/>
          <w:szCs w:val="21"/>
        </w:rPr>
        <w:t>学年第</w:t>
      </w:r>
      <w:r w:rsidR="004B5A5B">
        <w:rPr>
          <w:rFonts w:asciiTheme="minorEastAsia" w:eastAsiaTheme="minorEastAsia" w:hAnsiTheme="minorEastAsia" w:hint="eastAsia"/>
          <w:szCs w:val="21"/>
        </w:rPr>
        <w:t>一</w:t>
      </w:r>
      <w:r w:rsidRPr="00B14725">
        <w:rPr>
          <w:rFonts w:asciiTheme="minorEastAsia" w:eastAsiaTheme="minorEastAsia" w:hAnsiTheme="minorEastAsia" w:hint="eastAsia"/>
          <w:szCs w:val="21"/>
        </w:rPr>
        <w:t>学期学业发展中心共组织</w:t>
      </w:r>
      <w:r w:rsidR="004B5A5B">
        <w:rPr>
          <w:rFonts w:asciiTheme="minorEastAsia" w:eastAsiaTheme="minorEastAsia" w:hAnsiTheme="minorEastAsia" w:hint="eastAsia"/>
          <w:szCs w:val="21"/>
        </w:rPr>
        <w:t>开设</w:t>
      </w:r>
      <w:r w:rsidR="004B5A5B">
        <w:rPr>
          <w:rFonts w:asciiTheme="minorEastAsia" w:eastAsiaTheme="minorEastAsia" w:hAnsiTheme="minorEastAsia"/>
          <w:szCs w:val="21"/>
        </w:rPr>
        <w:t>了</w:t>
      </w:r>
      <w:r w:rsidR="00DA7086">
        <w:rPr>
          <w:rFonts w:asciiTheme="minorEastAsia" w:eastAsiaTheme="minorEastAsia" w:hAnsiTheme="minorEastAsia" w:hint="eastAsia"/>
          <w:szCs w:val="21"/>
        </w:rPr>
        <w:t>《</w:t>
      </w:r>
      <w:r w:rsidR="004B5A5B">
        <w:rPr>
          <w:rFonts w:asciiTheme="minorEastAsia" w:eastAsiaTheme="minorEastAsia" w:hAnsiTheme="minorEastAsia"/>
          <w:szCs w:val="21"/>
        </w:rPr>
        <w:t>概率论与数理统计</w:t>
      </w:r>
      <w:r w:rsidR="00DA7086">
        <w:rPr>
          <w:rFonts w:asciiTheme="minorEastAsia" w:eastAsiaTheme="minorEastAsia" w:hAnsiTheme="minorEastAsia" w:hint="eastAsia"/>
          <w:szCs w:val="21"/>
        </w:rPr>
        <w:t>》</w:t>
      </w:r>
      <w:r w:rsidR="004B5A5B">
        <w:rPr>
          <w:rFonts w:asciiTheme="minorEastAsia" w:eastAsiaTheme="minorEastAsia" w:hAnsiTheme="minorEastAsia"/>
          <w:szCs w:val="21"/>
        </w:rPr>
        <w:t>、</w:t>
      </w:r>
      <w:r w:rsidR="00DA7086">
        <w:rPr>
          <w:rFonts w:asciiTheme="minorEastAsia" w:eastAsiaTheme="minorEastAsia" w:hAnsiTheme="minorEastAsia" w:hint="eastAsia"/>
          <w:szCs w:val="21"/>
        </w:rPr>
        <w:t>《</w:t>
      </w:r>
      <w:r w:rsidR="004B5A5B">
        <w:rPr>
          <w:rFonts w:asciiTheme="minorEastAsia" w:eastAsiaTheme="minorEastAsia" w:hAnsiTheme="minorEastAsia"/>
          <w:szCs w:val="21"/>
        </w:rPr>
        <w:t>高等数学</w:t>
      </w:r>
      <w:r w:rsidR="004B5A5B">
        <w:rPr>
          <w:rFonts w:asciiTheme="minorEastAsia" w:eastAsiaTheme="minorEastAsia" w:hAnsiTheme="minorEastAsia" w:hint="eastAsia"/>
          <w:szCs w:val="21"/>
        </w:rPr>
        <w:t>A（1</w:t>
      </w:r>
      <w:r w:rsidR="004B5A5B">
        <w:rPr>
          <w:rFonts w:asciiTheme="minorEastAsia" w:eastAsiaTheme="minorEastAsia" w:hAnsiTheme="minorEastAsia"/>
          <w:szCs w:val="21"/>
        </w:rPr>
        <w:t>）</w:t>
      </w:r>
      <w:r w:rsidR="00DA7086">
        <w:rPr>
          <w:rFonts w:asciiTheme="minorEastAsia" w:eastAsiaTheme="minorEastAsia" w:hAnsiTheme="minorEastAsia" w:hint="eastAsia"/>
          <w:szCs w:val="21"/>
        </w:rPr>
        <w:t>》</w:t>
      </w:r>
      <w:r w:rsidR="004B5A5B">
        <w:rPr>
          <w:rFonts w:asciiTheme="minorEastAsia" w:eastAsiaTheme="minorEastAsia" w:hAnsiTheme="minorEastAsia" w:hint="eastAsia"/>
          <w:szCs w:val="21"/>
        </w:rPr>
        <w:t>、</w:t>
      </w:r>
      <w:r w:rsidR="00DA7086">
        <w:rPr>
          <w:rFonts w:asciiTheme="minorEastAsia" w:eastAsiaTheme="minorEastAsia" w:hAnsiTheme="minorEastAsia" w:hint="eastAsia"/>
          <w:szCs w:val="21"/>
        </w:rPr>
        <w:t>《</w:t>
      </w:r>
      <w:r w:rsidR="004B5A5B">
        <w:rPr>
          <w:rFonts w:asciiTheme="minorEastAsia" w:eastAsiaTheme="minorEastAsia" w:hAnsiTheme="minorEastAsia"/>
          <w:szCs w:val="21"/>
        </w:rPr>
        <w:t>高等数学</w:t>
      </w:r>
      <w:r w:rsidR="004B5A5B">
        <w:rPr>
          <w:rFonts w:asciiTheme="minorEastAsia" w:eastAsiaTheme="minorEastAsia" w:hAnsiTheme="minorEastAsia" w:hint="eastAsia"/>
          <w:szCs w:val="21"/>
        </w:rPr>
        <w:t>B（1</w:t>
      </w:r>
      <w:r w:rsidR="004B5A5B">
        <w:rPr>
          <w:rFonts w:asciiTheme="minorEastAsia" w:eastAsiaTheme="minorEastAsia" w:hAnsiTheme="minorEastAsia"/>
          <w:szCs w:val="21"/>
        </w:rPr>
        <w:t>）</w:t>
      </w:r>
      <w:r w:rsidR="00DA7086">
        <w:rPr>
          <w:rFonts w:asciiTheme="minorEastAsia" w:eastAsiaTheme="minorEastAsia" w:hAnsiTheme="minorEastAsia" w:hint="eastAsia"/>
          <w:szCs w:val="21"/>
        </w:rPr>
        <w:t>》</w:t>
      </w:r>
      <w:r w:rsidR="004B5A5B">
        <w:rPr>
          <w:rFonts w:asciiTheme="minorEastAsia" w:eastAsiaTheme="minorEastAsia" w:hAnsiTheme="minorEastAsia" w:hint="eastAsia"/>
          <w:szCs w:val="21"/>
        </w:rPr>
        <w:t>、</w:t>
      </w:r>
      <w:r w:rsidR="00DA7086">
        <w:rPr>
          <w:rFonts w:asciiTheme="minorEastAsia" w:eastAsiaTheme="minorEastAsia" w:hAnsiTheme="minorEastAsia" w:hint="eastAsia"/>
          <w:szCs w:val="21"/>
        </w:rPr>
        <w:t>《</w:t>
      </w:r>
      <w:r w:rsidR="004B5A5B">
        <w:rPr>
          <w:rFonts w:asciiTheme="minorEastAsia" w:eastAsiaTheme="minorEastAsia" w:hAnsiTheme="minorEastAsia"/>
          <w:szCs w:val="21"/>
        </w:rPr>
        <w:t>线性代数</w:t>
      </w:r>
      <w:r w:rsidR="00DA7086">
        <w:rPr>
          <w:rFonts w:asciiTheme="minorEastAsia" w:eastAsiaTheme="minorEastAsia" w:hAnsiTheme="minorEastAsia" w:hint="eastAsia"/>
          <w:szCs w:val="21"/>
        </w:rPr>
        <w:t>》四门公共</w:t>
      </w:r>
      <w:r w:rsidR="00DA7086">
        <w:rPr>
          <w:rFonts w:asciiTheme="minorEastAsia" w:eastAsiaTheme="minorEastAsia" w:hAnsiTheme="minorEastAsia"/>
          <w:szCs w:val="21"/>
        </w:rPr>
        <w:t>课程</w:t>
      </w:r>
      <w:r w:rsidR="00DA7086">
        <w:rPr>
          <w:rFonts w:asciiTheme="minorEastAsia" w:eastAsiaTheme="minorEastAsia" w:hAnsiTheme="minorEastAsia" w:hint="eastAsia"/>
          <w:szCs w:val="21"/>
        </w:rPr>
        <w:t>。</w:t>
      </w:r>
    </w:p>
    <w:p w:rsidR="00EE3466" w:rsidRPr="009F4053" w:rsidRDefault="005004D7" w:rsidP="005B733C">
      <w:pPr>
        <w:pStyle w:val="3"/>
        <w:spacing w:line="360" w:lineRule="auto"/>
        <w:ind w:firstLineChars="200" w:firstLine="482"/>
        <w:rPr>
          <w:rFonts w:asciiTheme="minorEastAsia" w:eastAsiaTheme="minorEastAsia" w:hAnsiTheme="minorEastAsia"/>
          <w:sz w:val="24"/>
          <w:szCs w:val="21"/>
        </w:rPr>
      </w:pPr>
      <w:bookmarkStart w:id="197" w:name="_Toc450228785"/>
      <w:bookmarkStart w:id="198" w:name="_Toc469670944"/>
      <w:bookmarkStart w:id="199" w:name="_Toc478805517"/>
      <w:r>
        <w:rPr>
          <w:rFonts w:asciiTheme="minorEastAsia" w:eastAsiaTheme="minorEastAsia" w:hAnsiTheme="minorEastAsia" w:hint="eastAsia"/>
          <w:sz w:val="24"/>
          <w:szCs w:val="21"/>
        </w:rPr>
        <w:t>二、</w:t>
      </w:r>
      <w:r w:rsidR="00EE3466" w:rsidRPr="009F4053">
        <w:rPr>
          <w:rFonts w:asciiTheme="minorEastAsia" w:eastAsiaTheme="minorEastAsia" w:hAnsiTheme="minorEastAsia" w:hint="eastAsia"/>
          <w:sz w:val="24"/>
          <w:szCs w:val="21"/>
        </w:rPr>
        <w:t>学业发展中心辅导课程开课情况</w:t>
      </w:r>
      <w:bookmarkEnd w:id="197"/>
      <w:bookmarkEnd w:id="198"/>
      <w:bookmarkEnd w:id="199"/>
    </w:p>
    <w:p w:rsidR="000C0871" w:rsidRDefault="00EE3466" w:rsidP="005C4E5B">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w:t>
      </w:r>
      <w:r w:rsidR="00EF7762">
        <w:rPr>
          <w:rFonts w:asciiTheme="minorEastAsia" w:eastAsiaTheme="minorEastAsia" w:hAnsiTheme="minorEastAsia" w:hint="eastAsia"/>
          <w:b/>
          <w:szCs w:val="21"/>
        </w:rPr>
        <w:t>公共课</w:t>
      </w:r>
      <w:r w:rsidRPr="00B14725">
        <w:rPr>
          <w:rFonts w:asciiTheme="minorEastAsia" w:eastAsiaTheme="minorEastAsia" w:hAnsiTheme="minorEastAsia" w:hint="eastAsia"/>
          <w:b/>
          <w:szCs w:val="21"/>
        </w:rPr>
        <w:t>导课程辅导报名情况</w:t>
      </w:r>
    </w:p>
    <w:p w:rsidR="00E27E2B" w:rsidRPr="00294326" w:rsidRDefault="00294326" w:rsidP="00294326">
      <w:pPr>
        <w:pStyle w:val="a3"/>
        <w:keepNext/>
        <w:jc w:val="center"/>
        <w:rPr>
          <w:rFonts w:asciiTheme="minorEastAsia" w:eastAsiaTheme="minorEastAsia" w:hAnsiTheme="minorEastAsia"/>
          <w:sz w:val="18"/>
          <w:szCs w:val="18"/>
        </w:rPr>
      </w:pPr>
      <w:bookmarkStart w:id="200" w:name="_Toc450228835"/>
      <w:bookmarkStart w:id="201" w:name="_Toc464660266"/>
      <w:bookmarkStart w:id="202" w:name="_Toc478807273"/>
      <w:r w:rsidRPr="00294326">
        <w:rPr>
          <w:rFonts w:asciiTheme="minorEastAsia" w:eastAsiaTheme="minorEastAsia" w:hAnsiTheme="minorEastAsia" w:hint="eastAsia"/>
          <w:sz w:val="18"/>
          <w:szCs w:val="18"/>
        </w:rPr>
        <w:t xml:space="preserve">表3.  </w:t>
      </w:r>
      <w:r w:rsidRPr="00294326">
        <w:rPr>
          <w:rFonts w:asciiTheme="minorEastAsia" w:eastAsiaTheme="minorEastAsia" w:hAnsiTheme="minorEastAsia"/>
          <w:sz w:val="18"/>
          <w:szCs w:val="18"/>
        </w:rPr>
        <w:fldChar w:fldCharType="begin"/>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hint="eastAsia"/>
          <w:sz w:val="18"/>
          <w:szCs w:val="18"/>
        </w:rPr>
        <w:instrText>SEQ 表3._ \* ARABIC</w:instrText>
      </w:r>
      <w:r w:rsidRPr="00294326">
        <w:rPr>
          <w:rFonts w:asciiTheme="minorEastAsia" w:eastAsiaTheme="minorEastAsia" w:hAnsiTheme="minorEastAsia"/>
          <w:sz w:val="18"/>
          <w:szCs w:val="18"/>
        </w:rPr>
        <w:instrText xml:space="preserve"> </w:instrText>
      </w:r>
      <w:r w:rsidRPr="00294326">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1</w:t>
      </w:r>
      <w:r w:rsidRPr="00294326">
        <w:rPr>
          <w:rFonts w:asciiTheme="minorEastAsia" w:eastAsiaTheme="minorEastAsia" w:hAnsiTheme="minorEastAsia"/>
          <w:sz w:val="18"/>
          <w:szCs w:val="18"/>
        </w:rPr>
        <w:fldChar w:fldCharType="end"/>
      </w:r>
      <w:r w:rsidR="00E27E2B" w:rsidRPr="00294326">
        <w:rPr>
          <w:rFonts w:asciiTheme="minorEastAsia" w:eastAsiaTheme="minorEastAsia" w:hAnsiTheme="minorEastAsia" w:hint="eastAsia"/>
          <w:sz w:val="18"/>
          <w:szCs w:val="18"/>
        </w:rPr>
        <w:t>：各学院公共课程辅导报名情况</w:t>
      </w:r>
      <w:bookmarkEnd w:id="200"/>
      <w:bookmarkEnd w:id="201"/>
      <w:bookmarkEnd w:id="202"/>
    </w:p>
    <w:tbl>
      <w:tblPr>
        <w:tblStyle w:val="a4"/>
        <w:tblW w:w="5000" w:type="pct"/>
        <w:tblLook w:val="04A0" w:firstRow="1" w:lastRow="0" w:firstColumn="1" w:lastColumn="0" w:noHBand="0" w:noVBand="1"/>
      </w:tblPr>
      <w:tblGrid>
        <w:gridCol w:w="2621"/>
        <w:gridCol w:w="1823"/>
        <w:gridCol w:w="1417"/>
        <w:gridCol w:w="1408"/>
        <w:gridCol w:w="1020"/>
        <w:gridCol w:w="771"/>
      </w:tblGrid>
      <w:tr w:rsidR="00E27E2B" w:rsidRPr="006051C4" w:rsidTr="006051C4">
        <w:trPr>
          <w:trHeight w:val="270"/>
        </w:trPr>
        <w:tc>
          <w:tcPr>
            <w:tcW w:w="1561"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学院</w:t>
            </w:r>
          </w:p>
        </w:tc>
        <w:tc>
          <w:tcPr>
            <w:tcW w:w="761"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概率论与数理统计</w:t>
            </w:r>
          </w:p>
        </w:tc>
        <w:tc>
          <w:tcPr>
            <w:tcW w:w="570"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高等数学</w:t>
            </w:r>
            <w:r w:rsidRPr="006051C4">
              <w:rPr>
                <w:rFonts w:hint="eastAsia"/>
                <w:b/>
                <w:sz w:val="20"/>
              </w:rPr>
              <w:t>A(1)</w:t>
            </w:r>
          </w:p>
        </w:tc>
        <w:tc>
          <w:tcPr>
            <w:tcW w:w="831"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高等数学</w:t>
            </w:r>
            <w:r w:rsidRPr="006051C4">
              <w:rPr>
                <w:rFonts w:hint="eastAsia"/>
                <w:b/>
                <w:sz w:val="20"/>
              </w:rPr>
              <w:t>B(1)</w:t>
            </w:r>
          </w:p>
        </w:tc>
        <w:tc>
          <w:tcPr>
            <w:tcW w:w="665"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线性代数</w:t>
            </w:r>
          </w:p>
        </w:tc>
        <w:tc>
          <w:tcPr>
            <w:tcW w:w="612" w:type="pct"/>
            <w:shd w:val="clear" w:color="auto" w:fill="C6D9F1" w:themeFill="text2" w:themeFillTint="33"/>
            <w:noWrap/>
            <w:vAlign w:val="center"/>
            <w:hideMark/>
          </w:tcPr>
          <w:p w:rsidR="00E27E2B" w:rsidRPr="006051C4" w:rsidRDefault="00E27E2B" w:rsidP="000552F5">
            <w:pPr>
              <w:jc w:val="center"/>
              <w:rPr>
                <w:b/>
                <w:sz w:val="20"/>
              </w:rPr>
            </w:pPr>
            <w:r w:rsidRPr="006051C4">
              <w:rPr>
                <w:rFonts w:hint="eastAsia"/>
                <w:b/>
                <w:sz w:val="20"/>
              </w:rPr>
              <w:t>总计</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电子信息工程学院</w:t>
            </w:r>
          </w:p>
        </w:tc>
        <w:tc>
          <w:tcPr>
            <w:tcW w:w="761" w:type="pct"/>
            <w:noWrap/>
            <w:vAlign w:val="center"/>
            <w:hideMark/>
          </w:tcPr>
          <w:p w:rsidR="00E27E2B" w:rsidRPr="006051C4" w:rsidRDefault="00E27E2B" w:rsidP="000552F5">
            <w:pPr>
              <w:jc w:val="center"/>
              <w:rPr>
                <w:sz w:val="20"/>
              </w:rPr>
            </w:pPr>
            <w:r w:rsidRPr="006051C4">
              <w:rPr>
                <w:rFonts w:hint="eastAsia"/>
                <w:sz w:val="20"/>
              </w:rPr>
              <w:t>5</w:t>
            </w:r>
          </w:p>
        </w:tc>
        <w:tc>
          <w:tcPr>
            <w:tcW w:w="570" w:type="pct"/>
            <w:noWrap/>
            <w:vAlign w:val="center"/>
            <w:hideMark/>
          </w:tcPr>
          <w:p w:rsidR="00E27E2B" w:rsidRPr="006051C4" w:rsidRDefault="00E27E2B" w:rsidP="000552F5">
            <w:pPr>
              <w:jc w:val="center"/>
              <w:rPr>
                <w:sz w:val="20"/>
              </w:rPr>
            </w:pPr>
            <w:r w:rsidRPr="006051C4">
              <w:rPr>
                <w:rFonts w:hint="eastAsia"/>
                <w:sz w:val="20"/>
              </w:rPr>
              <w:t>30</w:t>
            </w:r>
          </w:p>
        </w:tc>
        <w:tc>
          <w:tcPr>
            <w:tcW w:w="831" w:type="pct"/>
            <w:noWrap/>
            <w:vAlign w:val="center"/>
            <w:hideMark/>
          </w:tcPr>
          <w:p w:rsidR="00E27E2B" w:rsidRPr="006051C4" w:rsidRDefault="00E27E2B" w:rsidP="000552F5">
            <w:pPr>
              <w:jc w:val="center"/>
              <w:rPr>
                <w:sz w:val="20"/>
              </w:rPr>
            </w:pPr>
          </w:p>
        </w:tc>
        <w:tc>
          <w:tcPr>
            <w:tcW w:w="665" w:type="pct"/>
            <w:noWrap/>
            <w:vAlign w:val="center"/>
            <w:hideMark/>
          </w:tcPr>
          <w:p w:rsidR="00E27E2B" w:rsidRPr="006051C4" w:rsidRDefault="00E27E2B" w:rsidP="000552F5">
            <w:pPr>
              <w:jc w:val="center"/>
              <w:rPr>
                <w:sz w:val="20"/>
              </w:rPr>
            </w:pPr>
            <w:r w:rsidRPr="006051C4">
              <w:rPr>
                <w:rFonts w:hint="eastAsia"/>
                <w:sz w:val="20"/>
              </w:rPr>
              <w:t>8</w:t>
            </w:r>
          </w:p>
        </w:tc>
        <w:tc>
          <w:tcPr>
            <w:tcW w:w="612" w:type="pct"/>
            <w:noWrap/>
            <w:vAlign w:val="center"/>
            <w:hideMark/>
          </w:tcPr>
          <w:p w:rsidR="00E27E2B" w:rsidRPr="006051C4" w:rsidRDefault="00E27E2B" w:rsidP="000552F5">
            <w:pPr>
              <w:jc w:val="center"/>
              <w:rPr>
                <w:sz w:val="20"/>
              </w:rPr>
            </w:pPr>
            <w:r w:rsidRPr="006051C4">
              <w:rPr>
                <w:rFonts w:hint="eastAsia"/>
                <w:sz w:val="20"/>
              </w:rPr>
              <w:t>43</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管理学院</w:t>
            </w:r>
          </w:p>
        </w:tc>
        <w:tc>
          <w:tcPr>
            <w:tcW w:w="761" w:type="pct"/>
            <w:noWrap/>
            <w:vAlign w:val="center"/>
            <w:hideMark/>
          </w:tcPr>
          <w:p w:rsidR="00E27E2B" w:rsidRPr="006051C4" w:rsidRDefault="00E27E2B" w:rsidP="000552F5">
            <w:pPr>
              <w:jc w:val="center"/>
              <w:rPr>
                <w:sz w:val="20"/>
              </w:rPr>
            </w:pPr>
            <w:r w:rsidRPr="006051C4">
              <w:rPr>
                <w:rFonts w:hint="eastAsia"/>
                <w:sz w:val="20"/>
              </w:rPr>
              <w:t>67</w:t>
            </w:r>
          </w:p>
        </w:tc>
        <w:tc>
          <w:tcPr>
            <w:tcW w:w="570" w:type="pct"/>
            <w:noWrap/>
            <w:vAlign w:val="center"/>
            <w:hideMark/>
          </w:tcPr>
          <w:p w:rsidR="00E27E2B" w:rsidRPr="006051C4" w:rsidRDefault="00E27E2B" w:rsidP="000552F5">
            <w:pPr>
              <w:jc w:val="center"/>
              <w:rPr>
                <w:sz w:val="20"/>
              </w:rPr>
            </w:pPr>
          </w:p>
        </w:tc>
        <w:tc>
          <w:tcPr>
            <w:tcW w:w="831" w:type="pct"/>
            <w:noWrap/>
            <w:vAlign w:val="center"/>
            <w:hideMark/>
          </w:tcPr>
          <w:p w:rsidR="00E27E2B" w:rsidRPr="006051C4" w:rsidRDefault="00E27E2B" w:rsidP="000552F5">
            <w:pPr>
              <w:jc w:val="center"/>
              <w:rPr>
                <w:sz w:val="20"/>
              </w:rPr>
            </w:pPr>
            <w:r w:rsidRPr="006051C4">
              <w:rPr>
                <w:rFonts w:hint="eastAsia"/>
                <w:sz w:val="20"/>
              </w:rPr>
              <w:t>24</w:t>
            </w:r>
          </w:p>
        </w:tc>
        <w:tc>
          <w:tcPr>
            <w:tcW w:w="665" w:type="pct"/>
            <w:noWrap/>
            <w:vAlign w:val="center"/>
            <w:hideMark/>
          </w:tcPr>
          <w:p w:rsidR="00E27E2B" w:rsidRPr="006051C4" w:rsidRDefault="00E27E2B" w:rsidP="000552F5">
            <w:pPr>
              <w:jc w:val="center"/>
              <w:rPr>
                <w:sz w:val="20"/>
              </w:rPr>
            </w:pPr>
            <w:r w:rsidRPr="006051C4">
              <w:rPr>
                <w:rFonts w:hint="eastAsia"/>
                <w:sz w:val="20"/>
              </w:rPr>
              <w:t>23</w:t>
            </w:r>
          </w:p>
        </w:tc>
        <w:tc>
          <w:tcPr>
            <w:tcW w:w="612" w:type="pct"/>
            <w:noWrap/>
            <w:vAlign w:val="center"/>
            <w:hideMark/>
          </w:tcPr>
          <w:p w:rsidR="00E27E2B" w:rsidRPr="006051C4" w:rsidRDefault="00E27E2B" w:rsidP="000552F5">
            <w:pPr>
              <w:jc w:val="center"/>
              <w:rPr>
                <w:sz w:val="20"/>
              </w:rPr>
            </w:pPr>
            <w:r w:rsidRPr="006051C4">
              <w:rPr>
                <w:rFonts w:hint="eastAsia"/>
                <w:sz w:val="20"/>
              </w:rPr>
              <w:t>114</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化学与材料科学学院</w:t>
            </w:r>
          </w:p>
        </w:tc>
        <w:tc>
          <w:tcPr>
            <w:tcW w:w="761" w:type="pct"/>
            <w:noWrap/>
            <w:vAlign w:val="center"/>
            <w:hideMark/>
          </w:tcPr>
          <w:p w:rsidR="00E27E2B" w:rsidRPr="006051C4" w:rsidRDefault="00E27E2B" w:rsidP="000552F5">
            <w:pPr>
              <w:jc w:val="center"/>
              <w:rPr>
                <w:sz w:val="20"/>
              </w:rPr>
            </w:pPr>
          </w:p>
        </w:tc>
        <w:tc>
          <w:tcPr>
            <w:tcW w:w="570" w:type="pct"/>
            <w:noWrap/>
            <w:vAlign w:val="center"/>
            <w:hideMark/>
          </w:tcPr>
          <w:p w:rsidR="00E27E2B" w:rsidRPr="006051C4" w:rsidRDefault="00E27E2B" w:rsidP="000552F5">
            <w:pPr>
              <w:jc w:val="center"/>
              <w:rPr>
                <w:sz w:val="20"/>
              </w:rPr>
            </w:pPr>
          </w:p>
        </w:tc>
        <w:tc>
          <w:tcPr>
            <w:tcW w:w="831" w:type="pct"/>
            <w:noWrap/>
            <w:vAlign w:val="center"/>
            <w:hideMark/>
          </w:tcPr>
          <w:p w:rsidR="00E27E2B" w:rsidRPr="006051C4" w:rsidRDefault="00E27E2B" w:rsidP="000552F5">
            <w:pPr>
              <w:jc w:val="center"/>
              <w:rPr>
                <w:sz w:val="20"/>
              </w:rPr>
            </w:pPr>
            <w:r w:rsidRPr="006051C4">
              <w:rPr>
                <w:rFonts w:hint="eastAsia"/>
                <w:sz w:val="20"/>
              </w:rPr>
              <w:t>18</w:t>
            </w:r>
          </w:p>
        </w:tc>
        <w:tc>
          <w:tcPr>
            <w:tcW w:w="665" w:type="pct"/>
            <w:noWrap/>
            <w:vAlign w:val="center"/>
            <w:hideMark/>
          </w:tcPr>
          <w:p w:rsidR="00E27E2B" w:rsidRPr="006051C4" w:rsidRDefault="00E27E2B" w:rsidP="000552F5">
            <w:pPr>
              <w:jc w:val="center"/>
              <w:rPr>
                <w:sz w:val="20"/>
              </w:rPr>
            </w:pPr>
            <w:r w:rsidRPr="006051C4">
              <w:rPr>
                <w:rFonts w:hint="eastAsia"/>
                <w:sz w:val="20"/>
              </w:rPr>
              <w:t>4</w:t>
            </w:r>
          </w:p>
        </w:tc>
        <w:tc>
          <w:tcPr>
            <w:tcW w:w="612" w:type="pct"/>
            <w:noWrap/>
            <w:vAlign w:val="center"/>
            <w:hideMark/>
          </w:tcPr>
          <w:p w:rsidR="00E27E2B" w:rsidRPr="006051C4" w:rsidRDefault="00E27E2B" w:rsidP="000552F5">
            <w:pPr>
              <w:jc w:val="center"/>
              <w:rPr>
                <w:sz w:val="20"/>
              </w:rPr>
            </w:pPr>
            <w:r w:rsidRPr="006051C4">
              <w:rPr>
                <w:rFonts w:hint="eastAsia"/>
                <w:sz w:val="20"/>
              </w:rPr>
              <w:t>22</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计算机科学学院</w:t>
            </w:r>
          </w:p>
        </w:tc>
        <w:tc>
          <w:tcPr>
            <w:tcW w:w="761" w:type="pct"/>
            <w:noWrap/>
            <w:vAlign w:val="center"/>
            <w:hideMark/>
          </w:tcPr>
          <w:p w:rsidR="00E27E2B" w:rsidRPr="006051C4" w:rsidRDefault="00E27E2B" w:rsidP="000552F5">
            <w:pPr>
              <w:jc w:val="center"/>
              <w:rPr>
                <w:sz w:val="20"/>
              </w:rPr>
            </w:pPr>
          </w:p>
        </w:tc>
        <w:tc>
          <w:tcPr>
            <w:tcW w:w="570" w:type="pct"/>
            <w:noWrap/>
            <w:vAlign w:val="center"/>
            <w:hideMark/>
          </w:tcPr>
          <w:p w:rsidR="00E27E2B" w:rsidRPr="006051C4" w:rsidRDefault="00E27E2B" w:rsidP="000552F5">
            <w:pPr>
              <w:jc w:val="center"/>
              <w:rPr>
                <w:sz w:val="20"/>
              </w:rPr>
            </w:pPr>
            <w:r w:rsidRPr="006051C4">
              <w:rPr>
                <w:rFonts w:hint="eastAsia"/>
                <w:sz w:val="20"/>
              </w:rPr>
              <w:t>21</w:t>
            </w:r>
          </w:p>
        </w:tc>
        <w:tc>
          <w:tcPr>
            <w:tcW w:w="831" w:type="pct"/>
            <w:noWrap/>
            <w:vAlign w:val="center"/>
            <w:hideMark/>
          </w:tcPr>
          <w:p w:rsidR="00E27E2B" w:rsidRPr="006051C4" w:rsidRDefault="00E27E2B" w:rsidP="000552F5">
            <w:pPr>
              <w:jc w:val="center"/>
              <w:rPr>
                <w:sz w:val="20"/>
              </w:rPr>
            </w:pPr>
          </w:p>
        </w:tc>
        <w:tc>
          <w:tcPr>
            <w:tcW w:w="665" w:type="pct"/>
            <w:noWrap/>
            <w:vAlign w:val="center"/>
            <w:hideMark/>
          </w:tcPr>
          <w:p w:rsidR="00E27E2B" w:rsidRPr="006051C4" w:rsidRDefault="00E27E2B" w:rsidP="000552F5">
            <w:pPr>
              <w:jc w:val="center"/>
              <w:rPr>
                <w:sz w:val="20"/>
              </w:rPr>
            </w:pPr>
            <w:r w:rsidRPr="006051C4">
              <w:rPr>
                <w:rFonts w:hint="eastAsia"/>
                <w:sz w:val="20"/>
              </w:rPr>
              <w:t>6</w:t>
            </w:r>
          </w:p>
        </w:tc>
        <w:tc>
          <w:tcPr>
            <w:tcW w:w="612" w:type="pct"/>
            <w:noWrap/>
            <w:vAlign w:val="center"/>
            <w:hideMark/>
          </w:tcPr>
          <w:p w:rsidR="00E27E2B" w:rsidRPr="006051C4" w:rsidRDefault="00E27E2B" w:rsidP="000552F5">
            <w:pPr>
              <w:jc w:val="center"/>
              <w:rPr>
                <w:sz w:val="20"/>
              </w:rPr>
            </w:pPr>
            <w:r w:rsidRPr="006051C4">
              <w:rPr>
                <w:rFonts w:hint="eastAsia"/>
                <w:sz w:val="20"/>
              </w:rPr>
              <w:t>27</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经济学院</w:t>
            </w:r>
          </w:p>
        </w:tc>
        <w:tc>
          <w:tcPr>
            <w:tcW w:w="761" w:type="pct"/>
            <w:noWrap/>
            <w:vAlign w:val="center"/>
            <w:hideMark/>
          </w:tcPr>
          <w:p w:rsidR="00E27E2B" w:rsidRPr="006051C4" w:rsidRDefault="00E27E2B" w:rsidP="000552F5">
            <w:pPr>
              <w:jc w:val="center"/>
              <w:rPr>
                <w:sz w:val="20"/>
              </w:rPr>
            </w:pPr>
            <w:r w:rsidRPr="006051C4">
              <w:rPr>
                <w:rFonts w:hint="eastAsia"/>
                <w:sz w:val="20"/>
              </w:rPr>
              <w:t>22</w:t>
            </w:r>
          </w:p>
        </w:tc>
        <w:tc>
          <w:tcPr>
            <w:tcW w:w="570" w:type="pct"/>
            <w:noWrap/>
            <w:vAlign w:val="center"/>
            <w:hideMark/>
          </w:tcPr>
          <w:p w:rsidR="00E27E2B" w:rsidRPr="006051C4" w:rsidRDefault="00E27E2B" w:rsidP="000552F5">
            <w:pPr>
              <w:jc w:val="center"/>
              <w:rPr>
                <w:sz w:val="20"/>
              </w:rPr>
            </w:pPr>
          </w:p>
        </w:tc>
        <w:tc>
          <w:tcPr>
            <w:tcW w:w="831" w:type="pct"/>
            <w:noWrap/>
            <w:vAlign w:val="center"/>
            <w:hideMark/>
          </w:tcPr>
          <w:p w:rsidR="00E27E2B" w:rsidRPr="006051C4" w:rsidRDefault="00E27E2B" w:rsidP="000552F5">
            <w:pPr>
              <w:jc w:val="center"/>
              <w:rPr>
                <w:sz w:val="20"/>
              </w:rPr>
            </w:pPr>
            <w:r w:rsidRPr="006051C4">
              <w:rPr>
                <w:rFonts w:hint="eastAsia"/>
                <w:sz w:val="20"/>
              </w:rPr>
              <w:t>32</w:t>
            </w:r>
          </w:p>
        </w:tc>
        <w:tc>
          <w:tcPr>
            <w:tcW w:w="665" w:type="pct"/>
            <w:noWrap/>
            <w:vAlign w:val="center"/>
            <w:hideMark/>
          </w:tcPr>
          <w:p w:rsidR="00E27E2B" w:rsidRPr="006051C4" w:rsidRDefault="00E27E2B" w:rsidP="000552F5">
            <w:pPr>
              <w:jc w:val="center"/>
              <w:rPr>
                <w:sz w:val="20"/>
              </w:rPr>
            </w:pPr>
            <w:r w:rsidRPr="006051C4">
              <w:rPr>
                <w:rFonts w:hint="eastAsia"/>
                <w:sz w:val="20"/>
              </w:rPr>
              <w:t>12</w:t>
            </w:r>
          </w:p>
        </w:tc>
        <w:tc>
          <w:tcPr>
            <w:tcW w:w="612" w:type="pct"/>
            <w:noWrap/>
            <w:vAlign w:val="center"/>
            <w:hideMark/>
          </w:tcPr>
          <w:p w:rsidR="00E27E2B" w:rsidRPr="006051C4" w:rsidRDefault="00E27E2B" w:rsidP="000552F5">
            <w:pPr>
              <w:jc w:val="center"/>
              <w:rPr>
                <w:sz w:val="20"/>
              </w:rPr>
            </w:pPr>
            <w:r w:rsidRPr="006051C4">
              <w:rPr>
                <w:rFonts w:hint="eastAsia"/>
                <w:sz w:val="20"/>
              </w:rPr>
              <w:t>66</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生命科学学院</w:t>
            </w:r>
          </w:p>
        </w:tc>
        <w:tc>
          <w:tcPr>
            <w:tcW w:w="761" w:type="pct"/>
            <w:noWrap/>
            <w:vAlign w:val="center"/>
            <w:hideMark/>
          </w:tcPr>
          <w:p w:rsidR="00E27E2B" w:rsidRPr="006051C4" w:rsidRDefault="00E27E2B" w:rsidP="000552F5">
            <w:pPr>
              <w:jc w:val="center"/>
              <w:rPr>
                <w:sz w:val="20"/>
              </w:rPr>
            </w:pPr>
            <w:r w:rsidRPr="006051C4">
              <w:rPr>
                <w:rFonts w:hint="eastAsia"/>
                <w:sz w:val="20"/>
              </w:rPr>
              <w:t>5</w:t>
            </w:r>
          </w:p>
        </w:tc>
        <w:tc>
          <w:tcPr>
            <w:tcW w:w="570" w:type="pct"/>
            <w:noWrap/>
            <w:vAlign w:val="center"/>
            <w:hideMark/>
          </w:tcPr>
          <w:p w:rsidR="00E27E2B" w:rsidRPr="006051C4" w:rsidRDefault="00E27E2B" w:rsidP="000552F5">
            <w:pPr>
              <w:jc w:val="center"/>
              <w:rPr>
                <w:sz w:val="20"/>
              </w:rPr>
            </w:pPr>
          </w:p>
        </w:tc>
        <w:tc>
          <w:tcPr>
            <w:tcW w:w="831" w:type="pct"/>
            <w:noWrap/>
            <w:vAlign w:val="center"/>
            <w:hideMark/>
          </w:tcPr>
          <w:p w:rsidR="00E27E2B" w:rsidRPr="006051C4" w:rsidRDefault="00E27E2B" w:rsidP="000552F5">
            <w:pPr>
              <w:jc w:val="center"/>
              <w:rPr>
                <w:sz w:val="20"/>
              </w:rPr>
            </w:pPr>
            <w:r w:rsidRPr="006051C4">
              <w:rPr>
                <w:rFonts w:hint="eastAsia"/>
                <w:sz w:val="20"/>
              </w:rPr>
              <w:t>22</w:t>
            </w:r>
          </w:p>
        </w:tc>
        <w:tc>
          <w:tcPr>
            <w:tcW w:w="665" w:type="pct"/>
            <w:noWrap/>
            <w:vAlign w:val="center"/>
            <w:hideMark/>
          </w:tcPr>
          <w:p w:rsidR="00E27E2B" w:rsidRPr="006051C4" w:rsidRDefault="00E27E2B" w:rsidP="000552F5">
            <w:pPr>
              <w:jc w:val="center"/>
              <w:rPr>
                <w:sz w:val="20"/>
              </w:rPr>
            </w:pPr>
            <w:r w:rsidRPr="006051C4">
              <w:rPr>
                <w:rFonts w:hint="eastAsia"/>
                <w:sz w:val="20"/>
              </w:rPr>
              <w:t>4</w:t>
            </w:r>
          </w:p>
        </w:tc>
        <w:tc>
          <w:tcPr>
            <w:tcW w:w="612" w:type="pct"/>
            <w:noWrap/>
            <w:vAlign w:val="center"/>
            <w:hideMark/>
          </w:tcPr>
          <w:p w:rsidR="00E27E2B" w:rsidRPr="006051C4" w:rsidRDefault="00E27E2B" w:rsidP="000552F5">
            <w:pPr>
              <w:jc w:val="center"/>
              <w:rPr>
                <w:sz w:val="20"/>
              </w:rPr>
            </w:pPr>
            <w:r w:rsidRPr="006051C4">
              <w:rPr>
                <w:rFonts w:hint="eastAsia"/>
                <w:sz w:val="20"/>
              </w:rPr>
              <w:t>31</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生物医学工程学院</w:t>
            </w:r>
          </w:p>
        </w:tc>
        <w:tc>
          <w:tcPr>
            <w:tcW w:w="761" w:type="pct"/>
            <w:noWrap/>
            <w:vAlign w:val="center"/>
            <w:hideMark/>
          </w:tcPr>
          <w:p w:rsidR="00E27E2B" w:rsidRPr="006051C4" w:rsidRDefault="00E27E2B" w:rsidP="000552F5">
            <w:pPr>
              <w:jc w:val="center"/>
              <w:rPr>
                <w:sz w:val="20"/>
              </w:rPr>
            </w:pPr>
          </w:p>
        </w:tc>
        <w:tc>
          <w:tcPr>
            <w:tcW w:w="570" w:type="pct"/>
            <w:noWrap/>
            <w:vAlign w:val="center"/>
            <w:hideMark/>
          </w:tcPr>
          <w:p w:rsidR="00E27E2B" w:rsidRPr="006051C4" w:rsidRDefault="00E27E2B" w:rsidP="000552F5">
            <w:pPr>
              <w:jc w:val="center"/>
              <w:rPr>
                <w:sz w:val="20"/>
              </w:rPr>
            </w:pPr>
            <w:r w:rsidRPr="006051C4">
              <w:rPr>
                <w:rFonts w:hint="eastAsia"/>
                <w:sz w:val="20"/>
              </w:rPr>
              <w:t>8</w:t>
            </w:r>
          </w:p>
        </w:tc>
        <w:tc>
          <w:tcPr>
            <w:tcW w:w="831" w:type="pct"/>
            <w:noWrap/>
            <w:vAlign w:val="center"/>
            <w:hideMark/>
          </w:tcPr>
          <w:p w:rsidR="00E27E2B" w:rsidRPr="006051C4" w:rsidRDefault="00E27E2B" w:rsidP="000552F5">
            <w:pPr>
              <w:jc w:val="center"/>
              <w:rPr>
                <w:sz w:val="20"/>
              </w:rPr>
            </w:pPr>
          </w:p>
        </w:tc>
        <w:tc>
          <w:tcPr>
            <w:tcW w:w="665" w:type="pct"/>
            <w:noWrap/>
            <w:vAlign w:val="center"/>
            <w:hideMark/>
          </w:tcPr>
          <w:p w:rsidR="00E27E2B" w:rsidRPr="006051C4" w:rsidRDefault="00E27E2B" w:rsidP="000552F5">
            <w:pPr>
              <w:jc w:val="center"/>
              <w:rPr>
                <w:sz w:val="20"/>
              </w:rPr>
            </w:pPr>
            <w:r w:rsidRPr="006051C4">
              <w:rPr>
                <w:rFonts w:hint="eastAsia"/>
                <w:sz w:val="20"/>
              </w:rPr>
              <w:t>6</w:t>
            </w:r>
          </w:p>
        </w:tc>
        <w:tc>
          <w:tcPr>
            <w:tcW w:w="612" w:type="pct"/>
            <w:noWrap/>
            <w:vAlign w:val="center"/>
            <w:hideMark/>
          </w:tcPr>
          <w:p w:rsidR="00E27E2B" w:rsidRPr="006051C4" w:rsidRDefault="00E27E2B" w:rsidP="000552F5">
            <w:pPr>
              <w:jc w:val="center"/>
              <w:rPr>
                <w:sz w:val="20"/>
              </w:rPr>
            </w:pPr>
            <w:r w:rsidRPr="006051C4">
              <w:rPr>
                <w:rFonts w:hint="eastAsia"/>
                <w:sz w:val="20"/>
              </w:rPr>
              <w:t>14</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资源与环境学院</w:t>
            </w:r>
          </w:p>
        </w:tc>
        <w:tc>
          <w:tcPr>
            <w:tcW w:w="761" w:type="pct"/>
            <w:noWrap/>
            <w:vAlign w:val="center"/>
            <w:hideMark/>
          </w:tcPr>
          <w:p w:rsidR="00E27E2B" w:rsidRPr="006051C4" w:rsidRDefault="00E27E2B" w:rsidP="000552F5">
            <w:pPr>
              <w:jc w:val="center"/>
              <w:rPr>
                <w:sz w:val="20"/>
              </w:rPr>
            </w:pPr>
            <w:r w:rsidRPr="006051C4">
              <w:rPr>
                <w:rFonts w:hint="eastAsia"/>
                <w:sz w:val="20"/>
              </w:rPr>
              <w:t>8</w:t>
            </w:r>
          </w:p>
        </w:tc>
        <w:tc>
          <w:tcPr>
            <w:tcW w:w="570" w:type="pct"/>
            <w:noWrap/>
            <w:vAlign w:val="center"/>
            <w:hideMark/>
          </w:tcPr>
          <w:p w:rsidR="00E27E2B" w:rsidRPr="006051C4" w:rsidRDefault="00E27E2B" w:rsidP="000552F5">
            <w:pPr>
              <w:jc w:val="center"/>
              <w:rPr>
                <w:sz w:val="20"/>
              </w:rPr>
            </w:pPr>
            <w:r w:rsidRPr="006051C4">
              <w:rPr>
                <w:rFonts w:hint="eastAsia"/>
                <w:sz w:val="20"/>
              </w:rPr>
              <w:t>9</w:t>
            </w:r>
          </w:p>
        </w:tc>
        <w:tc>
          <w:tcPr>
            <w:tcW w:w="831" w:type="pct"/>
            <w:noWrap/>
            <w:vAlign w:val="center"/>
            <w:hideMark/>
          </w:tcPr>
          <w:p w:rsidR="00E27E2B" w:rsidRPr="006051C4" w:rsidRDefault="00E27E2B" w:rsidP="000552F5">
            <w:pPr>
              <w:jc w:val="center"/>
              <w:rPr>
                <w:sz w:val="20"/>
              </w:rPr>
            </w:pPr>
            <w:r w:rsidRPr="006051C4">
              <w:rPr>
                <w:rFonts w:hint="eastAsia"/>
                <w:sz w:val="20"/>
              </w:rPr>
              <w:t>3</w:t>
            </w:r>
          </w:p>
        </w:tc>
        <w:tc>
          <w:tcPr>
            <w:tcW w:w="665" w:type="pct"/>
            <w:noWrap/>
            <w:vAlign w:val="center"/>
            <w:hideMark/>
          </w:tcPr>
          <w:p w:rsidR="00E27E2B" w:rsidRPr="006051C4" w:rsidRDefault="00E27E2B" w:rsidP="000552F5">
            <w:pPr>
              <w:jc w:val="center"/>
              <w:rPr>
                <w:sz w:val="20"/>
              </w:rPr>
            </w:pPr>
            <w:r w:rsidRPr="006051C4">
              <w:rPr>
                <w:rFonts w:hint="eastAsia"/>
                <w:sz w:val="20"/>
              </w:rPr>
              <w:t>1</w:t>
            </w:r>
          </w:p>
        </w:tc>
        <w:tc>
          <w:tcPr>
            <w:tcW w:w="612" w:type="pct"/>
            <w:noWrap/>
            <w:vAlign w:val="center"/>
            <w:hideMark/>
          </w:tcPr>
          <w:p w:rsidR="00E27E2B" w:rsidRPr="006051C4" w:rsidRDefault="00E27E2B" w:rsidP="000552F5">
            <w:pPr>
              <w:jc w:val="center"/>
              <w:rPr>
                <w:sz w:val="20"/>
              </w:rPr>
            </w:pPr>
            <w:r w:rsidRPr="006051C4">
              <w:rPr>
                <w:rFonts w:hint="eastAsia"/>
                <w:sz w:val="20"/>
              </w:rPr>
              <w:t>21</w:t>
            </w:r>
          </w:p>
        </w:tc>
      </w:tr>
      <w:tr w:rsidR="00E27E2B" w:rsidRPr="006051C4" w:rsidTr="006051C4">
        <w:trPr>
          <w:trHeight w:val="270"/>
        </w:trPr>
        <w:tc>
          <w:tcPr>
            <w:tcW w:w="1561" w:type="pct"/>
            <w:noWrap/>
            <w:vAlign w:val="center"/>
            <w:hideMark/>
          </w:tcPr>
          <w:p w:rsidR="00E27E2B" w:rsidRPr="006051C4" w:rsidRDefault="00E27E2B" w:rsidP="000552F5">
            <w:pPr>
              <w:jc w:val="center"/>
              <w:rPr>
                <w:sz w:val="20"/>
              </w:rPr>
            </w:pPr>
            <w:r w:rsidRPr="006051C4">
              <w:rPr>
                <w:rFonts w:hint="eastAsia"/>
                <w:sz w:val="20"/>
              </w:rPr>
              <w:t>总计</w:t>
            </w:r>
          </w:p>
        </w:tc>
        <w:tc>
          <w:tcPr>
            <w:tcW w:w="761" w:type="pct"/>
            <w:noWrap/>
            <w:vAlign w:val="center"/>
            <w:hideMark/>
          </w:tcPr>
          <w:p w:rsidR="00E27E2B" w:rsidRPr="006051C4" w:rsidRDefault="00E27E2B" w:rsidP="000552F5">
            <w:pPr>
              <w:jc w:val="center"/>
              <w:rPr>
                <w:sz w:val="20"/>
              </w:rPr>
            </w:pPr>
            <w:r w:rsidRPr="006051C4">
              <w:rPr>
                <w:rFonts w:hint="eastAsia"/>
                <w:sz w:val="20"/>
              </w:rPr>
              <w:t>107</w:t>
            </w:r>
          </w:p>
        </w:tc>
        <w:tc>
          <w:tcPr>
            <w:tcW w:w="570" w:type="pct"/>
            <w:noWrap/>
            <w:vAlign w:val="center"/>
            <w:hideMark/>
          </w:tcPr>
          <w:p w:rsidR="00E27E2B" w:rsidRPr="006051C4" w:rsidRDefault="00E27E2B" w:rsidP="000552F5">
            <w:pPr>
              <w:jc w:val="center"/>
              <w:rPr>
                <w:sz w:val="20"/>
              </w:rPr>
            </w:pPr>
            <w:r w:rsidRPr="006051C4">
              <w:rPr>
                <w:rFonts w:hint="eastAsia"/>
                <w:sz w:val="20"/>
              </w:rPr>
              <w:t>68</w:t>
            </w:r>
          </w:p>
        </w:tc>
        <w:tc>
          <w:tcPr>
            <w:tcW w:w="831" w:type="pct"/>
            <w:noWrap/>
            <w:vAlign w:val="center"/>
            <w:hideMark/>
          </w:tcPr>
          <w:p w:rsidR="00E27E2B" w:rsidRPr="006051C4" w:rsidRDefault="00E27E2B" w:rsidP="000552F5">
            <w:pPr>
              <w:jc w:val="center"/>
              <w:rPr>
                <w:sz w:val="20"/>
              </w:rPr>
            </w:pPr>
            <w:r w:rsidRPr="006051C4">
              <w:rPr>
                <w:rFonts w:hint="eastAsia"/>
                <w:sz w:val="20"/>
              </w:rPr>
              <w:t>99</w:t>
            </w:r>
          </w:p>
        </w:tc>
        <w:tc>
          <w:tcPr>
            <w:tcW w:w="665" w:type="pct"/>
            <w:noWrap/>
            <w:vAlign w:val="center"/>
            <w:hideMark/>
          </w:tcPr>
          <w:p w:rsidR="00E27E2B" w:rsidRPr="006051C4" w:rsidRDefault="00E27E2B" w:rsidP="000552F5">
            <w:pPr>
              <w:jc w:val="center"/>
              <w:rPr>
                <w:sz w:val="20"/>
              </w:rPr>
            </w:pPr>
            <w:r w:rsidRPr="006051C4">
              <w:rPr>
                <w:rFonts w:hint="eastAsia"/>
                <w:sz w:val="20"/>
              </w:rPr>
              <w:t>64</w:t>
            </w:r>
          </w:p>
        </w:tc>
        <w:tc>
          <w:tcPr>
            <w:tcW w:w="612" w:type="pct"/>
            <w:noWrap/>
            <w:vAlign w:val="center"/>
            <w:hideMark/>
          </w:tcPr>
          <w:p w:rsidR="00E27E2B" w:rsidRPr="006051C4" w:rsidRDefault="00E27E2B" w:rsidP="000552F5">
            <w:pPr>
              <w:jc w:val="center"/>
              <w:rPr>
                <w:sz w:val="20"/>
              </w:rPr>
            </w:pPr>
            <w:r w:rsidRPr="006051C4">
              <w:rPr>
                <w:rFonts w:hint="eastAsia"/>
                <w:sz w:val="20"/>
              </w:rPr>
              <w:t>338</w:t>
            </w:r>
          </w:p>
        </w:tc>
      </w:tr>
    </w:tbl>
    <w:p w:rsidR="00307646" w:rsidRDefault="00307646" w:rsidP="000E67FE">
      <w:pPr>
        <w:spacing w:line="360" w:lineRule="auto"/>
        <w:ind w:firstLineChars="200" w:firstLine="420"/>
        <w:rPr>
          <w:rFonts w:asciiTheme="minorEastAsia" w:eastAsiaTheme="minorEastAsia" w:hAnsiTheme="minorEastAsia"/>
          <w:szCs w:val="21"/>
        </w:rPr>
      </w:pPr>
    </w:p>
    <w:p w:rsidR="000E67FE" w:rsidRDefault="000E67FE" w:rsidP="000E67FE">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如上表3.1所示，截止2016年</w:t>
      </w:r>
      <w:r>
        <w:rPr>
          <w:rFonts w:asciiTheme="minorEastAsia" w:eastAsiaTheme="minorEastAsia" w:hAnsiTheme="minorEastAsia"/>
          <w:szCs w:val="21"/>
        </w:rPr>
        <w:t>12</w:t>
      </w:r>
      <w:r>
        <w:rPr>
          <w:rFonts w:asciiTheme="minorEastAsia" w:eastAsiaTheme="minorEastAsia" w:hAnsiTheme="minorEastAsia" w:hint="eastAsia"/>
          <w:szCs w:val="21"/>
        </w:rPr>
        <w:t>月25日</w:t>
      </w:r>
      <w:r>
        <w:rPr>
          <w:rFonts w:asciiTheme="minorEastAsia" w:eastAsiaTheme="minorEastAsia" w:hAnsiTheme="minorEastAsia"/>
          <w:szCs w:val="21"/>
        </w:rPr>
        <w:t>。学业</w:t>
      </w:r>
      <w:r>
        <w:rPr>
          <w:rFonts w:asciiTheme="minorEastAsia" w:eastAsiaTheme="minorEastAsia" w:hAnsiTheme="minorEastAsia" w:hint="eastAsia"/>
          <w:szCs w:val="21"/>
        </w:rPr>
        <w:t>发展</w:t>
      </w:r>
      <w:r>
        <w:rPr>
          <w:rFonts w:asciiTheme="minorEastAsia" w:eastAsiaTheme="minorEastAsia" w:hAnsiTheme="minorEastAsia"/>
          <w:szCs w:val="21"/>
        </w:rPr>
        <w:t>中心共收到</w:t>
      </w:r>
      <w:r>
        <w:rPr>
          <w:rFonts w:asciiTheme="minorEastAsia" w:eastAsiaTheme="minorEastAsia" w:hAnsiTheme="minorEastAsia" w:hint="eastAsia"/>
          <w:szCs w:val="21"/>
        </w:rPr>
        <w:t>8个</w:t>
      </w:r>
      <w:r>
        <w:rPr>
          <w:rFonts w:asciiTheme="minorEastAsia" w:eastAsiaTheme="minorEastAsia" w:hAnsiTheme="minorEastAsia"/>
          <w:szCs w:val="21"/>
        </w:rPr>
        <w:t>学院</w:t>
      </w:r>
      <w:r>
        <w:rPr>
          <w:rFonts w:asciiTheme="minorEastAsia" w:eastAsiaTheme="minorEastAsia" w:hAnsiTheme="minorEastAsia" w:hint="eastAsia"/>
          <w:szCs w:val="21"/>
        </w:rPr>
        <w:t>338人次</w:t>
      </w:r>
      <w:r>
        <w:rPr>
          <w:rFonts w:asciiTheme="minorEastAsia" w:eastAsiaTheme="minorEastAsia" w:hAnsiTheme="minorEastAsia"/>
          <w:szCs w:val="21"/>
        </w:rPr>
        <w:t>的报名，</w:t>
      </w:r>
      <w:r>
        <w:rPr>
          <w:rFonts w:asciiTheme="minorEastAsia" w:eastAsiaTheme="minorEastAsia" w:hAnsiTheme="minorEastAsia" w:hint="eastAsia"/>
          <w:szCs w:val="21"/>
        </w:rPr>
        <w:t>其《</w:t>
      </w:r>
      <w:r>
        <w:rPr>
          <w:rFonts w:asciiTheme="minorEastAsia" w:eastAsiaTheme="minorEastAsia" w:hAnsiTheme="minorEastAsia"/>
          <w:szCs w:val="21"/>
        </w:rPr>
        <w:t>概率论与数理统计</w:t>
      </w:r>
      <w:r>
        <w:rPr>
          <w:rFonts w:asciiTheme="minorEastAsia" w:eastAsiaTheme="minorEastAsia" w:hAnsiTheme="minorEastAsia" w:hint="eastAsia"/>
          <w:szCs w:val="21"/>
        </w:rPr>
        <w:t>》共报名107人</w:t>
      </w:r>
      <w:r>
        <w:rPr>
          <w:rFonts w:asciiTheme="minorEastAsia" w:eastAsiaTheme="minorEastAsia" w:hAnsiTheme="minorEastAsia"/>
          <w:szCs w:val="21"/>
        </w:rPr>
        <w:t>、</w:t>
      </w:r>
      <w:r>
        <w:rPr>
          <w:rFonts w:asciiTheme="minorEastAsia" w:eastAsiaTheme="minorEastAsia" w:hAnsiTheme="minorEastAsia" w:hint="eastAsia"/>
          <w:szCs w:val="21"/>
        </w:rPr>
        <w:t>《</w:t>
      </w:r>
      <w:r>
        <w:rPr>
          <w:rFonts w:asciiTheme="minorEastAsia" w:eastAsiaTheme="minorEastAsia" w:hAnsiTheme="minorEastAsia"/>
          <w:szCs w:val="21"/>
        </w:rPr>
        <w:t>高等数学</w:t>
      </w:r>
      <w:r>
        <w:rPr>
          <w:rFonts w:asciiTheme="minorEastAsia" w:eastAsiaTheme="minorEastAsia" w:hAnsiTheme="minorEastAsia" w:hint="eastAsia"/>
          <w:szCs w:val="21"/>
        </w:rPr>
        <w:t>A（1</w:t>
      </w:r>
      <w:r>
        <w:rPr>
          <w:rFonts w:asciiTheme="minorEastAsia" w:eastAsiaTheme="minorEastAsia" w:hAnsiTheme="minorEastAsia"/>
          <w:szCs w:val="21"/>
        </w:rPr>
        <w:t>）</w:t>
      </w:r>
      <w:r>
        <w:rPr>
          <w:rFonts w:asciiTheme="minorEastAsia" w:eastAsiaTheme="minorEastAsia" w:hAnsiTheme="minorEastAsia" w:hint="eastAsia"/>
          <w:szCs w:val="21"/>
        </w:rPr>
        <w:t>》共报名68人、《</w:t>
      </w:r>
      <w:r>
        <w:rPr>
          <w:rFonts w:asciiTheme="minorEastAsia" w:eastAsiaTheme="minorEastAsia" w:hAnsiTheme="minorEastAsia"/>
          <w:szCs w:val="21"/>
        </w:rPr>
        <w:t>高等数学</w:t>
      </w:r>
      <w:r>
        <w:rPr>
          <w:rFonts w:asciiTheme="minorEastAsia" w:eastAsiaTheme="minorEastAsia" w:hAnsiTheme="minorEastAsia" w:hint="eastAsia"/>
          <w:szCs w:val="21"/>
        </w:rPr>
        <w:t>B（1</w:t>
      </w:r>
      <w:r>
        <w:rPr>
          <w:rFonts w:asciiTheme="minorEastAsia" w:eastAsiaTheme="minorEastAsia" w:hAnsiTheme="minorEastAsia"/>
          <w:szCs w:val="21"/>
        </w:rPr>
        <w:t>）</w:t>
      </w:r>
      <w:r>
        <w:rPr>
          <w:rFonts w:asciiTheme="minorEastAsia" w:eastAsiaTheme="minorEastAsia" w:hAnsiTheme="minorEastAsia" w:hint="eastAsia"/>
          <w:szCs w:val="21"/>
        </w:rPr>
        <w:t>》共报名99人、《</w:t>
      </w:r>
      <w:r>
        <w:rPr>
          <w:rFonts w:asciiTheme="minorEastAsia" w:eastAsiaTheme="minorEastAsia" w:hAnsiTheme="minorEastAsia"/>
          <w:szCs w:val="21"/>
        </w:rPr>
        <w:t>线性代数</w:t>
      </w:r>
      <w:r>
        <w:rPr>
          <w:rFonts w:asciiTheme="minorEastAsia" w:eastAsiaTheme="minorEastAsia" w:hAnsiTheme="minorEastAsia" w:hint="eastAsia"/>
          <w:szCs w:val="21"/>
        </w:rPr>
        <w:t>》共报名64人</w:t>
      </w:r>
      <w:r>
        <w:rPr>
          <w:rFonts w:asciiTheme="minorEastAsia" w:eastAsiaTheme="minorEastAsia" w:hAnsiTheme="minorEastAsia"/>
          <w:szCs w:val="21"/>
        </w:rPr>
        <w:t>。</w:t>
      </w:r>
    </w:p>
    <w:p w:rsidR="00E24DC6" w:rsidRPr="00B14725" w:rsidRDefault="00E24DC6" w:rsidP="00E24DC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2、</w:t>
      </w:r>
      <w:r w:rsidR="00EF7762">
        <w:rPr>
          <w:rFonts w:asciiTheme="minorEastAsia" w:eastAsiaTheme="minorEastAsia" w:hAnsiTheme="minorEastAsia" w:hint="eastAsia"/>
          <w:b/>
          <w:szCs w:val="21"/>
        </w:rPr>
        <w:t>公共课</w:t>
      </w:r>
      <w:r w:rsidRPr="00B14725">
        <w:rPr>
          <w:rFonts w:asciiTheme="minorEastAsia" w:eastAsiaTheme="minorEastAsia" w:hAnsiTheme="minorEastAsia" w:hint="eastAsia"/>
          <w:b/>
          <w:szCs w:val="21"/>
        </w:rPr>
        <w:t>学业预警</w:t>
      </w:r>
      <w:proofErr w:type="gramStart"/>
      <w:r w:rsidRPr="00B14725">
        <w:rPr>
          <w:rFonts w:asciiTheme="minorEastAsia" w:eastAsiaTheme="minorEastAsia" w:hAnsiTheme="minorEastAsia" w:hint="eastAsia"/>
          <w:b/>
          <w:szCs w:val="21"/>
        </w:rPr>
        <w:t>学生帮辅效果</w:t>
      </w:r>
      <w:proofErr w:type="gramEnd"/>
    </w:p>
    <w:p w:rsidR="00E24DC6" w:rsidRPr="006A316F" w:rsidRDefault="006A316F" w:rsidP="00E24DC6">
      <w:pPr>
        <w:pStyle w:val="a3"/>
        <w:spacing w:line="360" w:lineRule="auto"/>
        <w:jc w:val="center"/>
        <w:rPr>
          <w:rFonts w:asciiTheme="minorEastAsia" w:eastAsiaTheme="minorEastAsia" w:hAnsiTheme="minorEastAsia"/>
          <w:sz w:val="18"/>
          <w:szCs w:val="18"/>
        </w:rPr>
      </w:pPr>
      <w:bookmarkStart w:id="203" w:name="_Toc464660267"/>
      <w:bookmarkStart w:id="204" w:name="_Toc478807274"/>
      <w:r w:rsidRPr="006A316F">
        <w:rPr>
          <w:rFonts w:asciiTheme="minorEastAsia" w:eastAsiaTheme="minorEastAsia" w:hAnsiTheme="minorEastAsia" w:hint="eastAsia"/>
          <w:sz w:val="18"/>
          <w:szCs w:val="18"/>
        </w:rPr>
        <w:t xml:space="preserve">表3.  </w:t>
      </w:r>
      <w:r w:rsidRPr="006A316F">
        <w:rPr>
          <w:rFonts w:asciiTheme="minorEastAsia" w:eastAsiaTheme="minorEastAsia" w:hAnsiTheme="minorEastAsia"/>
          <w:sz w:val="18"/>
          <w:szCs w:val="18"/>
        </w:rPr>
        <w:fldChar w:fldCharType="begin"/>
      </w:r>
      <w:r w:rsidRPr="006A316F">
        <w:rPr>
          <w:rFonts w:asciiTheme="minorEastAsia" w:eastAsiaTheme="minorEastAsia" w:hAnsiTheme="minorEastAsia"/>
          <w:sz w:val="18"/>
          <w:szCs w:val="18"/>
        </w:rPr>
        <w:instrText xml:space="preserve"> </w:instrText>
      </w:r>
      <w:r w:rsidRPr="006A316F">
        <w:rPr>
          <w:rFonts w:asciiTheme="minorEastAsia" w:eastAsiaTheme="minorEastAsia" w:hAnsiTheme="minorEastAsia" w:hint="eastAsia"/>
          <w:sz w:val="18"/>
          <w:szCs w:val="18"/>
        </w:rPr>
        <w:instrText>SEQ 表3._ \* ARABIC</w:instrText>
      </w:r>
      <w:r w:rsidRPr="006A316F">
        <w:rPr>
          <w:rFonts w:asciiTheme="minorEastAsia" w:eastAsiaTheme="minorEastAsia" w:hAnsiTheme="minorEastAsia"/>
          <w:sz w:val="18"/>
          <w:szCs w:val="18"/>
        </w:rPr>
        <w:instrText xml:space="preserve"> </w:instrText>
      </w:r>
      <w:r w:rsidRPr="006A316F">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2</w:t>
      </w:r>
      <w:r w:rsidRPr="006A316F">
        <w:rPr>
          <w:rFonts w:asciiTheme="minorEastAsia" w:eastAsiaTheme="minorEastAsia" w:hAnsiTheme="minorEastAsia"/>
          <w:sz w:val="18"/>
          <w:szCs w:val="18"/>
        </w:rPr>
        <w:fldChar w:fldCharType="end"/>
      </w:r>
      <w:r w:rsidRPr="006A316F">
        <w:rPr>
          <w:rFonts w:asciiTheme="minorEastAsia" w:eastAsiaTheme="minorEastAsia" w:hAnsiTheme="minorEastAsia" w:hint="eastAsia"/>
          <w:sz w:val="18"/>
          <w:szCs w:val="18"/>
        </w:rPr>
        <w:t>：</w:t>
      </w:r>
      <w:r w:rsidR="00E24DC6" w:rsidRPr="006A316F">
        <w:rPr>
          <w:rFonts w:asciiTheme="minorEastAsia" w:eastAsiaTheme="minorEastAsia" w:hAnsiTheme="minorEastAsia" w:hint="eastAsia"/>
          <w:sz w:val="18"/>
          <w:szCs w:val="18"/>
        </w:rPr>
        <w:t>201</w:t>
      </w:r>
      <w:r w:rsidR="00AA0226" w:rsidRPr="006A316F">
        <w:rPr>
          <w:rFonts w:asciiTheme="minorEastAsia" w:eastAsiaTheme="minorEastAsia" w:hAnsiTheme="minorEastAsia"/>
          <w:sz w:val="18"/>
          <w:szCs w:val="18"/>
        </w:rPr>
        <w:t>6</w:t>
      </w:r>
      <w:r w:rsidR="00E24DC6" w:rsidRPr="006A316F">
        <w:rPr>
          <w:rFonts w:asciiTheme="minorEastAsia" w:eastAsiaTheme="minorEastAsia" w:hAnsiTheme="minorEastAsia" w:hint="eastAsia"/>
          <w:sz w:val="18"/>
          <w:szCs w:val="18"/>
        </w:rPr>
        <w:t>-201</w:t>
      </w:r>
      <w:r w:rsidR="00AA0226" w:rsidRPr="006A316F">
        <w:rPr>
          <w:rFonts w:asciiTheme="minorEastAsia" w:eastAsiaTheme="minorEastAsia" w:hAnsiTheme="minorEastAsia"/>
          <w:sz w:val="18"/>
          <w:szCs w:val="18"/>
        </w:rPr>
        <w:t>7</w:t>
      </w:r>
      <w:r w:rsidR="003F14AF">
        <w:rPr>
          <w:rFonts w:asciiTheme="minorEastAsia" w:eastAsiaTheme="minorEastAsia" w:hAnsiTheme="minorEastAsia" w:hint="eastAsia"/>
          <w:sz w:val="18"/>
          <w:szCs w:val="18"/>
        </w:rPr>
        <w:t>学年第一</w:t>
      </w:r>
      <w:r w:rsidR="00E24DC6" w:rsidRPr="006A316F">
        <w:rPr>
          <w:rFonts w:asciiTheme="minorEastAsia" w:eastAsiaTheme="minorEastAsia" w:hAnsiTheme="minorEastAsia" w:hint="eastAsia"/>
          <w:sz w:val="18"/>
          <w:szCs w:val="18"/>
        </w:rPr>
        <w:t>学期公共课程辅导效果</w:t>
      </w:r>
      <w:bookmarkEnd w:id="203"/>
      <w:bookmarkEnd w:id="204"/>
    </w:p>
    <w:tbl>
      <w:tblPr>
        <w:tblW w:w="5000" w:type="pct"/>
        <w:tblLook w:val="04A0" w:firstRow="1" w:lastRow="0" w:firstColumn="1" w:lastColumn="0" w:noHBand="0" w:noVBand="1"/>
      </w:tblPr>
      <w:tblGrid>
        <w:gridCol w:w="1762"/>
        <w:gridCol w:w="627"/>
        <w:gridCol w:w="631"/>
        <w:gridCol w:w="962"/>
        <w:gridCol w:w="634"/>
        <w:gridCol w:w="634"/>
        <w:gridCol w:w="634"/>
        <w:gridCol w:w="960"/>
        <w:gridCol w:w="634"/>
        <w:gridCol w:w="634"/>
        <w:gridCol w:w="948"/>
      </w:tblGrid>
      <w:tr w:rsidR="00CA0C69" w:rsidRPr="006051C4" w:rsidTr="00CA0C69">
        <w:trPr>
          <w:trHeight w:val="270"/>
        </w:trPr>
        <w:tc>
          <w:tcPr>
            <w:tcW w:w="972" w:type="pct"/>
            <w:vMerge w:val="restar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课程</w:t>
            </w:r>
          </w:p>
        </w:tc>
        <w:tc>
          <w:tcPr>
            <w:tcW w:w="1575" w:type="pct"/>
            <w:gridSpan w:val="4"/>
            <w:tcBorders>
              <w:top w:val="single" w:sz="4" w:space="0" w:color="auto"/>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上学期预警学生</w:t>
            </w:r>
          </w:p>
        </w:tc>
        <w:tc>
          <w:tcPr>
            <w:tcW w:w="1230" w:type="pct"/>
            <w:gridSpan w:val="3"/>
            <w:tcBorders>
              <w:top w:val="single" w:sz="4" w:space="0" w:color="auto"/>
              <w:left w:val="single" w:sz="4" w:space="0" w:color="auto"/>
              <w:bottom w:val="single" w:sz="4" w:space="0" w:color="auto"/>
              <w:right w:val="single" w:sz="4" w:space="0" w:color="000000"/>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报名学生</w:t>
            </w:r>
          </w:p>
        </w:tc>
        <w:tc>
          <w:tcPr>
            <w:tcW w:w="1223" w:type="pct"/>
            <w:gridSpan w:val="3"/>
            <w:tcBorders>
              <w:top w:val="single" w:sz="4" w:space="0" w:color="auto"/>
              <w:left w:val="nil"/>
              <w:bottom w:val="single" w:sz="4" w:space="0" w:color="auto"/>
              <w:right w:val="single" w:sz="4" w:space="0" w:color="000000"/>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全校重修</w:t>
            </w:r>
            <w:r w:rsidR="00525B19" w:rsidRPr="006051C4">
              <w:rPr>
                <w:rFonts w:asciiTheme="minorEastAsia" w:eastAsiaTheme="minorEastAsia" w:hAnsiTheme="minorEastAsia" w:hint="eastAsia"/>
                <w:sz w:val="18"/>
                <w:szCs w:val="18"/>
              </w:rPr>
              <w:t>重考</w:t>
            </w:r>
            <w:r w:rsidRPr="006051C4">
              <w:rPr>
                <w:rFonts w:asciiTheme="minorEastAsia" w:eastAsiaTheme="minorEastAsia" w:hAnsiTheme="minorEastAsia"/>
                <w:sz w:val="18"/>
                <w:szCs w:val="18"/>
              </w:rPr>
              <w:t>学生</w:t>
            </w:r>
          </w:p>
        </w:tc>
      </w:tr>
      <w:tr w:rsidR="00CA0C69" w:rsidRPr="006051C4" w:rsidTr="00065F03">
        <w:trPr>
          <w:trHeight w:val="270"/>
        </w:trPr>
        <w:tc>
          <w:tcPr>
            <w:tcW w:w="972" w:type="pct"/>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hideMark/>
          </w:tcPr>
          <w:p w:rsidR="00CA0C69" w:rsidRPr="006051C4" w:rsidRDefault="00CA0C69" w:rsidP="00284F2F">
            <w:pPr>
              <w:jc w:val="center"/>
              <w:rPr>
                <w:rFonts w:asciiTheme="minorEastAsia" w:eastAsiaTheme="minorEastAsia" w:hAnsiTheme="minorEastAsia"/>
                <w:sz w:val="18"/>
                <w:szCs w:val="18"/>
              </w:rPr>
            </w:pPr>
          </w:p>
        </w:tc>
        <w:tc>
          <w:tcPr>
            <w:tcW w:w="346"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w:t>
            </w:r>
          </w:p>
        </w:tc>
        <w:tc>
          <w:tcPr>
            <w:tcW w:w="348"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总数</w:t>
            </w:r>
          </w:p>
        </w:tc>
        <w:tc>
          <w:tcPr>
            <w:tcW w:w="531"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通过率</w:t>
            </w:r>
          </w:p>
        </w:tc>
        <w:tc>
          <w:tcPr>
            <w:tcW w:w="350" w:type="pct"/>
            <w:tcBorders>
              <w:top w:val="nil"/>
              <w:left w:val="nil"/>
              <w:bottom w:val="single" w:sz="4" w:space="0" w:color="auto"/>
              <w:right w:val="single" w:sz="4" w:space="0" w:color="auto"/>
            </w:tcBorders>
            <w:shd w:val="clear" w:color="auto" w:fill="C6D9F1" w:themeFill="text2" w:themeFillTint="33"/>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未</w:t>
            </w:r>
            <w:r w:rsidR="00DF38DC" w:rsidRPr="006051C4">
              <w:rPr>
                <w:rFonts w:asciiTheme="minorEastAsia" w:eastAsiaTheme="minorEastAsia" w:hAnsiTheme="minorEastAsia" w:hint="eastAsia"/>
                <w:sz w:val="18"/>
                <w:szCs w:val="18"/>
              </w:rPr>
              <w:t>报</w:t>
            </w:r>
            <w:r w:rsidRPr="006051C4">
              <w:rPr>
                <w:rFonts w:asciiTheme="minorEastAsia" w:eastAsiaTheme="minorEastAsia" w:hAnsiTheme="minorEastAsia" w:hint="eastAsia"/>
                <w:sz w:val="18"/>
                <w:szCs w:val="18"/>
              </w:rPr>
              <w:t>重修</w:t>
            </w:r>
          </w:p>
        </w:tc>
        <w:tc>
          <w:tcPr>
            <w:tcW w:w="350" w:type="pct"/>
            <w:tcBorders>
              <w:top w:val="nil"/>
              <w:left w:val="single" w:sz="4" w:space="0" w:color="auto"/>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w:t>
            </w:r>
          </w:p>
        </w:tc>
        <w:tc>
          <w:tcPr>
            <w:tcW w:w="350"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总数</w:t>
            </w:r>
          </w:p>
        </w:tc>
        <w:tc>
          <w:tcPr>
            <w:tcW w:w="530"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通过率</w:t>
            </w:r>
          </w:p>
        </w:tc>
        <w:tc>
          <w:tcPr>
            <w:tcW w:w="350"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w:t>
            </w:r>
          </w:p>
        </w:tc>
        <w:tc>
          <w:tcPr>
            <w:tcW w:w="350"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总数</w:t>
            </w:r>
          </w:p>
        </w:tc>
        <w:tc>
          <w:tcPr>
            <w:tcW w:w="523" w:type="pct"/>
            <w:tcBorders>
              <w:top w:val="nil"/>
              <w:left w:val="nil"/>
              <w:bottom w:val="single" w:sz="4" w:space="0" w:color="auto"/>
              <w:right w:val="single" w:sz="4" w:space="0" w:color="auto"/>
            </w:tcBorders>
            <w:shd w:val="clear" w:color="auto" w:fill="C6D9F1" w:themeFill="text2" w:themeFillTint="33"/>
            <w:noWrap/>
            <w:vAlign w:val="center"/>
            <w:hideMark/>
          </w:tcPr>
          <w:p w:rsidR="00CA0C69" w:rsidRPr="006051C4" w:rsidRDefault="00CA0C69" w:rsidP="00284F2F">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通过率</w:t>
            </w:r>
          </w:p>
        </w:tc>
      </w:tr>
      <w:tr w:rsidR="00065F03" w:rsidRPr="006051C4" w:rsidTr="00065F03">
        <w:trPr>
          <w:trHeight w:val="270"/>
        </w:trPr>
        <w:tc>
          <w:tcPr>
            <w:tcW w:w="972" w:type="pct"/>
            <w:tcBorders>
              <w:top w:val="nil"/>
              <w:left w:val="single" w:sz="4" w:space="0" w:color="auto"/>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概率论</w:t>
            </w:r>
            <w:r w:rsidRPr="006051C4">
              <w:rPr>
                <w:rFonts w:asciiTheme="minorEastAsia" w:eastAsiaTheme="minorEastAsia" w:hAnsiTheme="minorEastAsia"/>
                <w:sz w:val="18"/>
                <w:szCs w:val="18"/>
              </w:rPr>
              <w:t>与数理统计</w:t>
            </w:r>
          </w:p>
        </w:tc>
        <w:tc>
          <w:tcPr>
            <w:tcW w:w="346"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67</w:t>
            </w:r>
          </w:p>
        </w:tc>
        <w:tc>
          <w:tcPr>
            <w:tcW w:w="348"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232</w:t>
            </w:r>
          </w:p>
        </w:tc>
        <w:tc>
          <w:tcPr>
            <w:tcW w:w="531"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28.88%</w:t>
            </w:r>
          </w:p>
        </w:tc>
        <w:tc>
          <w:tcPr>
            <w:tcW w:w="350" w:type="pct"/>
            <w:tcBorders>
              <w:top w:val="nil"/>
              <w:left w:val="nil"/>
              <w:bottom w:val="single" w:sz="4" w:space="0" w:color="auto"/>
              <w:right w:val="single" w:sz="4" w:space="0" w:color="auto"/>
            </w:tcBorders>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104</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66</w:t>
            </w:r>
          </w:p>
        </w:tc>
        <w:tc>
          <w:tcPr>
            <w:tcW w:w="350"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107</w:t>
            </w:r>
          </w:p>
        </w:tc>
        <w:tc>
          <w:tcPr>
            <w:tcW w:w="530"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widowControl/>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61.68%</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172</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2</w:t>
            </w:r>
            <w:r w:rsidRPr="006051C4">
              <w:rPr>
                <w:rFonts w:asciiTheme="minorEastAsia" w:eastAsiaTheme="minorEastAsia" w:hAnsiTheme="minorEastAsia" w:hint="eastAsia"/>
                <w:sz w:val="18"/>
                <w:szCs w:val="18"/>
              </w:rPr>
              <w:t>79</w:t>
            </w:r>
          </w:p>
        </w:tc>
        <w:tc>
          <w:tcPr>
            <w:tcW w:w="523"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widowControl/>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61.65%</w:t>
            </w:r>
          </w:p>
        </w:tc>
      </w:tr>
      <w:tr w:rsidR="00065F03" w:rsidRPr="006051C4" w:rsidTr="00065F03">
        <w:trPr>
          <w:trHeight w:val="270"/>
        </w:trPr>
        <w:tc>
          <w:tcPr>
            <w:tcW w:w="972" w:type="pct"/>
            <w:tcBorders>
              <w:top w:val="nil"/>
              <w:left w:val="single" w:sz="4" w:space="0" w:color="auto"/>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高等数学A（1）</w:t>
            </w:r>
          </w:p>
        </w:tc>
        <w:tc>
          <w:tcPr>
            <w:tcW w:w="346"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140</w:t>
            </w:r>
          </w:p>
        </w:tc>
        <w:tc>
          <w:tcPr>
            <w:tcW w:w="348"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265</w:t>
            </w:r>
          </w:p>
        </w:tc>
        <w:tc>
          <w:tcPr>
            <w:tcW w:w="531"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52.83%</w:t>
            </w:r>
          </w:p>
        </w:tc>
        <w:tc>
          <w:tcPr>
            <w:tcW w:w="350" w:type="pct"/>
            <w:tcBorders>
              <w:top w:val="nil"/>
              <w:left w:val="nil"/>
              <w:bottom w:val="single" w:sz="4" w:space="0" w:color="auto"/>
              <w:right w:val="single" w:sz="4" w:space="0" w:color="auto"/>
            </w:tcBorders>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48</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46</w:t>
            </w:r>
          </w:p>
        </w:tc>
        <w:tc>
          <w:tcPr>
            <w:tcW w:w="350"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68</w:t>
            </w:r>
          </w:p>
        </w:tc>
        <w:tc>
          <w:tcPr>
            <w:tcW w:w="53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67.65%</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197</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281</w:t>
            </w:r>
          </w:p>
        </w:tc>
        <w:tc>
          <w:tcPr>
            <w:tcW w:w="523"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70.11%</w:t>
            </w:r>
          </w:p>
        </w:tc>
      </w:tr>
      <w:tr w:rsidR="00065F03" w:rsidRPr="006051C4" w:rsidTr="00065F03">
        <w:trPr>
          <w:trHeight w:val="270"/>
        </w:trPr>
        <w:tc>
          <w:tcPr>
            <w:tcW w:w="972" w:type="pct"/>
            <w:tcBorders>
              <w:top w:val="nil"/>
              <w:left w:val="single" w:sz="4" w:space="0" w:color="auto"/>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高等数学B（1）</w:t>
            </w:r>
          </w:p>
        </w:tc>
        <w:tc>
          <w:tcPr>
            <w:tcW w:w="346"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55</w:t>
            </w:r>
          </w:p>
        </w:tc>
        <w:tc>
          <w:tcPr>
            <w:tcW w:w="348"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119</w:t>
            </w:r>
          </w:p>
        </w:tc>
        <w:tc>
          <w:tcPr>
            <w:tcW w:w="531"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46.22%</w:t>
            </w:r>
          </w:p>
        </w:tc>
        <w:tc>
          <w:tcPr>
            <w:tcW w:w="350" w:type="pct"/>
            <w:tcBorders>
              <w:top w:val="nil"/>
              <w:left w:val="nil"/>
              <w:bottom w:val="single" w:sz="4" w:space="0" w:color="auto"/>
              <w:right w:val="single" w:sz="4" w:space="0" w:color="auto"/>
            </w:tcBorders>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32</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51</w:t>
            </w:r>
          </w:p>
        </w:tc>
        <w:tc>
          <w:tcPr>
            <w:tcW w:w="350"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99</w:t>
            </w:r>
          </w:p>
        </w:tc>
        <w:tc>
          <w:tcPr>
            <w:tcW w:w="53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51.52%</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135</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192</w:t>
            </w:r>
          </w:p>
        </w:tc>
        <w:tc>
          <w:tcPr>
            <w:tcW w:w="523"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70.31%</w:t>
            </w:r>
          </w:p>
        </w:tc>
      </w:tr>
      <w:tr w:rsidR="00065F03" w:rsidRPr="006051C4" w:rsidTr="00065F03">
        <w:trPr>
          <w:trHeight w:val="270"/>
        </w:trPr>
        <w:tc>
          <w:tcPr>
            <w:tcW w:w="972" w:type="pct"/>
            <w:tcBorders>
              <w:top w:val="nil"/>
              <w:left w:val="single" w:sz="4" w:space="0" w:color="auto"/>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线性代数</w:t>
            </w:r>
          </w:p>
        </w:tc>
        <w:tc>
          <w:tcPr>
            <w:tcW w:w="346"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67</w:t>
            </w:r>
          </w:p>
        </w:tc>
        <w:tc>
          <w:tcPr>
            <w:tcW w:w="348"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256</w:t>
            </w:r>
          </w:p>
        </w:tc>
        <w:tc>
          <w:tcPr>
            <w:tcW w:w="531"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sz w:val="18"/>
                <w:szCs w:val="18"/>
              </w:rPr>
              <w:t>26.17%</w:t>
            </w:r>
          </w:p>
        </w:tc>
        <w:tc>
          <w:tcPr>
            <w:tcW w:w="350" w:type="pct"/>
            <w:tcBorders>
              <w:top w:val="nil"/>
              <w:left w:val="nil"/>
              <w:bottom w:val="single" w:sz="4" w:space="0" w:color="auto"/>
              <w:right w:val="single" w:sz="4" w:space="0" w:color="auto"/>
            </w:tcBorders>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127</w:t>
            </w:r>
          </w:p>
        </w:tc>
        <w:tc>
          <w:tcPr>
            <w:tcW w:w="350" w:type="pct"/>
            <w:tcBorders>
              <w:top w:val="nil"/>
              <w:left w:val="single" w:sz="4" w:space="0" w:color="auto"/>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35</w:t>
            </w:r>
          </w:p>
        </w:tc>
        <w:tc>
          <w:tcPr>
            <w:tcW w:w="350" w:type="pct"/>
            <w:tcBorders>
              <w:top w:val="nil"/>
              <w:left w:val="nil"/>
              <w:bottom w:val="single" w:sz="4" w:space="0" w:color="auto"/>
              <w:right w:val="single" w:sz="4" w:space="0" w:color="auto"/>
            </w:tcBorders>
            <w:shd w:val="clear" w:color="auto" w:fill="auto"/>
            <w:noWrap/>
            <w:vAlign w:val="center"/>
            <w:hideMark/>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64</w:t>
            </w:r>
          </w:p>
        </w:tc>
        <w:tc>
          <w:tcPr>
            <w:tcW w:w="53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54.69%</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115</w:t>
            </w:r>
          </w:p>
        </w:tc>
        <w:tc>
          <w:tcPr>
            <w:tcW w:w="350"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202</w:t>
            </w:r>
          </w:p>
        </w:tc>
        <w:tc>
          <w:tcPr>
            <w:tcW w:w="523" w:type="pct"/>
            <w:tcBorders>
              <w:top w:val="nil"/>
              <w:left w:val="nil"/>
              <w:bottom w:val="single" w:sz="4" w:space="0" w:color="auto"/>
              <w:right w:val="single" w:sz="4" w:space="0" w:color="auto"/>
            </w:tcBorders>
            <w:shd w:val="clear" w:color="auto" w:fill="auto"/>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56.93%</w:t>
            </w:r>
          </w:p>
        </w:tc>
      </w:tr>
      <w:tr w:rsidR="00065F03" w:rsidRPr="006051C4" w:rsidTr="00065F03">
        <w:trPr>
          <w:trHeight w:val="270"/>
        </w:trPr>
        <w:tc>
          <w:tcPr>
            <w:tcW w:w="972"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sz w:val="18"/>
                <w:szCs w:val="18"/>
              </w:rPr>
            </w:pPr>
            <w:r w:rsidRPr="006051C4">
              <w:rPr>
                <w:rFonts w:asciiTheme="minorEastAsia" w:eastAsiaTheme="minorEastAsia" w:hAnsiTheme="minorEastAsia" w:hint="eastAsia"/>
                <w:sz w:val="18"/>
                <w:szCs w:val="18"/>
              </w:rPr>
              <w:t>总计</w:t>
            </w:r>
          </w:p>
        </w:tc>
        <w:tc>
          <w:tcPr>
            <w:tcW w:w="346"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widowControl/>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329</w:t>
            </w:r>
          </w:p>
        </w:tc>
        <w:tc>
          <w:tcPr>
            <w:tcW w:w="348"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872</w:t>
            </w:r>
          </w:p>
        </w:tc>
        <w:tc>
          <w:tcPr>
            <w:tcW w:w="531"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37.73%</w:t>
            </w:r>
          </w:p>
        </w:tc>
        <w:tc>
          <w:tcPr>
            <w:tcW w:w="350" w:type="pct"/>
            <w:tcBorders>
              <w:top w:val="single" w:sz="4" w:space="0" w:color="auto"/>
              <w:left w:val="nil"/>
              <w:bottom w:val="single" w:sz="4" w:space="0" w:color="auto"/>
              <w:right w:val="single" w:sz="4" w:space="0" w:color="auto"/>
            </w:tcBorders>
            <w:shd w:val="clear" w:color="auto" w:fill="C6D9F1" w:themeFill="text2" w:themeFillTint="33"/>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311</w:t>
            </w:r>
          </w:p>
        </w:tc>
        <w:tc>
          <w:tcPr>
            <w:tcW w:w="350" w:type="pct"/>
            <w:tcBorders>
              <w:top w:val="single" w:sz="4" w:space="0" w:color="auto"/>
              <w:left w:val="single" w:sz="4" w:space="0" w:color="auto"/>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198</w:t>
            </w:r>
          </w:p>
        </w:tc>
        <w:tc>
          <w:tcPr>
            <w:tcW w:w="350"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338</w:t>
            </w:r>
          </w:p>
        </w:tc>
        <w:tc>
          <w:tcPr>
            <w:tcW w:w="530"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58.58%</w:t>
            </w:r>
          </w:p>
        </w:tc>
        <w:tc>
          <w:tcPr>
            <w:tcW w:w="350"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619</w:t>
            </w:r>
          </w:p>
        </w:tc>
        <w:tc>
          <w:tcPr>
            <w:tcW w:w="350"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954</w:t>
            </w:r>
          </w:p>
        </w:tc>
        <w:tc>
          <w:tcPr>
            <w:tcW w:w="523" w:type="pct"/>
            <w:tcBorders>
              <w:top w:val="single" w:sz="4" w:space="0" w:color="auto"/>
              <w:left w:val="nil"/>
              <w:bottom w:val="single" w:sz="4" w:space="0" w:color="auto"/>
              <w:right w:val="single" w:sz="4" w:space="0" w:color="auto"/>
            </w:tcBorders>
            <w:shd w:val="clear" w:color="auto" w:fill="C6D9F1" w:themeFill="text2" w:themeFillTint="33"/>
            <w:noWrap/>
            <w:vAlign w:val="center"/>
          </w:tcPr>
          <w:p w:rsidR="00065F03" w:rsidRPr="006051C4" w:rsidRDefault="00065F03" w:rsidP="00065F03">
            <w:pPr>
              <w:jc w:val="center"/>
              <w:rPr>
                <w:rFonts w:asciiTheme="minorEastAsia" w:eastAsiaTheme="minorEastAsia" w:hAnsiTheme="minorEastAsia"/>
                <w:color w:val="000000"/>
                <w:sz w:val="18"/>
                <w:szCs w:val="18"/>
              </w:rPr>
            </w:pPr>
            <w:r w:rsidRPr="006051C4">
              <w:rPr>
                <w:rFonts w:asciiTheme="minorEastAsia" w:eastAsiaTheme="minorEastAsia" w:hAnsiTheme="minorEastAsia" w:hint="eastAsia"/>
                <w:color w:val="000000"/>
                <w:sz w:val="18"/>
                <w:szCs w:val="18"/>
              </w:rPr>
              <w:t>64.88%</w:t>
            </w:r>
          </w:p>
        </w:tc>
      </w:tr>
    </w:tbl>
    <w:p w:rsidR="005B733C" w:rsidRPr="00B14725" w:rsidRDefault="005B733C" w:rsidP="005B733C">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201</w:t>
      </w:r>
      <w:r>
        <w:rPr>
          <w:rFonts w:asciiTheme="minorEastAsia" w:eastAsiaTheme="minorEastAsia" w:hAnsiTheme="minorEastAsia"/>
          <w:szCs w:val="21"/>
        </w:rPr>
        <w:t>6</w:t>
      </w:r>
      <w:r w:rsidRPr="00B14725">
        <w:rPr>
          <w:rFonts w:asciiTheme="minorEastAsia" w:eastAsiaTheme="minorEastAsia" w:hAnsiTheme="minorEastAsia" w:hint="eastAsia"/>
          <w:szCs w:val="21"/>
        </w:rPr>
        <w:t>-201</w:t>
      </w:r>
      <w:r>
        <w:rPr>
          <w:rFonts w:asciiTheme="minorEastAsia" w:eastAsiaTheme="minorEastAsia" w:hAnsiTheme="minorEastAsia"/>
          <w:szCs w:val="21"/>
        </w:rPr>
        <w:t>7</w:t>
      </w:r>
      <w:r w:rsidR="003F14AF">
        <w:rPr>
          <w:rFonts w:asciiTheme="minorEastAsia" w:eastAsiaTheme="minorEastAsia" w:hAnsiTheme="minorEastAsia" w:hint="eastAsia"/>
          <w:szCs w:val="21"/>
        </w:rPr>
        <w:t>学年第一</w:t>
      </w:r>
      <w:r w:rsidRPr="00B14725">
        <w:rPr>
          <w:rFonts w:asciiTheme="minorEastAsia" w:eastAsiaTheme="minorEastAsia" w:hAnsiTheme="minorEastAsia" w:hint="eastAsia"/>
          <w:szCs w:val="21"/>
        </w:rPr>
        <w:t>学期学业发展中心组织开设的</w:t>
      </w:r>
      <w:r>
        <w:rPr>
          <w:rFonts w:asciiTheme="minorEastAsia" w:eastAsiaTheme="minorEastAsia" w:hAnsiTheme="minorEastAsia"/>
          <w:szCs w:val="21"/>
        </w:rPr>
        <w:t>4</w:t>
      </w:r>
      <w:r w:rsidRPr="00B14725">
        <w:rPr>
          <w:rFonts w:asciiTheme="minorEastAsia" w:eastAsiaTheme="minorEastAsia" w:hAnsiTheme="minorEastAsia" w:hint="eastAsia"/>
          <w:szCs w:val="21"/>
        </w:rPr>
        <w:t>门帮扶公共课程，有</w:t>
      </w:r>
      <w:r>
        <w:rPr>
          <w:rFonts w:asciiTheme="minorEastAsia" w:eastAsiaTheme="minorEastAsia" w:hAnsiTheme="minorEastAsia"/>
          <w:szCs w:val="21"/>
        </w:rPr>
        <w:t>198</w:t>
      </w:r>
      <w:r w:rsidRPr="00B14725">
        <w:rPr>
          <w:rFonts w:asciiTheme="minorEastAsia" w:eastAsiaTheme="minorEastAsia" w:hAnsiTheme="minorEastAsia" w:hint="eastAsia"/>
          <w:szCs w:val="21"/>
        </w:rPr>
        <w:t>名学生通过补考或重修，平均通过率为</w:t>
      </w:r>
      <w:r>
        <w:rPr>
          <w:rFonts w:asciiTheme="minorEastAsia" w:eastAsiaTheme="minorEastAsia" w:hAnsiTheme="minorEastAsia"/>
          <w:szCs w:val="21"/>
        </w:rPr>
        <w:t>58.58</w:t>
      </w:r>
      <w:r w:rsidRPr="00B14725">
        <w:rPr>
          <w:rFonts w:asciiTheme="minorEastAsia" w:eastAsiaTheme="minorEastAsia" w:hAnsiTheme="minorEastAsia" w:hint="eastAsia"/>
          <w:szCs w:val="21"/>
        </w:rPr>
        <w:t>%，高出未参加辅导课程的学业预警学生</w:t>
      </w:r>
      <w:r>
        <w:rPr>
          <w:rFonts w:asciiTheme="minorEastAsia" w:eastAsiaTheme="minorEastAsia" w:hAnsiTheme="minorEastAsia"/>
          <w:szCs w:val="21"/>
        </w:rPr>
        <w:t>20.85</w:t>
      </w:r>
      <w:r w:rsidRPr="00B14725">
        <w:rPr>
          <w:rFonts w:asciiTheme="minorEastAsia" w:eastAsiaTheme="minorEastAsia" w:hAnsiTheme="minorEastAsia" w:hint="eastAsia"/>
          <w:szCs w:val="21"/>
        </w:rPr>
        <w:t>%，</w:t>
      </w:r>
      <w:r>
        <w:rPr>
          <w:rFonts w:asciiTheme="minorEastAsia" w:eastAsiaTheme="minorEastAsia" w:hAnsiTheme="minorEastAsia" w:hint="eastAsia"/>
          <w:szCs w:val="21"/>
        </w:rPr>
        <w:t>稍低全校</w:t>
      </w:r>
      <w:r w:rsidRPr="00B14725">
        <w:rPr>
          <w:rFonts w:asciiTheme="minorEastAsia" w:eastAsiaTheme="minorEastAsia" w:hAnsiTheme="minorEastAsia" w:hint="eastAsia"/>
          <w:szCs w:val="21"/>
        </w:rPr>
        <w:t>重修学生</w:t>
      </w:r>
      <w:r>
        <w:rPr>
          <w:rFonts w:asciiTheme="minorEastAsia" w:eastAsiaTheme="minorEastAsia" w:hAnsiTheme="minorEastAsia"/>
          <w:szCs w:val="21"/>
        </w:rPr>
        <w:lastRenderedPageBreak/>
        <w:t>6.30</w:t>
      </w:r>
      <w:r w:rsidRPr="00B14725">
        <w:rPr>
          <w:rFonts w:asciiTheme="minorEastAsia" w:eastAsiaTheme="minorEastAsia" w:hAnsiTheme="minorEastAsia" w:hint="eastAsia"/>
          <w:szCs w:val="21"/>
        </w:rPr>
        <w:t>%。其中</w:t>
      </w:r>
      <w:r>
        <w:rPr>
          <w:rFonts w:asciiTheme="minorEastAsia" w:eastAsiaTheme="minorEastAsia" w:hAnsiTheme="minorEastAsia" w:hint="eastAsia"/>
          <w:szCs w:val="21"/>
        </w:rPr>
        <w:t>《概率论与</w:t>
      </w:r>
      <w:r>
        <w:rPr>
          <w:rFonts w:asciiTheme="minorEastAsia" w:eastAsiaTheme="minorEastAsia" w:hAnsiTheme="minorEastAsia"/>
          <w:szCs w:val="21"/>
        </w:rPr>
        <w:t>数理统计</w:t>
      </w:r>
      <w:r>
        <w:rPr>
          <w:rFonts w:asciiTheme="minorEastAsia" w:eastAsiaTheme="minorEastAsia" w:hAnsiTheme="minorEastAsia" w:hint="eastAsia"/>
          <w:szCs w:val="21"/>
        </w:rPr>
        <w:t>》</w:t>
      </w:r>
      <w:r>
        <w:rPr>
          <w:rFonts w:asciiTheme="minorEastAsia" w:eastAsiaTheme="minorEastAsia" w:hAnsiTheme="minorEastAsia"/>
          <w:szCs w:val="21"/>
        </w:rPr>
        <w:t>稍高于全校</w:t>
      </w:r>
      <w:r>
        <w:rPr>
          <w:rFonts w:asciiTheme="minorEastAsia" w:eastAsiaTheme="minorEastAsia" w:hAnsiTheme="minorEastAsia" w:hint="eastAsia"/>
          <w:szCs w:val="21"/>
        </w:rPr>
        <w:t>0.03</w:t>
      </w:r>
      <w:r>
        <w:rPr>
          <w:rFonts w:asciiTheme="minorEastAsia" w:eastAsiaTheme="minorEastAsia" w:hAnsiTheme="minorEastAsia"/>
          <w:szCs w:val="21"/>
        </w:rPr>
        <w:t>%</w:t>
      </w:r>
      <w:r w:rsidRPr="00B14725">
        <w:rPr>
          <w:rFonts w:asciiTheme="minorEastAsia" w:eastAsiaTheme="minorEastAsia" w:hAnsiTheme="minorEastAsia" w:hint="eastAsia"/>
          <w:szCs w:val="21"/>
        </w:rPr>
        <w:t>。</w:t>
      </w:r>
    </w:p>
    <w:p w:rsidR="00E24DC6" w:rsidRPr="00B14725" w:rsidRDefault="00E24DC6" w:rsidP="00E24DC6">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如上表3.2所示，</w:t>
      </w:r>
      <w:r w:rsidR="00AA0226">
        <w:rPr>
          <w:rFonts w:asciiTheme="minorEastAsia" w:eastAsiaTheme="minorEastAsia" w:hAnsiTheme="minorEastAsia" w:hint="eastAsia"/>
          <w:szCs w:val="21"/>
        </w:rPr>
        <w:t>公共</w:t>
      </w:r>
      <w:r w:rsidR="00AA0226">
        <w:rPr>
          <w:rFonts w:asciiTheme="minorEastAsia" w:eastAsiaTheme="minorEastAsia" w:hAnsiTheme="minorEastAsia"/>
          <w:szCs w:val="21"/>
        </w:rPr>
        <w:t>辅导课程</w:t>
      </w:r>
      <w:r w:rsidR="00AA0226">
        <w:rPr>
          <w:rFonts w:asciiTheme="minorEastAsia" w:eastAsiaTheme="minorEastAsia" w:hAnsiTheme="minorEastAsia" w:hint="eastAsia"/>
          <w:szCs w:val="21"/>
        </w:rPr>
        <w:t>中</w:t>
      </w:r>
      <w:r w:rsidR="00AA0226">
        <w:rPr>
          <w:rFonts w:asciiTheme="minorEastAsia" w:eastAsiaTheme="minorEastAsia" w:hAnsiTheme="minorEastAsia"/>
          <w:szCs w:val="21"/>
        </w:rPr>
        <w:t>《</w:t>
      </w:r>
      <w:r w:rsidR="00AA0226">
        <w:rPr>
          <w:rFonts w:asciiTheme="minorEastAsia" w:eastAsiaTheme="minorEastAsia" w:hAnsiTheme="minorEastAsia" w:hint="eastAsia"/>
          <w:szCs w:val="21"/>
        </w:rPr>
        <w:t>高等数学A（1</w:t>
      </w:r>
      <w:r w:rsidR="00AA0226">
        <w:rPr>
          <w:rFonts w:asciiTheme="minorEastAsia" w:eastAsiaTheme="minorEastAsia" w:hAnsiTheme="minorEastAsia"/>
          <w:szCs w:val="21"/>
        </w:rPr>
        <w:t>）》</w:t>
      </w:r>
      <w:r w:rsidR="00AA0226">
        <w:rPr>
          <w:rFonts w:asciiTheme="minorEastAsia" w:eastAsiaTheme="minorEastAsia" w:hAnsiTheme="minorEastAsia" w:hint="eastAsia"/>
          <w:szCs w:val="21"/>
        </w:rPr>
        <w:t>通过率</w:t>
      </w:r>
      <w:r w:rsidR="00AA0226">
        <w:rPr>
          <w:rFonts w:asciiTheme="minorEastAsia" w:eastAsiaTheme="minorEastAsia" w:hAnsiTheme="minorEastAsia"/>
          <w:szCs w:val="21"/>
        </w:rPr>
        <w:t>最高</w:t>
      </w:r>
      <w:r w:rsidR="00AA0226">
        <w:rPr>
          <w:rFonts w:asciiTheme="minorEastAsia" w:eastAsiaTheme="minorEastAsia" w:hAnsiTheme="minorEastAsia" w:hint="eastAsia"/>
          <w:szCs w:val="21"/>
        </w:rPr>
        <w:t>为67.65</w:t>
      </w:r>
      <w:r w:rsidR="00AA0226">
        <w:rPr>
          <w:rFonts w:asciiTheme="minorEastAsia" w:eastAsiaTheme="minorEastAsia" w:hAnsiTheme="minorEastAsia"/>
          <w:szCs w:val="21"/>
        </w:rPr>
        <w:t>%，</w:t>
      </w:r>
      <w:r w:rsidR="00AA0226">
        <w:rPr>
          <w:rFonts w:asciiTheme="minorEastAsia" w:eastAsiaTheme="minorEastAsia" w:hAnsiTheme="minorEastAsia" w:hint="eastAsia"/>
          <w:szCs w:val="21"/>
        </w:rPr>
        <w:t>高出</w:t>
      </w:r>
      <w:r w:rsidR="00AA0226">
        <w:rPr>
          <w:rFonts w:asciiTheme="minorEastAsia" w:eastAsiaTheme="minorEastAsia" w:hAnsiTheme="minorEastAsia"/>
          <w:szCs w:val="21"/>
        </w:rPr>
        <w:t>上学期预警学生通过率</w:t>
      </w:r>
      <w:r w:rsidR="005472BF">
        <w:rPr>
          <w:rFonts w:asciiTheme="minorEastAsia" w:eastAsiaTheme="minorEastAsia" w:hAnsiTheme="minorEastAsia" w:hint="eastAsia"/>
          <w:szCs w:val="21"/>
        </w:rPr>
        <w:t>14.82</w:t>
      </w:r>
      <w:r w:rsidR="00AA0226">
        <w:rPr>
          <w:rFonts w:asciiTheme="minorEastAsia" w:eastAsiaTheme="minorEastAsia" w:hAnsiTheme="minorEastAsia"/>
          <w:szCs w:val="21"/>
        </w:rPr>
        <w:t>，其中上学期预警</w:t>
      </w:r>
      <w:r w:rsidR="00AA0226">
        <w:rPr>
          <w:rFonts w:asciiTheme="minorEastAsia" w:eastAsiaTheme="minorEastAsia" w:hAnsiTheme="minorEastAsia" w:hint="eastAsia"/>
          <w:szCs w:val="21"/>
        </w:rPr>
        <w:t>学生</w:t>
      </w:r>
      <w:r w:rsidR="00AA0226">
        <w:rPr>
          <w:rFonts w:asciiTheme="minorEastAsia" w:eastAsiaTheme="minorEastAsia" w:hAnsiTheme="minorEastAsia"/>
          <w:szCs w:val="21"/>
        </w:rPr>
        <w:t>有</w:t>
      </w:r>
      <w:r w:rsidR="005472BF">
        <w:rPr>
          <w:rFonts w:asciiTheme="minorEastAsia" w:eastAsiaTheme="minorEastAsia" w:hAnsiTheme="minorEastAsia"/>
          <w:szCs w:val="21"/>
        </w:rPr>
        <w:t>48</w:t>
      </w:r>
      <w:r w:rsidR="00AA0226">
        <w:rPr>
          <w:rFonts w:asciiTheme="minorEastAsia" w:eastAsiaTheme="minorEastAsia" w:hAnsiTheme="minorEastAsia" w:hint="eastAsia"/>
          <w:szCs w:val="21"/>
        </w:rPr>
        <w:t>人</w:t>
      </w:r>
      <w:r w:rsidR="00AA0226">
        <w:rPr>
          <w:rFonts w:asciiTheme="minorEastAsia" w:eastAsiaTheme="minorEastAsia" w:hAnsiTheme="minorEastAsia"/>
          <w:szCs w:val="21"/>
        </w:rPr>
        <w:t>未报名</w:t>
      </w:r>
      <w:r w:rsidR="005472BF">
        <w:rPr>
          <w:rFonts w:asciiTheme="minorEastAsia" w:eastAsiaTheme="minorEastAsia" w:hAnsiTheme="minorEastAsia" w:hint="eastAsia"/>
          <w:szCs w:val="21"/>
        </w:rPr>
        <w:t>重修；</w:t>
      </w:r>
      <w:r w:rsidR="00AA0226">
        <w:rPr>
          <w:rFonts w:asciiTheme="minorEastAsia" w:eastAsiaTheme="minorEastAsia" w:hAnsiTheme="minorEastAsia" w:hint="eastAsia"/>
          <w:szCs w:val="21"/>
        </w:rPr>
        <w:t>《概率</w:t>
      </w:r>
      <w:r w:rsidR="00AA0226">
        <w:rPr>
          <w:rFonts w:asciiTheme="minorEastAsia" w:eastAsiaTheme="minorEastAsia" w:hAnsiTheme="minorEastAsia"/>
          <w:szCs w:val="21"/>
        </w:rPr>
        <w:t>论与数理统计</w:t>
      </w:r>
      <w:r w:rsidR="00AA0226">
        <w:rPr>
          <w:rFonts w:asciiTheme="minorEastAsia" w:eastAsiaTheme="minorEastAsia" w:hAnsiTheme="minorEastAsia" w:hint="eastAsia"/>
          <w:szCs w:val="21"/>
        </w:rPr>
        <w:t>》通过率</w:t>
      </w:r>
      <w:r w:rsidRPr="00B14725">
        <w:rPr>
          <w:rFonts w:asciiTheme="minorEastAsia" w:eastAsiaTheme="minorEastAsia" w:hAnsiTheme="minorEastAsia" w:hint="eastAsia"/>
          <w:szCs w:val="21"/>
        </w:rPr>
        <w:t>为</w:t>
      </w:r>
      <w:r w:rsidR="00AA0226">
        <w:rPr>
          <w:rFonts w:asciiTheme="minorEastAsia" w:eastAsiaTheme="minorEastAsia" w:hAnsiTheme="minorEastAsia" w:hint="eastAsia"/>
          <w:szCs w:val="21"/>
        </w:rPr>
        <w:t>61.68</w:t>
      </w:r>
      <w:r w:rsidRPr="00B14725">
        <w:rPr>
          <w:rFonts w:asciiTheme="minorEastAsia" w:eastAsiaTheme="minorEastAsia" w:hAnsiTheme="minorEastAsia" w:hint="eastAsia"/>
          <w:szCs w:val="21"/>
        </w:rPr>
        <w:t>%，高出上学期预警学生</w:t>
      </w:r>
      <w:r w:rsidR="005472BF">
        <w:rPr>
          <w:rFonts w:asciiTheme="minorEastAsia" w:eastAsiaTheme="minorEastAsia" w:hAnsiTheme="minorEastAsia" w:hint="eastAsia"/>
          <w:szCs w:val="21"/>
        </w:rPr>
        <w:t>32.80</w:t>
      </w:r>
      <w:r w:rsidR="005472BF">
        <w:rPr>
          <w:rFonts w:asciiTheme="minorEastAsia" w:eastAsiaTheme="minorEastAsia" w:hAnsiTheme="minorEastAsia"/>
          <w:szCs w:val="21"/>
        </w:rPr>
        <w:t>%</w:t>
      </w:r>
      <w:r w:rsidR="005472BF">
        <w:rPr>
          <w:rFonts w:asciiTheme="minorEastAsia" w:eastAsiaTheme="minorEastAsia" w:hAnsiTheme="minorEastAsia" w:hint="eastAsia"/>
          <w:szCs w:val="21"/>
        </w:rPr>
        <w:t>，</w:t>
      </w:r>
      <w:r w:rsidR="005472BF">
        <w:rPr>
          <w:rFonts w:asciiTheme="minorEastAsia" w:eastAsiaTheme="minorEastAsia" w:hAnsiTheme="minorEastAsia"/>
          <w:szCs w:val="21"/>
        </w:rPr>
        <w:t>其中上学期预警</w:t>
      </w:r>
      <w:r w:rsidR="005472BF">
        <w:rPr>
          <w:rFonts w:asciiTheme="minorEastAsia" w:eastAsiaTheme="minorEastAsia" w:hAnsiTheme="minorEastAsia" w:hint="eastAsia"/>
          <w:szCs w:val="21"/>
        </w:rPr>
        <w:t>学生</w:t>
      </w:r>
      <w:r w:rsidR="005472BF">
        <w:rPr>
          <w:rFonts w:asciiTheme="minorEastAsia" w:eastAsiaTheme="minorEastAsia" w:hAnsiTheme="minorEastAsia"/>
          <w:szCs w:val="21"/>
        </w:rPr>
        <w:t>有104</w:t>
      </w:r>
      <w:r w:rsidR="005472BF">
        <w:rPr>
          <w:rFonts w:asciiTheme="minorEastAsia" w:eastAsiaTheme="minorEastAsia" w:hAnsiTheme="minorEastAsia" w:hint="eastAsia"/>
          <w:szCs w:val="21"/>
        </w:rPr>
        <w:t>人</w:t>
      </w:r>
      <w:r w:rsidR="005472BF">
        <w:rPr>
          <w:rFonts w:asciiTheme="minorEastAsia" w:eastAsiaTheme="minorEastAsia" w:hAnsiTheme="minorEastAsia"/>
          <w:szCs w:val="21"/>
        </w:rPr>
        <w:t>未报名</w:t>
      </w:r>
      <w:r w:rsidR="005472BF">
        <w:rPr>
          <w:rFonts w:asciiTheme="minorEastAsia" w:eastAsiaTheme="minorEastAsia" w:hAnsiTheme="minorEastAsia" w:hint="eastAsia"/>
          <w:szCs w:val="21"/>
        </w:rPr>
        <w:t>重修或</w:t>
      </w:r>
      <w:r w:rsidR="005472BF">
        <w:rPr>
          <w:rFonts w:asciiTheme="minorEastAsia" w:eastAsiaTheme="minorEastAsia" w:hAnsiTheme="minorEastAsia"/>
          <w:szCs w:val="21"/>
        </w:rPr>
        <w:t>重考</w:t>
      </w:r>
      <w:r w:rsidR="005472BF">
        <w:rPr>
          <w:rFonts w:asciiTheme="minorEastAsia" w:eastAsiaTheme="minorEastAsia" w:hAnsiTheme="minorEastAsia" w:hint="eastAsia"/>
          <w:szCs w:val="21"/>
        </w:rPr>
        <w:t>；</w:t>
      </w:r>
      <w:r w:rsidRPr="00B14725">
        <w:rPr>
          <w:rFonts w:asciiTheme="minorEastAsia" w:eastAsiaTheme="minorEastAsia" w:hAnsiTheme="minorEastAsia" w:hint="eastAsia"/>
          <w:szCs w:val="21"/>
        </w:rPr>
        <w:t>《高等数学B（</w:t>
      </w:r>
      <w:r w:rsidR="005472BF">
        <w:rPr>
          <w:rFonts w:asciiTheme="minorEastAsia" w:eastAsiaTheme="minorEastAsia" w:hAnsiTheme="minorEastAsia"/>
          <w:szCs w:val="21"/>
        </w:rPr>
        <w:t>1</w:t>
      </w:r>
      <w:r w:rsidRPr="00B14725">
        <w:rPr>
          <w:rFonts w:asciiTheme="minorEastAsia" w:eastAsiaTheme="minorEastAsia" w:hAnsiTheme="minorEastAsia" w:hint="eastAsia"/>
          <w:szCs w:val="21"/>
        </w:rPr>
        <w:t>）》通过率为</w:t>
      </w:r>
      <w:r w:rsidR="005472BF">
        <w:rPr>
          <w:rFonts w:asciiTheme="minorEastAsia" w:eastAsiaTheme="minorEastAsia" w:hAnsiTheme="minorEastAsia"/>
          <w:szCs w:val="21"/>
        </w:rPr>
        <w:t>51.52</w:t>
      </w:r>
      <w:r w:rsidRPr="00B14725">
        <w:rPr>
          <w:rFonts w:asciiTheme="minorEastAsia" w:eastAsiaTheme="minorEastAsia" w:hAnsiTheme="minorEastAsia" w:hint="eastAsia"/>
          <w:szCs w:val="21"/>
        </w:rPr>
        <w:t>%，高出上学期预警学生</w:t>
      </w:r>
      <w:r w:rsidR="005472BF">
        <w:rPr>
          <w:rFonts w:asciiTheme="minorEastAsia" w:eastAsiaTheme="minorEastAsia" w:hAnsiTheme="minorEastAsia"/>
          <w:szCs w:val="21"/>
        </w:rPr>
        <w:t>5.3</w:t>
      </w:r>
      <w:r w:rsidRPr="00B14725">
        <w:rPr>
          <w:rFonts w:asciiTheme="minorEastAsia" w:eastAsiaTheme="minorEastAsia" w:hAnsiTheme="minorEastAsia" w:hint="eastAsia"/>
          <w:szCs w:val="21"/>
        </w:rPr>
        <w:t>%，</w:t>
      </w:r>
      <w:r w:rsidR="005472BF">
        <w:rPr>
          <w:rFonts w:asciiTheme="minorEastAsia" w:eastAsiaTheme="minorEastAsia" w:hAnsiTheme="minorEastAsia"/>
          <w:szCs w:val="21"/>
        </w:rPr>
        <w:t>其中上学期预警</w:t>
      </w:r>
      <w:r w:rsidR="005472BF">
        <w:rPr>
          <w:rFonts w:asciiTheme="minorEastAsia" w:eastAsiaTheme="minorEastAsia" w:hAnsiTheme="minorEastAsia" w:hint="eastAsia"/>
          <w:szCs w:val="21"/>
        </w:rPr>
        <w:t>学生</w:t>
      </w:r>
      <w:r w:rsidR="005472BF">
        <w:rPr>
          <w:rFonts w:asciiTheme="minorEastAsia" w:eastAsiaTheme="minorEastAsia" w:hAnsiTheme="minorEastAsia"/>
          <w:szCs w:val="21"/>
        </w:rPr>
        <w:t>有32</w:t>
      </w:r>
      <w:r w:rsidR="005472BF">
        <w:rPr>
          <w:rFonts w:asciiTheme="minorEastAsia" w:eastAsiaTheme="minorEastAsia" w:hAnsiTheme="minorEastAsia" w:hint="eastAsia"/>
          <w:szCs w:val="21"/>
        </w:rPr>
        <w:t>人</w:t>
      </w:r>
      <w:r w:rsidR="005472BF">
        <w:rPr>
          <w:rFonts w:asciiTheme="minorEastAsia" w:eastAsiaTheme="minorEastAsia" w:hAnsiTheme="minorEastAsia"/>
          <w:szCs w:val="21"/>
        </w:rPr>
        <w:t>未报名</w:t>
      </w:r>
      <w:r w:rsidR="003F14AF">
        <w:rPr>
          <w:rFonts w:asciiTheme="minorEastAsia" w:eastAsiaTheme="minorEastAsia" w:hAnsiTheme="minorEastAsia" w:hint="eastAsia"/>
          <w:szCs w:val="21"/>
        </w:rPr>
        <w:t>重修</w:t>
      </w:r>
      <w:r w:rsidR="005472BF">
        <w:rPr>
          <w:rFonts w:asciiTheme="minorEastAsia" w:eastAsiaTheme="minorEastAsia" w:hAnsiTheme="minorEastAsia" w:hint="eastAsia"/>
          <w:szCs w:val="21"/>
        </w:rPr>
        <w:t>；</w:t>
      </w:r>
      <w:r w:rsidRPr="00B14725">
        <w:rPr>
          <w:rFonts w:asciiTheme="minorEastAsia" w:eastAsiaTheme="minorEastAsia" w:hAnsiTheme="minorEastAsia" w:hint="eastAsia"/>
          <w:szCs w:val="21"/>
        </w:rPr>
        <w:t>《线性代数》通过率为</w:t>
      </w:r>
      <w:r w:rsidR="005472BF">
        <w:rPr>
          <w:rFonts w:asciiTheme="minorEastAsia" w:eastAsiaTheme="minorEastAsia" w:hAnsiTheme="minorEastAsia"/>
          <w:szCs w:val="21"/>
        </w:rPr>
        <w:t>54.69</w:t>
      </w:r>
      <w:r w:rsidRPr="00B14725">
        <w:rPr>
          <w:rFonts w:asciiTheme="minorEastAsia" w:eastAsiaTheme="minorEastAsia" w:hAnsiTheme="minorEastAsia" w:hint="eastAsia"/>
          <w:szCs w:val="21"/>
        </w:rPr>
        <w:t>%，高出上学期预警学生</w:t>
      </w:r>
      <w:r w:rsidR="005472BF">
        <w:rPr>
          <w:rFonts w:asciiTheme="minorEastAsia" w:eastAsiaTheme="minorEastAsia" w:hAnsiTheme="minorEastAsia"/>
          <w:szCs w:val="21"/>
        </w:rPr>
        <w:t>28.52</w:t>
      </w:r>
      <w:r w:rsidRPr="00B14725">
        <w:rPr>
          <w:rFonts w:asciiTheme="minorEastAsia" w:eastAsiaTheme="minorEastAsia" w:hAnsiTheme="minorEastAsia" w:hint="eastAsia"/>
          <w:szCs w:val="21"/>
        </w:rPr>
        <w:t>%</w:t>
      </w:r>
      <w:r w:rsidR="005472BF">
        <w:rPr>
          <w:rFonts w:asciiTheme="minorEastAsia" w:eastAsiaTheme="minorEastAsia" w:hAnsiTheme="minorEastAsia" w:hint="eastAsia"/>
          <w:szCs w:val="21"/>
        </w:rPr>
        <w:t>，</w:t>
      </w:r>
      <w:r w:rsidR="005472BF">
        <w:rPr>
          <w:rFonts w:asciiTheme="minorEastAsia" w:eastAsiaTheme="minorEastAsia" w:hAnsiTheme="minorEastAsia"/>
          <w:szCs w:val="21"/>
        </w:rPr>
        <w:t>其中上学期预警</w:t>
      </w:r>
      <w:r w:rsidR="005472BF">
        <w:rPr>
          <w:rFonts w:asciiTheme="minorEastAsia" w:eastAsiaTheme="minorEastAsia" w:hAnsiTheme="minorEastAsia" w:hint="eastAsia"/>
          <w:szCs w:val="21"/>
        </w:rPr>
        <w:t>学生</w:t>
      </w:r>
      <w:r w:rsidR="005472BF">
        <w:rPr>
          <w:rFonts w:asciiTheme="minorEastAsia" w:eastAsiaTheme="minorEastAsia" w:hAnsiTheme="minorEastAsia"/>
          <w:szCs w:val="21"/>
        </w:rPr>
        <w:t>有127</w:t>
      </w:r>
      <w:r w:rsidR="005472BF">
        <w:rPr>
          <w:rFonts w:asciiTheme="minorEastAsia" w:eastAsiaTheme="minorEastAsia" w:hAnsiTheme="minorEastAsia" w:hint="eastAsia"/>
          <w:szCs w:val="21"/>
        </w:rPr>
        <w:t>人</w:t>
      </w:r>
      <w:r w:rsidR="005472BF">
        <w:rPr>
          <w:rFonts w:asciiTheme="minorEastAsia" w:eastAsiaTheme="minorEastAsia" w:hAnsiTheme="minorEastAsia"/>
          <w:szCs w:val="21"/>
        </w:rPr>
        <w:t>未报名</w:t>
      </w:r>
      <w:r w:rsidR="003F14AF">
        <w:rPr>
          <w:rFonts w:asciiTheme="minorEastAsia" w:eastAsiaTheme="minorEastAsia" w:hAnsiTheme="minorEastAsia" w:hint="eastAsia"/>
          <w:szCs w:val="21"/>
        </w:rPr>
        <w:t>重修</w:t>
      </w:r>
      <w:r w:rsidRPr="00B14725">
        <w:rPr>
          <w:rFonts w:asciiTheme="minorEastAsia" w:eastAsiaTheme="minorEastAsia" w:hAnsiTheme="minorEastAsia" w:hint="eastAsia"/>
          <w:szCs w:val="21"/>
        </w:rPr>
        <w:t>。</w:t>
      </w:r>
    </w:p>
    <w:p w:rsidR="00DF38DC" w:rsidRDefault="005004D7" w:rsidP="00DF38DC">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3</w:t>
      </w:r>
      <w:r w:rsidR="00DF38DC" w:rsidRPr="00B14725">
        <w:rPr>
          <w:rFonts w:asciiTheme="minorEastAsia" w:eastAsiaTheme="minorEastAsia" w:hAnsiTheme="minorEastAsia" w:hint="eastAsia"/>
          <w:b/>
          <w:szCs w:val="21"/>
        </w:rPr>
        <w:t>、</w:t>
      </w:r>
      <w:r>
        <w:rPr>
          <w:rFonts w:asciiTheme="minorEastAsia" w:eastAsiaTheme="minorEastAsia" w:hAnsiTheme="minorEastAsia" w:hint="eastAsia"/>
          <w:b/>
          <w:szCs w:val="21"/>
        </w:rPr>
        <w:t>各学院</w:t>
      </w:r>
      <w:r w:rsidR="00EF7762">
        <w:rPr>
          <w:rFonts w:asciiTheme="minorEastAsia" w:eastAsiaTheme="minorEastAsia" w:hAnsiTheme="minorEastAsia" w:hint="eastAsia"/>
          <w:b/>
          <w:szCs w:val="21"/>
        </w:rPr>
        <w:t>专业课</w:t>
      </w:r>
      <w:r w:rsidR="00DF38DC" w:rsidRPr="00B14725">
        <w:rPr>
          <w:rFonts w:asciiTheme="minorEastAsia" w:eastAsiaTheme="minorEastAsia" w:hAnsiTheme="minorEastAsia" w:hint="eastAsia"/>
          <w:b/>
          <w:szCs w:val="21"/>
        </w:rPr>
        <w:t>学业预警</w:t>
      </w:r>
      <w:proofErr w:type="gramStart"/>
      <w:r w:rsidR="00DF38DC" w:rsidRPr="00B14725">
        <w:rPr>
          <w:rFonts w:asciiTheme="minorEastAsia" w:eastAsiaTheme="minorEastAsia" w:hAnsiTheme="minorEastAsia" w:hint="eastAsia"/>
          <w:b/>
          <w:szCs w:val="21"/>
        </w:rPr>
        <w:t>学生帮辅效果</w:t>
      </w:r>
      <w:proofErr w:type="gramEnd"/>
    </w:p>
    <w:p w:rsidR="006051C4" w:rsidRDefault="006051C4" w:rsidP="00DF38DC">
      <w:pPr>
        <w:spacing w:line="360" w:lineRule="auto"/>
        <w:ind w:firstLineChars="200" w:firstLine="422"/>
        <w:rPr>
          <w:rFonts w:asciiTheme="minorEastAsia" w:eastAsiaTheme="minorEastAsia" w:hAnsiTheme="minorEastAsia"/>
          <w:b/>
          <w:szCs w:val="21"/>
        </w:rPr>
      </w:pPr>
    </w:p>
    <w:p w:rsidR="00DF38DC" w:rsidRPr="006A316F" w:rsidRDefault="006A316F" w:rsidP="00DF38DC">
      <w:pPr>
        <w:pStyle w:val="a3"/>
        <w:spacing w:line="360" w:lineRule="auto"/>
        <w:jc w:val="center"/>
        <w:rPr>
          <w:rFonts w:asciiTheme="minorEastAsia" w:eastAsiaTheme="minorEastAsia" w:hAnsiTheme="minorEastAsia"/>
          <w:sz w:val="18"/>
          <w:szCs w:val="18"/>
        </w:rPr>
      </w:pPr>
      <w:bookmarkStart w:id="205" w:name="_Toc464660269"/>
      <w:bookmarkStart w:id="206" w:name="_Toc478807275"/>
      <w:r w:rsidRPr="006A316F">
        <w:rPr>
          <w:rFonts w:asciiTheme="minorEastAsia" w:eastAsiaTheme="minorEastAsia" w:hAnsiTheme="minorEastAsia" w:hint="eastAsia"/>
          <w:sz w:val="18"/>
          <w:szCs w:val="18"/>
        </w:rPr>
        <w:t xml:space="preserve">表3.  </w:t>
      </w:r>
      <w:r w:rsidRPr="006A316F">
        <w:rPr>
          <w:rFonts w:asciiTheme="minorEastAsia" w:eastAsiaTheme="minorEastAsia" w:hAnsiTheme="minorEastAsia"/>
          <w:sz w:val="18"/>
          <w:szCs w:val="18"/>
        </w:rPr>
        <w:fldChar w:fldCharType="begin"/>
      </w:r>
      <w:r w:rsidRPr="006A316F">
        <w:rPr>
          <w:rFonts w:asciiTheme="minorEastAsia" w:eastAsiaTheme="minorEastAsia" w:hAnsiTheme="minorEastAsia"/>
          <w:sz w:val="18"/>
          <w:szCs w:val="18"/>
        </w:rPr>
        <w:instrText xml:space="preserve"> </w:instrText>
      </w:r>
      <w:r w:rsidRPr="006A316F">
        <w:rPr>
          <w:rFonts w:asciiTheme="minorEastAsia" w:eastAsiaTheme="minorEastAsia" w:hAnsiTheme="minorEastAsia" w:hint="eastAsia"/>
          <w:sz w:val="18"/>
          <w:szCs w:val="18"/>
        </w:rPr>
        <w:instrText>SEQ 表3._ \* ARABIC</w:instrText>
      </w:r>
      <w:r w:rsidRPr="006A316F">
        <w:rPr>
          <w:rFonts w:asciiTheme="minorEastAsia" w:eastAsiaTheme="minorEastAsia" w:hAnsiTheme="minorEastAsia"/>
          <w:sz w:val="18"/>
          <w:szCs w:val="18"/>
        </w:rPr>
        <w:instrText xml:space="preserve"> </w:instrText>
      </w:r>
      <w:r w:rsidRPr="006A316F">
        <w:rPr>
          <w:rFonts w:asciiTheme="minorEastAsia" w:eastAsiaTheme="minorEastAsia" w:hAnsiTheme="minorEastAsia"/>
          <w:sz w:val="18"/>
          <w:szCs w:val="18"/>
        </w:rPr>
        <w:fldChar w:fldCharType="separate"/>
      </w:r>
      <w:r w:rsidR="001A3F85">
        <w:rPr>
          <w:rFonts w:asciiTheme="minorEastAsia" w:eastAsiaTheme="minorEastAsia" w:hAnsiTheme="minorEastAsia"/>
          <w:noProof/>
          <w:sz w:val="18"/>
          <w:szCs w:val="18"/>
        </w:rPr>
        <w:t>3</w:t>
      </w:r>
      <w:r w:rsidRPr="006A316F">
        <w:rPr>
          <w:rFonts w:asciiTheme="minorEastAsia" w:eastAsiaTheme="minorEastAsia" w:hAnsiTheme="minorEastAsia"/>
          <w:sz w:val="18"/>
          <w:szCs w:val="18"/>
        </w:rPr>
        <w:fldChar w:fldCharType="end"/>
      </w:r>
      <w:r w:rsidRPr="006A316F">
        <w:rPr>
          <w:rFonts w:asciiTheme="minorEastAsia" w:eastAsiaTheme="minorEastAsia" w:hAnsiTheme="minorEastAsia" w:hint="eastAsia"/>
          <w:sz w:val="18"/>
          <w:szCs w:val="18"/>
        </w:rPr>
        <w:t>：</w:t>
      </w:r>
      <w:r w:rsidR="00DF38DC" w:rsidRPr="006A316F">
        <w:rPr>
          <w:rFonts w:asciiTheme="minorEastAsia" w:eastAsiaTheme="minorEastAsia" w:hAnsiTheme="minorEastAsia" w:hint="eastAsia"/>
          <w:sz w:val="18"/>
          <w:szCs w:val="18"/>
        </w:rPr>
        <w:t>201</w:t>
      </w:r>
      <w:r w:rsidR="001A1567" w:rsidRPr="006A316F">
        <w:rPr>
          <w:rFonts w:asciiTheme="minorEastAsia" w:eastAsiaTheme="minorEastAsia" w:hAnsiTheme="minorEastAsia"/>
          <w:sz w:val="18"/>
          <w:szCs w:val="18"/>
        </w:rPr>
        <w:t>6</w:t>
      </w:r>
      <w:r w:rsidR="00DF38DC" w:rsidRPr="006A316F">
        <w:rPr>
          <w:rFonts w:asciiTheme="minorEastAsia" w:eastAsiaTheme="minorEastAsia" w:hAnsiTheme="minorEastAsia" w:hint="eastAsia"/>
          <w:sz w:val="18"/>
          <w:szCs w:val="18"/>
        </w:rPr>
        <w:t>-201</w:t>
      </w:r>
      <w:r w:rsidR="001A1567" w:rsidRPr="006A316F">
        <w:rPr>
          <w:rFonts w:asciiTheme="minorEastAsia" w:eastAsiaTheme="minorEastAsia" w:hAnsiTheme="minorEastAsia"/>
          <w:sz w:val="18"/>
          <w:szCs w:val="18"/>
        </w:rPr>
        <w:t>7</w:t>
      </w:r>
      <w:r w:rsidR="00DF38DC" w:rsidRPr="006A316F">
        <w:rPr>
          <w:rFonts w:asciiTheme="minorEastAsia" w:eastAsiaTheme="minorEastAsia" w:hAnsiTheme="minorEastAsia" w:hint="eastAsia"/>
          <w:sz w:val="18"/>
          <w:szCs w:val="18"/>
        </w:rPr>
        <w:t>学年第</w:t>
      </w:r>
      <w:r w:rsidR="001A1567" w:rsidRPr="006A316F">
        <w:rPr>
          <w:rFonts w:asciiTheme="minorEastAsia" w:eastAsiaTheme="minorEastAsia" w:hAnsiTheme="minorEastAsia" w:hint="eastAsia"/>
          <w:sz w:val="18"/>
          <w:szCs w:val="18"/>
        </w:rPr>
        <w:t>一</w:t>
      </w:r>
      <w:r w:rsidR="00DF38DC" w:rsidRPr="006A316F">
        <w:rPr>
          <w:rFonts w:asciiTheme="minorEastAsia" w:eastAsiaTheme="minorEastAsia" w:hAnsiTheme="minorEastAsia" w:hint="eastAsia"/>
          <w:sz w:val="18"/>
          <w:szCs w:val="18"/>
        </w:rPr>
        <w:t>学期各学院专业课程辅导效果</w:t>
      </w:r>
      <w:bookmarkEnd w:id="205"/>
      <w:bookmarkEnd w:id="206"/>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hemeFill="background1"/>
        <w:tblLook w:val="04A0" w:firstRow="1" w:lastRow="0" w:firstColumn="1" w:lastColumn="0" w:noHBand="0" w:noVBand="1"/>
      </w:tblPr>
      <w:tblGrid>
        <w:gridCol w:w="1076"/>
        <w:gridCol w:w="1187"/>
        <w:gridCol w:w="612"/>
        <w:gridCol w:w="612"/>
        <w:gridCol w:w="805"/>
        <w:gridCol w:w="618"/>
        <w:gridCol w:w="612"/>
        <w:gridCol w:w="612"/>
        <w:gridCol w:w="899"/>
        <w:gridCol w:w="612"/>
        <w:gridCol w:w="612"/>
        <w:gridCol w:w="803"/>
      </w:tblGrid>
      <w:tr w:rsidR="00176363" w:rsidRPr="00FE386D" w:rsidTr="00580E6C">
        <w:trPr>
          <w:trHeight w:val="270"/>
        </w:trPr>
        <w:tc>
          <w:tcPr>
            <w:tcW w:w="593" w:type="pct"/>
            <w:vMerge w:val="restart"/>
            <w:shd w:val="clear" w:color="auto" w:fill="C6D9F1" w:themeFill="text2" w:themeFillTint="33"/>
            <w:vAlign w:val="center"/>
          </w:tcPr>
          <w:p w:rsidR="00176363" w:rsidRPr="00FE386D" w:rsidRDefault="00176363" w:rsidP="002C437D">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学院</w:t>
            </w:r>
          </w:p>
        </w:tc>
        <w:tc>
          <w:tcPr>
            <w:tcW w:w="655" w:type="pct"/>
            <w:vMerge w:val="restart"/>
            <w:shd w:val="clear" w:color="auto" w:fill="C6D9F1" w:themeFill="text2" w:themeFillTint="33"/>
            <w:noWrap/>
            <w:vAlign w:val="center"/>
            <w:hideMark/>
          </w:tcPr>
          <w:p w:rsidR="00176363" w:rsidRPr="00FE386D" w:rsidRDefault="00176363" w:rsidP="002C437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br w:type="page"/>
              <w:t>课程</w:t>
            </w:r>
          </w:p>
        </w:tc>
        <w:tc>
          <w:tcPr>
            <w:tcW w:w="1461" w:type="pct"/>
            <w:gridSpan w:val="4"/>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上学期预警学生</w:t>
            </w:r>
          </w:p>
        </w:tc>
        <w:tc>
          <w:tcPr>
            <w:tcW w:w="1172" w:type="pct"/>
            <w:gridSpan w:val="3"/>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报名学生</w:t>
            </w:r>
          </w:p>
        </w:tc>
        <w:tc>
          <w:tcPr>
            <w:tcW w:w="1119" w:type="pct"/>
            <w:gridSpan w:val="3"/>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全校重修重考学生</w:t>
            </w:r>
          </w:p>
        </w:tc>
      </w:tr>
      <w:tr w:rsidR="00176363" w:rsidRPr="00FE386D" w:rsidTr="00580E6C">
        <w:trPr>
          <w:trHeight w:val="270"/>
        </w:trPr>
        <w:tc>
          <w:tcPr>
            <w:tcW w:w="593" w:type="pct"/>
            <w:vMerge/>
            <w:shd w:val="clear" w:color="auto" w:fill="C6D9F1" w:themeFill="text2" w:themeFillTint="33"/>
          </w:tcPr>
          <w:p w:rsidR="00176363" w:rsidRPr="00FE386D" w:rsidRDefault="00176363" w:rsidP="00A35FE0">
            <w:pPr>
              <w:pStyle w:val="a7"/>
              <w:jc w:val="center"/>
              <w:rPr>
                <w:rFonts w:asciiTheme="minorEastAsia" w:eastAsiaTheme="minorEastAsia" w:hAnsiTheme="minorEastAsia"/>
                <w:sz w:val="18"/>
                <w:szCs w:val="18"/>
              </w:rPr>
            </w:pPr>
          </w:p>
        </w:tc>
        <w:tc>
          <w:tcPr>
            <w:tcW w:w="655" w:type="pct"/>
            <w:vMerge/>
            <w:shd w:val="clear" w:color="auto" w:fill="C6D9F1" w:themeFill="text2" w:themeFillTint="33"/>
            <w:vAlign w:val="center"/>
            <w:hideMark/>
          </w:tcPr>
          <w:p w:rsidR="00176363" w:rsidRPr="00FE386D" w:rsidRDefault="00176363" w:rsidP="00A35FE0">
            <w:pPr>
              <w:pStyle w:val="a7"/>
              <w:jc w:val="center"/>
              <w:rPr>
                <w:rFonts w:asciiTheme="minorEastAsia" w:eastAsiaTheme="minorEastAsia" w:hAnsiTheme="minorEastAsia"/>
                <w:sz w:val="18"/>
                <w:szCs w:val="18"/>
              </w:rPr>
            </w:pP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w:t>
            </w: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总数</w:t>
            </w:r>
          </w:p>
        </w:tc>
        <w:tc>
          <w:tcPr>
            <w:tcW w:w="444"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通过率</w:t>
            </w:r>
          </w:p>
        </w:tc>
        <w:tc>
          <w:tcPr>
            <w:tcW w:w="341" w:type="pct"/>
            <w:shd w:val="clear" w:color="auto" w:fill="C6D9F1" w:themeFill="text2" w:themeFillTint="33"/>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未报</w:t>
            </w:r>
            <w:r w:rsidRPr="00FE386D">
              <w:rPr>
                <w:rFonts w:asciiTheme="minorEastAsia" w:eastAsiaTheme="minorEastAsia" w:hAnsiTheme="minorEastAsia"/>
                <w:sz w:val="18"/>
                <w:szCs w:val="18"/>
              </w:rPr>
              <w:t>重修</w:t>
            </w: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w:t>
            </w: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总数</w:t>
            </w:r>
          </w:p>
        </w:tc>
        <w:tc>
          <w:tcPr>
            <w:tcW w:w="496"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通过率</w:t>
            </w: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w:t>
            </w:r>
          </w:p>
        </w:tc>
        <w:tc>
          <w:tcPr>
            <w:tcW w:w="338"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总数</w:t>
            </w:r>
          </w:p>
        </w:tc>
        <w:tc>
          <w:tcPr>
            <w:tcW w:w="444" w:type="pct"/>
            <w:shd w:val="clear" w:color="auto" w:fill="C6D9F1" w:themeFill="text2" w:themeFillTint="33"/>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通过率</w:t>
            </w:r>
          </w:p>
        </w:tc>
      </w:tr>
      <w:tr w:rsidR="00176363" w:rsidRPr="00FE386D" w:rsidTr="00580E6C">
        <w:trPr>
          <w:trHeight w:val="270"/>
        </w:trPr>
        <w:tc>
          <w:tcPr>
            <w:tcW w:w="593" w:type="pct"/>
            <w:shd w:val="clear" w:color="auto" w:fill="FFFFFF" w:themeFill="background1"/>
            <w:vAlign w:val="center"/>
          </w:tcPr>
          <w:p w:rsidR="00176363" w:rsidRPr="00FE386D" w:rsidRDefault="00176363" w:rsidP="0017636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法学院</w:t>
            </w:r>
          </w:p>
        </w:tc>
        <w:tc>
          <w:tcPr>
            <w:tcW w:w="655" w:type="pct"/>
            <w:shd w:val="clear" w:color="auto" w:fill="FFFFFF" w:themeFill="background1"/>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宪法</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9</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16</w:t>
            </w:r>
          </w:p>
        </w:tc>
        <w:tc>
          <w:tcPr>
            <w:tcW w:w="444"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sz w:val="18"/>
                <w:szCs w:val="18"/>
              </w:rPr>
            </w:pPr>
            <w:r w:rsidRPr="00FE386D">
              <w:rPr>
                <w:rFonts w:asciiTheme="minorEastAsia" w:eastAsiaTheme="minorEastAsia" w:hAnsiTheme="minorEastAsia"/>
                <w:sz w:val="18"/>
                <w:szCs w:val="18"/>
              </w:rPr>
              <w:t>56.25%</w:t>
            </w:r>
          </w:p>
        </w:tc>
        <w:tc>
          <w:tcPr>
            <w:tcW w:w="341" w:type="pct"/>
            <w:shd w:val="clear" w:color="auto" w:fill="FFFFFF" w:themeFill="background1"/>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19</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19</w:t>
            </w:r>
          </w:p>
        </w:tc>
        <w:tc>
          <w:tcPr>
            <w:tcW w:w="496" w:type="pct"/>
            <w:shd w:val="clear" w:color="auto" w:fill="FFFFFF" w:themeFill="background1"/>
            <w:noWrap/>
            <w:vAlign w:val="center"/>
          </w:tcPr>
          <w:p w:rsidR="00176363" w:rsidRPr="00FE386D" w:rsidRDefault="00176363" w:rsidP="00A35FE0">
            <w:pPr>
              <w:widowControl/>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100.00%</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29</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30</w:t>
            </w:r>
          </w:p>
        </w:tc>
        <w:tc>
          <w:tcPr>
            <w:tcW w:w="444" w:type="pct"/>
            <w:shd w:val="clear" w:color="auto" w:fill="FFFFFF" w:themeFill="background1"/>
            <w:noWrap/>
            <w:vAlign w:val="center"/>
          </w:tcPr>
          <w:p w:rsidR="00176363" w:rsidRPr="00FE386D" w:rsidRDefault="00176363" w:rsidP="00A35FE0">
            <w:pPr>
              <w:widowControl/>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96.67%</w:t>
            </w:r>
          </w:p>
        </w:tc>
      </w:tr>
      <w:tr w:rsidR="00176363" w:rsidRPr="00FE386D" w:rsidTr="00580E6C">
        <w:trPr>
          <w:trHeight w:val="270"/>
        </w:trPr>
        <w:tc>
          <w:tcPr>
            <w:tcW w:w="593" w:type="pct"/>
            <w:vMerge w:val="restart"/>
            <w:shd w:val="clear" w:color="auto" w:fill="FFFFFF" w:themeFill="background1"/>
            <w:vAlign w:val="center"/>
          </w:tcPr>
          <w:p w:rsidR="00176363" w:rsidRPr="00FE386D" w:rsidRDefault="00176363" w:rsidP="0017636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管理学院</w:t>
            </w:r>
          </w:p>
        </w:tc>
        <w:tc>
          <w:tcPr>
            <w:tcW w:w="655" w:type="pct"/>
            <w:shd w:val="clear" w:color="auto" w:fill="FFFFFF" w:themeFill="background1"/>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管理统计学</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15</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24</w:t>
            </w:r>
          </w:p>
        </w:tc>
        <w:tc>
          <w:tcPr>
            <w:tcW w:w="444"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sz w:val="18"/>
                <w:szCs w:val="18"/>
              </w:rPr>
            </w:pPr>
            <w:r w:rsidRPr="00FE386D">
              <w:rPr>
                <w:rFonts w:asciiTheme="minorEastAsia" w:eastAsiaTheme="minorEastAsia" w:hAnsiTheme="minorEastAsia"/>
                <w:sz w:val="18"/>
                <w:szCs w:val="18"/>
              </w:rPr>
              <w:t>62.50%</w:t>
            </w:r>
          </w:p>
        </w:tc>
        <w:tc>
          <w:tcPr>
            <w:tcW w:w="341" w:type="pct"/>
            <w:shd w:val="clear" w:color="auto" w:fill="FFFFFF" w:themeFill="background1"/>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w:t>
            </w:r>
          </w:p>
        </w:tc>
        <w:tc>
          <w:tcPr>
            <w:tcW w:w="338" w:type="pct"/>
            <w:shd w:val="clear" w:color="auto" w:fill="FFFFFF" w:themeFill="background1"/>
            <w:noWrap/>
            <w:vAlign w:val="center"/>
          </w:tcPr>
          <w:p w:rsidR="00176363" w:rsidRPr="00FE386D" w:rsidRDefault="00176363" w:rsidP="00580E6C">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w:t>
            </w:r>
            <w:r w:rsidR="00580E6C">
              <w:rPr>
                <w:rFonts w:asciiTheme="minorEastAsia" w:eastAsiaTheme="minorEastAsia" w:hAnsiTheme="minorEastAsia"/>
                <w:sz w:val="18"/>
                <w:szCs w:val="18"/>
              </w:rPr>
              <w:t>1</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27</w:t>
            </w:r>
          </w:p>
        </w:tc>
        <w:tc>
          <w:tcPr>
            <w:tcW w:w="496"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74.07%</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34</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44</w:t>
            </w:r>
          </w:p>
        </w:tc>
        <w:tc>
          <w:tcPr>
            <w:tcW w:w="444"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77.27%</w:t>
            </w:r>
          </w:p>
        </w:tc>
      </w:tr>
      <w:tr w:rsidR="00176363" w:rsidRPr="00FE386D" w:rsidTr="00580E6C">
        <w:trPr>
          <w:trHeight w:val="270"/>
        </w:trPr>
        <w:tc>
          <w:tcPr>
            <w:tcW w:w="593" w:type="pct"/>
            <w:vMerge/>
            <w:shd w:val="clear" w:color="auto" w:fill="FFFFFF" w:themeFill="background1"/>
            <w:vAlign w:val="center"/>
          </w:tcPr>
          <w:p w:rsidR="00176363" w:rsidRPr="00FE386D" w:rsidRDefault="00176363" w:rsidP="00176363">
            <w:pPr>
              <w:pStyle w:val="a7"/>
              <w:jc w:val="center"/>
              <w:rPr>
                <w:rFonts w:asciiTheme="minorEastAsia" w:eastAsiaTheme="minorEastAsia" w:hAnsiTheme="minorEastAsia"/>
                <w:sz w:val="18"/>
                <w:szCs w:val="18"/>
              </w:rPr>
            </w:pPr>
          </w:p>
        </w:tc>
        <w:tc>
          <w:tcPr>
            <w:tcW w:w="655" w:type="pct"/>
            <w:shd w:val="clear" w:color="auto" w:fill="FFFFFF" w:themeFill="background1"/>
            <w:noWrap/>
            <w:vAlign w:val="center"/>
            <w:hideMark/>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中国税制</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8</w:t>
            </w:r>
          </w:p>
        </w:tc>
        <w:tc>
          <w:tcPr>
            <w:tcW w:w="444"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sz w:val="18"/>
                <w:szCs w:val="18"/>
              </w:rPr>
            </w:pPr>
            <w:r w:rsidRPr="00FE386D">
              <w:rPr>
                <w:rFonts w:asciiTheme="minorEastAsia" w:eastAsiaTheme="minorEastAsia" w:hAnsiTheme="minorEastAsia"/>
                <w:sz w:val="18"/>
                <w:szCs w:val="18"/>
              </w:rPr>
              <w:t>62.50%</w:t>
            </w:r>
          </w:p>
        </w:tc>
        <w:tc>
          <w:tcPr>
            <w:tcW w:w="341" w:type="pct"/>
            <w:shd w:val="clear" w:color="auto" w:fill="FFFFFF" w:themeFill="background1"/>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23</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24</w:t>
            </w:r>
          </w:p>
        </w:tc>
        <w:tc>
          <w:tcPr>
            <w:tcW w:w="496"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95.83%</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23</w:t>
            </w:r>
          </w:p>
        </w:tc>
        <w:tc>
          <w:tcPr>
            <w:tcW w:w="338" w:type="pct"/>
            <w:shd w:val="clear" w:color="auto" w:fill="FFFFFF" w:themeFill="background1"/>
            <w:noWrap/>
            <w:vAlign w:val="center"/>
          </w:tcPr>
          <w:p w:rsidR="00176363" w:rsidRPr="00FE386D" w:rsidRDefault="00176363" w:rsidP="00A35FE0">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24</w:t>
            </w:r>
          </w:p>
        </w:tc>
        <w:tc>
          <w:tcPr>
            <w:tcW w:w="444" w:type="pct"/>
            <w:shd w:val="clear" w:color="auto" w:fill="FFFFFF" w:themeFill="background1"/>
            <w:noWrap/>
            <w:vAlign w:val="center"/>
          </w:tcPr>
          <w:p w:rsidR="00176363" w:rsidRPr="00FE386D" w:rsidRDefault="00176363" w:rsidP="00A35FE0">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95.83%</w:t>
            </w:r>
          </w:p>
        </w:tc>
      </w:tr>
      <w:tr w:rsidR="00176363" w:rsidRPr="00FE386D" w:rsidTr="00580E6C">
        <w:trPr>
          <w:trHeight w:val="270"/>
        </w:trPr>
        <w:tc>
          <w:tcPr>
            <w:tcW w:w="593"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6363" w:rsidRPr="00FE386D" w:rsidRDefault="00176363" w:rsidP="0017636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经济学院</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统计学</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17</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23</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73.91%</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7</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14</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14</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100.00%</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42</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54</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176363" w:rsidRPr="00FE386D" w:rsidRDefault="00176363"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77.78%</w:t>
            </w:r>
          </w:p>
        </w:tc>
      </w:tr>
      <w:tr w:rsidR="002C437D" w:rsidRPr="00FE386D" w:rsidTr="00580E6C">
        <w:trPr>
          <w:trHeight w:val="270"/>
        </w:trPr>
        <w:tc>
          <w:tcPr>
            <w:tcW w:w="593" w:type="pct"/>
            <w:vMerge w:val="restart"/>
            <w:tcBorders>
              <w:top w:val="single" w:sz="4" w:space="0" w:color="auto"/>
              <w:left w:val="single" w:sz="4" w:space="0" w:color="auto"/>
              <w:right w:val="single" w:sz="4" w:space="0" w:color="auto"/>
            </w:tcBorders>
            <w:shd w:val="clear" w:color="auto" w:fill="FFFFFF" w:themeFill="background1"/>
            <w:vAlign w:val="center"/>
          </w:tcPr>
          <w:p w:rsidR="002C437D" w:rsidRPr="00FE386D" w:rsidRDefault="002C437D" w:rsidP="0017636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数学</w:t>
            </w:r>
            <w:r>
              <w:rPr>
                <w:rFonts w:asciiTheme="minorEastAsia" w:eastAsiaTheme="minorEastAsia" w:hAnsiTheme="minorEastAsia"/>
                <w:sz w:val="18"/>
                <w:szCs w:val="18"/>
              </w:rPr>
              <w:t>与统计学学院</w:t>
            </w: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数学分析1</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18</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26</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69.23%</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27</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34</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79.41%</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27</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34</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79.41%</w:t>
            </w:r>
          </w:p>
        </w:tc>
      </w:tr>
      <w:tr w:rsidR="002C437D" w:rsidRPr="00FE386D" w:rsidTr="00580E6C">
        <w:trPr>
          <w:trHeight w:val="270"/>
        </w:trPr>
        <w:tc>
          <w:tcPr>
            <w:tcW w:w="593" w:type="pct"/>
            <w:vMerge/>
            <w:tcBorders>
              <w:left w:val="single" w:sz="4" w:space="0" w:color="auto"/>
              <w:right w:val="single" w:sz="4" w:space="0" w:color="auto"/>
            </w:tcBorders>
            <w:shd w:val="clear" w:color="auto" w:fill="FFFFFF" w:themeFill="background1"/>
            <w:vAlign w:val="center"/>
          </w:tcPr>
          <w:p w:rsidR="002C437D" w:rsidRPr="00FE386D" w:rsidRDefault="002C437D" w:rsidP="00176363">
            <w:pPr>
              <w:pStyle w:val="a7"/>
              <w:jc w:val="center"/>
              <w:rPr>
                <w:rFonts w:asciiTheme="minorEastAsia" w:eastAsiaTheme="minorEastAsia" w:hAnsiTheme="minorEastAsia"/>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数学分析3</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25</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45</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55.56%</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39</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59</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66.10%</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39</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59</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66.10%</w:t>
            </w:r>
          </w:p>
        </w:tc>
      </w:tr>
      <w:tr w:rsidR="002C437D" w:rsidRPr="00FE386D" w:rsidTr="00580E6C">
        <w:trPr>
          <w:trHeight w:val="270"/>
        </w:trPr>
        <w:tc>
          <w:tcPr>
            <w:tcW w:w="593" w:type="pct"/>
            <w:vMerge/>
            <w:tcBorders>
              <w:left w:val="single" w:sz="4" w:space="0" w:color="auto"/>
              <w:right w:val="single" w:sz="4" w:space="0" w:color="auto"/>
            </w:tcBorders>
            <w:shd w:val="clear" w:color="auto" w:fill="FFFFFF" w:themeFill="background1"/>
            <w:vAlign w:val="center"/>
          </w:tcPr>
          <w:p w:rsidR="002C437D" w:rsidRPr="00FE386D" w:rsidRDefault="002C437D" w:rsidP="00176363">
            <w:pPr>
              <w:pStyle w:val="a7"/>
              <w:jc w:val="center"/>
              <w:rPr>
                <w:rFonts w:asciiTheme="minorEastAsia" w:eastAsiaTheme="minorEastAsia" w:hAnsiTheme="minorEastAsia"/>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常微分方程</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25</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37</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67.57%</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34</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42</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80.95%</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32</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40</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80.00%</w:t>
            </w:r>
          </w:p>
        </w:tc>
      </w:tr>
      <w:tr w:rsidR="002C437D" w:rsidRPr="00FE386D" w:rsidTr="00580E6C">
        <w:trPr>
          <w:trHeight w:val="270"/>
        </w:trPr>
        <w:tc>
          <w:tcPr>
            <w:tcW w:w="593" w:type="pct"/>
            <w:vMerge/>
            <w:tcBorders>
              <w:left w:val="single" w:sz="4" w:space="0" w:color="auto"/>
              <w:bottom w:val="single" w:sz="4" w:space="0" w:color="auto"/>
              <w:right w:val="single" w:sz="4" w:space="0" w:color="auto"/>
            </w:tcBorders>
            <w:shd w:val="clear" w:color="auto" w:fill="FFFFFF" w:themeFill="background1"/>
            <w:vAlign w:val="center"/>
          </w:tcPr>
          <w:p w:rsidR="002C437D" w:rsidRPr="00FE386D" w:rsidRDefault="002C437D" w:rsidP="00176363">
            <w:pPr>
              <w:pStyle w:val="a7"/>
              <w:jc w:val="center"/>
              <w:rPr>
                <w:rFonts w:asciiTheme="minorEastAsia" w:eastAsiaTheme="minorEastAsia" w:hAnsiTheme="minorEastAsia"/>
                <w:sz w:val="18"/>
                <w:szCs w:val="18"/>
              </w:rPr>
            </w:pPr>
          </w:p>
        </w:tc>
        <w:tc>
          <w:tcPr>
            <w:tcW w:w="655"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FE386D">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高等代数1</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19</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23</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82.61%</w:t>
            </w:r>
          </w:p>
        </w:tc>
        <w:tc>
          <w:tcPr>
            <w:tcW w:w="341" w:type="pct"/>
            <w:tcBorders>
              <w:top w:val="single" w:sz="4" w:space="0" w:color="auto"/>
              <w:left w:val="single" w:sz="4" w:space="0" w:color="auto"/>
              <w:bottom w:val="single" w:sz="4" w:space="0" w:color="auto"/>
              <w:right w:val="single" w:sz="4" w:space="0" w:color="auto"/>
            </w:tcBorders>
            <w:shd w:val="clear" w:color="auto" w:fill="FFFFFF" w:themeFill="background1"/>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26</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28</w:t>
            </w:r>
          </w:p>
        </w:tc>
        <w:tc>
          <w:tcPr>
            <w:tcW w:w="496"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92.86%</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27</w:t>
            </w:r>
          </w:p>
        </w:tc>
        <w:tc>
          <w:tcPr>
            <w:tcW w:w="338"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28</w:t>
            </w:r>
          </w:p>
        </w:tc>
        <w:tc>
          <w:tcPr>
            <w:tcW w:w="444" w:type="pct"/>
            <w:tcBorders>
              <w:top w:val="single" w:sz="4" w:space="0" w:color="auto"/>
              <w:left w:val="single" w:sz="4" w:space="0" w:color="auto"/>
              <w:bottom w:val="single" w:sz="4" w:space="0" w:color="auto"/>
              <w:right w:val="single" w:sz="4" w:space="0" w:color="auto"/>
            </w:tcBorders>
            <w:shd w:val="clear" w:color="auto" w:fill="FFFFFF" w:themeFill="background1"/>
            <w:noWrap/>
            <w:vAlign w:val="center"/>
          </w:tcPr>
          <w:p w:rsidR="002C437D" w:rsidRPr="00FE386D" w:rsidRDefault="002C437D"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96.43%</w:t>
            </w:r>
          </w:p>
        </w:tc>
      </w:tr>
      <w:tr w:rsidR="00580E6C" w:rsidRPr="00FE386D" w:rsidTr="00580E6C">
        <w:trPr>
          <w:trHeight w:val="270"/>
        </w:trPr>
        <w:tc>
          <w:tcPr>
            <w:tcW w:w="1247" w:type="pct"/>
            <w:gridSpan w:val="2"/>
            <w:shd w:val="clear" w:color="auto" w:fill="C6D9F1" w:themeFill="text2" w:themeFillTint="33"/>
            <w:vAlign w:val="center"/>
          </w:tcPr>
          <w:p w:rsidR="00580E6C" w:rsidRPr="00FE386D" w:rsidRDefault="00580E6C" w:rsidP="00580E6C">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总计</w:t>
            </w:r>
          </w:p>
        </w:tc>
        <w:tc>
          <w:tcPr>
            <w:tcW w:w="338" w:type="pct"/>
            <w:shd w:val="clear" w:color="auto" w:fill="C6D9F1" w:themeFill="text2" w:themeFillTint="33"/>
            <w:noWrap/>
            <w:vAlign w:val="center"/>
          </w:tcPr>
          <w:p w:rsidR="00580E6C" w:rsidRPr="00580E6C" w:rsidRDefault="00580E6C" w:rsidP="00580E6C">
            <w:pPr>
              <w:widowControl/>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133</w:t>
            </w:r>
          </w:p>
        </w:tc>
        <w:tc>
          <w:tcPr>
            <w:tcW w:w="338"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202</w:t>
            </w:r>
          </w:p>
        </w:tc>
        <w:tc>
          <w:tcPr>
            <w:tcW w:w="444"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65.84%</w:t>
            </w:r>
          </w:p>
        </w:tc>
        <w:tc>
          <w:tcPr>
            <w:tcW w:w="341" w:type="pct"/>
            <w:shd w:val="clear" w:color="auto" w:fill="C6D9F1" w:themeFill="text2" w:themeFillTint="33"/>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35</w:t>
            </w:r>
          </w:p>
        </w:tc>
        <w:tc>
          <w:tcPr>
            <w:tcW w:w="338"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203</w:t>
            </w:r>
          </w:p>
        </w:tc>
        <w:tc>
          <w:tcPr>
            <w:tcW w:w="338"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247</w:t>
            </w:r>
          </w:p>
        </w:tc>
        <w:tc>
          <w:tcPr>
            <w:tcW w:w="496"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82.19%</w:t>
            </w:r>
          </w:p>
        </w:tc>
        <w:tc>
          <w:tcPr>
            <w:tcW w:w="338"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253</w:t>
            </w:r>
          </w:p>
        </w:tc>
        <w:tc>
          <w:tcPr>
            <w:tcW w:w="338"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313</w:t>
            </w:r>
          </w:p>
        </w:tc>
        <w:tc>
          <w:tcPr>
            <w:tcW w:w="444" w:type="pct"/>
            <w:shd w:val="clear" w:color="auto" w:fill="C6D9F1" w:themeFill="text2" w:themeFillTint="33"/>
            <w:noWrap/>
            <w:vAlign w:val="center"/>
          </w:tcPr>
          <w:p w:rsidR="00580E6C" w:rsidRPr="00580E6C" w:rsidRDefault="00580E6C" w:rsidP="00580E6C">
            <w:pPr>
              <w:jc w:val="center"/>
              <w:rPr>
                <w:rFonts w:asciiTheme="minorEastAsia" w:eastAsiaTheme="minorEastAsia" w:hAnsiTheme="minorEastAsia"/>
                <w:color w:val="000000"/>
                <w:sz w:val="18"/>
                <w:szCs w:val="18"/>
              </w:rPr>
            </w:pPr>
            <w:r w:rsidRPr="00580E6C">
              <w:rPr>
                <w:rFonts w:asciiTheme="minorEastAsia" w:eastAsiaTheme="minorEastAsia" w:hAnsiTheme="minorEastAsia" w:hint="eastAsia"/>
                <w:color w:val="000000"/>
                <w:sz w:val="18"/>
                <w:szCs w:val="18"/>
              </w:rPr>
              <w:t>80.83%</w:t>
            </w:r>
          </w:p>
        </w:tc>
      </w:tr>
      <w:tr w:rsidR="00176363" w:rsidRPr="00FE386D" w:rsidTr="00176363">
        <w:trPr>
          <w:trHeight w:val="270"/>
        </w:trPr>
        <w:tc>
          <w:tcPr>
            <w:tcW w:w="5000" w:type="pct"/>
            <w:gridSpan w:val="12"/>
            <w:shd w:val="clear" w:color="auto" w:fill="auto"/>
            <w:vAlign w:val="center"/>
          </w:tcPr>
          <w:p w:rsidR="00176363" w:rsidRPr="00FE386D" w:rsidRDefault="00176363" w:rsidP="00176363">
            <w:pPr>
              <w:jc w:val="center"/>
              <w:rPr>
                <w:rFonts w:asciiTheme="minorEastAsia" w:eastAsiaTheme="minorEastAsia" w:hAnsiTheme="minorEastAsia"/>
                <w:sz w:val="18"/>
                <w:szCs w:val="18"/>
              </w:rPr>
            </w:pPr>
            <w:r w:rsidRPr="00D02088">
              <w:rPr>
                <w:rFonts w:asciiTheme="minorEastAsia" w:eastAsiaTheme="minorEastAsia" w:hAnsiTheme="minorEastAsia" w:hint="eastAsia"/>
                <w:sz w:val="18"/>
                <w:szCs w:val="21"/>
              </w:rPr>
              <w:t>201</w:t>
            </w:r>
            <w:r w:rsidRPr="00D02088">
              <w:rPr>
                <w:rFonts w:asciiTheme="minorEastAsia" w:eastAsiaTheme="minorEastAsia" w:hAnsiTheme="minorEastAsia"/>
                <w:sz w:val="18"/>
                <w:szCs w:val="21"/>
              </w:rPr>
              <w:t>5</w:t>
            </w:r>
            <w:r w:rsidRPr="00D02088">
              <w:rPr>
                <w:rFonts w:asciiTheme="minorEastAsia" w:eastAsiaTheme="minorEastAsia" w:hAnsiTheme="minorEastAsia" w:hint="eastAsia"/>
                <w:sz w:val="18"/>
                <w:szCs w:val="21"/>
              </w:rPr>
              <w:t>-201</w:t>
            </w:r>
            <w:r w:rsidRPr="00D02088">
              <w:rPr>
                <w:rFonts w:asciiTheme="minorEastAsia" w:eastAsiaTheme="minorEastAsia" w:hAnsiTheme="minorEastAsia"/>
                <w:sz w:val="18"/>
                <w:szCs w:val="21"/>
              </w:rPr>
              <w:t>6</w:t>
            </w:r>
            <w:r w:rsidRPr="00D02088">
              <w:rPr>
                <w:rFonts w:asciiTheme="minorEastAsia" w:eastAsiaTheme="minorEastAsia" w:hAnsiTheme="minorEastAsia" w:hint="eastAsia"/>
                <w:sz w:val="18"/>
                <w:szCs w:val="21"/>
              </w:rPr>
              <w:t>学年第二学期经济学院补报专业课程辅导效果</w:t>
            </w:r>
          </w:p>
        </w:tc>
      </w:tr>
      <w:tr w:rsidR="00176363" w:rsidRPr="00FE386D" w:rsidTr="00580E6C">
        <w:trPr>
          <w:trHeight w:val="270"/>
        </w:trPr>
        <w:tc>
          <w:tcPr>
            <w:tcW w:w="593" w:type="pct"/>
            <w:vMerge w:val="restart"/>
            <w:shd w:val="clear" w:color="auto" w:fill="auto"/>
            <w:vAlign w:val="center"/>
          </w:tcPr>
          <w:p w:rsidR="00176363" w:rsidRPr="00FE386D" w:rsidRDefault="00176363" w:rsidP="00176363">
            <w:pPr>
              <w:pStyle w:val="a7"/>
              <w:jc w:val="center"/>
              <w:rPr>
                <w:rFonts w:asciiTheme="minorEastAsia" w:eastAsiaTheme="minorEastAsia" w:hAnsiTheme="minorEastAsia"/>
                <w:sz w:val="18"/>
                <w:szCs w:val="18"/>
              </w:rPr>
            </w:pPr>
            <w:r>
              <w:rPr>
                <w:rFonts w:asciiTheme="minorEastAsia" w:eastAsiaTheme="minorEastAsia" w:hAnsiTheme="minorEastAsia" w:hint="eastAsia"/>
                <w:sz w:val="18"/>
                <w:szCs w:val="18"/>
              </w:rPr>
              <w:t>经济学院</w:t>
            </w:r>
          </w:p>
        </w:tc>
        <w:tc>
          <w:tcPr>
            <w:tcW w:w="655"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宏观经济学</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10</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48</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20.83%</w:t>
            </w:r>
          </w:p>
        </w:tc>
        <w:tc>
          <w:tcPr>
            <w:tcW w:w="341" w:type="pct"/>
            <w:shd w:val="clear" w:color="auto" w:fill="auto"/>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17</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36</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36</w:t>
            </w:r>
          </w:p>
        </w:tc>
        <w:tc>
          <w:tcPr>
            <w:tcW w:w="496"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100.00%</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69</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111</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62.16%</w:t>
            </w:r>
          </w:p>
        </w:tc>
      </w:tr>
      <w:tr w:rsidR="00176363" w:rsidRPr="00FE386D" w:rsidTr="00580E6C">
        <w:trPr>
          <w:trHeight w:val="270"/>
        </w:trPr>
        <w:tc>
          <w:tcPr>
            <w:tcW w:w="593" w:type="pct"/>
            <w:vMerge/>
            <w:shd w:val="clear" w:color="auto" w:fill="auto"/>
          </w:tcPr>
          <w:p w:rsidR="00176363" w:rsidRPr="00FE386D" w:rsidRDefault="00176363" w:rsidP="00176363">
            <w:pPr>
              <w:pStyle w:val="a7"/>
              <w:jc w:val="center"/>
              <w:rPr>
                <w:rFonts w:asciiTheme="minorEastAsia" w:eastAsiaTheme="minorEastAsia" w:hAnsiTheme="minorEastAsia"/>
                <w:sz w:val="18"/>
                <w:szCs w:val="18"/>
              </w:rPr>
            </w:pPr>
          </w:p>
        </w:tc>
        <w:tc>
          <w:tcPr>
            <w:tcW w:w="655"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计量经济学</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16</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54</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29.63%</w:t>
            </w:r>
          </w:p>
        </w:tc>
        <w:tc>
          <w:tcPr>
            <w:tcW w:w="341" w:type="pct"/>
            <w:shd w:val="clear" w:color="auto" w:fill="auto"/>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26</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8</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10</w:t>
            </w:r>
          </w:p>
        </w:tc>
        <w:tc>
          <w:tcPr>
            <w:tcW w:w="496"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80.00%</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60</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84</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71.43%</w:t>
            </w:r>
          </w:p>
        </w:tc>
      </w:tr>
      <w:tr w:rsidR="00176363" w:rsidRPr="00FE386D" w:rsidTr="00580E6C">
        <w:trPr>
          <w:trHeight w:val="270"/>
        </w:trPr>
        <w:tc>
          <w:tcPr>
            <w:tcW w:w="593" w:type="pct"/>
            <w:vMerge/>
            <w:shd w:val="clear" w:color="auto" w:fill="auto"/>
          </w:tcPr>
          <w:p w:rsidR="00176363" w:rsidRPr="00FE386D" w:rsidRDefault="00176363" w:rsidP="00176363">
            <w:pPr>
              <w:pStyle w:val="a7"/>
              <w:jc w:val="center"/>
              <w:rPr>
                <w:rFonts w:asciiTheme="minorEastAsia" w:eastAsiaTheme="minorEastAsia" w:hAnsiTheme="minorEastAsia"/>
                <w:sz w:val="18"/>
                <w:szCs w:val="18"/>
              </w:rPr>
            </w:pPr>
          </w:p>
        </w:tc>
        <w:tc>
          <w:tcPr>
            <w:tcW w:w="655"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数理金融</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2</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50.00%</w:t>
            </w:r>
          </w:p>
        </w:tc>
        <w:tc>
          <w:tcPr>
            <w:tcW w:w="341" w:type="pct"/>
            <w:shd w:val="clear" w:color="auto" w:fill="auto"/>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5</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7</w:t>
            </w:r>
          </w:p>
        </w:tc>
        <w:tc>
          <w:tcPr>
            <w:tcW w:w="496"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71.43%</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10</w:t>
            </w:r>
          </w:p>
        </w:tc>
        <w:tc>
          <w:tcPr>
            <w:tcW w:w="338" w:type="pct"/>
            <w:shd w:val="clear" w:color="auto" w:fill="auto"/>
            <w:noWrap/>
            <w:vAlign w:val="center"/>
          </w:tcPr>
          <w:p w:rsidR="00176363" w:rsidRPr="00FE386D" w:rsidRDefault="00176363" w:rsidP="00176363">
            <w:pPr>
              <w:pStyle w:val="a7"/>
              <w:jc w:val="center"/>
              <w:rPr>
                <w:rFonts w:asciiTheme="minorEastAsia" w:eastAsiaTheme="minorEastAsia" w:hAnsiTheme="minorEastAsia"/>
                <w:sz w:val="18"/>
                <w:szCs w:val="18"/>
              </w:rPr>
            </w:pPr>
            <w:r w:rsidRPr="00FE386D">
              <w:rPr>
                <w:rFonts w:asciiTheme="minorEastAsia" w:eastAsiaTheme="minorEastAsia" w:hAnsiTheme="minorEastAsia" w:hint="eastAsia"/>
                <w:sz w:val="18"/>
                <w:szCs w:val="18"/>
              </w:rPr>
              <w:t>13</w:t>
            </w:r>
          </w:p>
        </w:tc>
        <w:tc>
          <w:tcPr>
            <w:tcW w:w="444" w:type="pct"/>
            <w:shd w:val="clear" w:color="auto" w:fill="auto"/>
            <w:noWrap/>
            <w:vAlign w:val="center"/>
          </w:tcPr>
          <w:p w:rsidR="00176363" w:rsidRPr="00FE386D" w:rsidRDefault="00176363" w:rsidP="00176363">
            <w:pPr>
              <w:jc w:val="center"/>
              <w:rPr>
                <w:rFonts w:asciiTheme="minorEastAsia" w:eastAsiaTheme="minorEastAsia" w:hAnsiTheme="minorEastAsia"/>
                <w:color w:val="000000"/>
                <w:sz w:val="18"/>
                <w:szCs w:val="18"/>
              </w:rPr>
            </w:pPr>
            <w:r w:rsidRPr="00FE386D">
              <w:rPr>
                <w:rFonts w:asciiTheme="minorEastAsia" w:eastAsiaTheme="minorEastAsia" w:hAnsiTheme="minorEastAsia" w:hint="eastAsia"/>
                <w:color w:val="000000"/>
                <w:sz w:val="18"/>
                <w:szCs w:val="18"/>
              </w:rPr>
              <w:t>76.92%</w:t>
            </w:r>
          </w:p>
        </w:tc>
      </w:tr>
    </w:tbl>
    <w:p w:rsidR="00DF38DC" w:rsidRDefault="00DF38DC" w:rsidP="00DF38DC">
      <w:pPr>
        <w:spacing w:line="360" w:lineRule="auto"/>
        <w:ind w:firstLineChars="200" w:firstLine="420"/>
        <w:rPr>
          <w:rFonts w:asciiTheme="minorEastAsia" w:eastAsiaTheme="minorEastAsia" w:hAnsiTheme="minorEastAsia"/>
          <w:szCs w:val="21"/>
        </w:rPr>
      </w:pPr>
    </w:p>
    <w:p w:rsidR="00E24DC6" w:rsidRPr="00E24DC6" w:rsidRDefault="006A0AFA" w:rsidP="00DF38DC">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2016-2017学年</w:t>
      </w:r>
      <w:r>
        <w:rPr>
          <w:rFonts w:asciiTheme="minorEastAsia" w:eastAsiaTheme="minorEastAsia" w:hAnsiTheme="minorEastAsia"/>
          <w:szCs w:val="21"/>
        </w:rPr>
        <w:t>第一学期</w:t>
      </w:r>
      <w:r w:rsidR="00DF38DC" w:rsidRPr="00B14725">
        <w:rPr>
          <w:rFonts w:asciiTheme="minorEastAsia" w:eastAsiaTheme="minorEastAsia" w:hAnsiTheme="minorEastAsia" w:hint="eastAsia"/>
          <w:szCs w:val="21"/>
        </w:rPr>
        <w:t>各学院学业发展中心总计</w:t>
      </w:r>
      <w:r w:rsidR="00112CDF">
        <w:rPr>
          <w:rFonts w:asciiTheme="minorEastAsia" w:eastAsiaTheme="minorEastAsia" w:hAnsiTheme="minorEastAsia"/>
          <w:szCs w:val="21"/>
        </w:rPr>
        <w:t>247</w:t>
      </w:r>
      <w:r w:rsidR="00DF38DC" w:rsidRPr="00B14725">
        <w:rPr>
          <w:rFonts w:asciiTheme="minorEastAsia" w:eastAsiaTheme="minorEastAsia" w:hAnsiTheme="minorEastAsia" w:hint="eastAsia"/>
          <w:szCs w:val="21"/>
        </w:rPr>
        <w:t>名学生报名，有</w:t>
      </w:r>
      <w:r w:rsidR="00112CDF">
        <w:rPr>
          <w:rFonts w:asciiTheme="minorEastAsia" w:eastAsiaTheme="minorEastAsia" w:hAnsiTheme="minorEastAsia"/>
          <w:szCs w:val="21"/>
        </w:rPr>
        <w:t>203</w:t>
      </w:r>
      <w:r w:rsidR="00D03563">
        <w:rPr>
          <w:rFonts w:asciiTheme="minorEastAsia" w:eastAsiaTheme="minorEastAsia" w:hAnsiTheme="minorEastAsia" w:hint="eastAsia"/>
          <w:szCs w:val="21"/>
        </w:rPr>
        <w:t>人通过重修或重考</w:t>
      </w:r>
      <w:r w:rsidR="00DF38DC" w:rsidRPr="00B14725">
        <w:rPr>
          <w:rFonts w:asciiTheme="minorEastAsia" w:eastAsiaTheme="minorEastAsia" w:hAnsiTheme="minorEastAsia" w:hint="eastAsia"/>
          <w:szCs w:val="21"/>
        </w:rPr>
        <w:t>，通过率为</w:t>
      </w:r>
      <w:r>
        <w:rPr>
          <w:rFonts w:asciiTheme="minorEastAsia" w:eastAsiaTheme="minorEastAsia" w:hAnsiTheme="minorEastAsia"/>
          <w:szCs w:val="21"/>
        </w:rPr>
        <w:t>8</w:t>
      </w:r>
      <w:r w:rsidR="00112CDF">
        <w:rPr>
          <w:rFonts w:asciiTheme="minorEastAsia" w:eastAsiaTheme="minorEastAsia" w:hAnsiTheme="minorEastAsia"/>
          <w:szCs w:val="21"/>
        </w:rPr>
        <w:t>2.19</w:t>
      </w:r>
      <w:r w:rsidR="00DF38DC" w:rsidRPr="00B14725">
        <w:rPr>
          <w:rFonts w:asciiTheme="minorEastAsia" w:eastAsiaTheme="minorEastAsia" w:hAnsiTheme="minorEastAsia" w:hint="eastAsia"/>
          <w:szCs w:val="21"/>
        </w:rPr>
        <w:t>%，</w:t>
      </w:r>
      <w:r w:rsidR="00DF38DC" w:rsidRPr="00B14725">
        <w:rPr>
          <w:rFonts w:asciiTheme="minorEastAsia" w:eastAsiaTheme="minorEastAsia" w:hAnsiTheme="minorEastAsia" w:hint="eastAsia"/>
          <w:color w:val="000000" w:themeColor="text1"/>
          <w:szCs w:val="21"/>
        </w:rPr>
        <w:t>高出上学期预警学生</w:t>
      </w:r>
      <w:r>
        <w:rPr>
          <w:rFonts w:asciiTheme="minorEastAsia" w:eastAsiaTheme="minorEastAsia" w:hAnsiTheme="minorEastAsia" w:hint="eastAsia"/>
          <w:color w:val="000000" w:themeColor="text1"/>
          <w:szCs w:val="21"/>
        </w:rPr>
        <w:t>1</w:t>
      </w:r>
      <w:r w:rsidR="00112CDF">
        <w:rPr>
          <w:rFonts w:asciiTheme="minorEastAsia" w:eastAsiaTheme="minorEastAsia" w:hAnsiTheme="minorEastAsia"/>
          <w:color w:val="000000" w:themeColor="text1"/>
          <w:szCs w:val="21"/>
        </w:rPr>
        <w:t>6.35</w:t>
      </w:r>
      <w:r w:rsidR="00DF38DC" w:rsidRPr="00B14725">
        <w:rPr>
          <w:rFonts w:asciiTheme="minorEastAsia" w:eastAsiaTheme="minorEastAsia" w:hAnsiTheme="minorEastAsia" w:hint="eastAsia"/>
          <w:color w:val="000000" w:themeColor="text1"/>
          <w:szCs w:val="21"/>
        </w:rPr>
        <w:t>%，</w:t>
      </w:r>
      <w:r w:rsidR="00DF38DC" w:rsidRPr="00B14725">
        <w:rPr>
          <w:rFonts w:asciiTheme="minorEastAsia" w:eastAsiaTheme="minorEastAsia" w:hAnsiTheme="minorEastAsia" w:hint="eastAsia"/>
          <w:szCs w:val="21"/>
        </w:rPr>
        <w:t>高出全校重修或补考学生整体水平</w:t>
      </w:r>
      <w:r w:rsidR="00112CDF">
        <w:rPr>
          <w:rFonts w:asciiTheme="minorEastAsia" w:eastAsiaTheme="minorEastAsia" w:hAnsiTheme="minorEastAsia"/>
          <w:szCs w:val="21"/>
        </w:rPr>
        <w:t>1.36</w:t>
      </w:r>
      <w:r w:rsidR="00DF38DC" w:rsidRPr="00B14725">
        <w:rPr>
          <w:rFonts w:asciiTheme="minorEastAsia" w:eastAsiaTheme="minorEastAsia" w:hAnsiTheme="minorEastAsia" w:hint="eastAsia"/>
          <w:szCs w:val="21"/>
        </w:rPr>
        <w:t>%。</w:t>
      </w:r>
      <w:r w:rsidR="00D03563">
        <w:rPr>
          <w:rFonts w:asciiTheme="minorEastAsia" w:eastAsiaTheme="minorEastAsia" w:hAnsiTheme="minorEastAsia" w:hint="eastAsia"/>
          <w:szCs w:val="21"/>
        </w:rPr>
        <w:t>《宪法》</w:t>
      </w:r>
      <w:r w:rsidR="00D03563">
        <w:rPr>
          <w:rFonts w:asciiTheme="minorEastAsia" w:eastAsiaTheme="minorEastAsia" w:hAnsiTheme="minorEastAsia"/>
          <w:szCs w:val="21"/>
        </w:rPr>
        <w:t>参加辅导课程学生全数通过，上期预警学生通过率为</w:t>
      </w:r>
      <w:r w:rsidR="00D03563">
        <w:rPr>
          <w:rFonts w:asciiTheme="minorEastAsia" w:eastAsiaTheme="minorEastAsia" w:hAnsiTheme="minorEastAsia" w:hint="eastAsia"/>
          <w:szCs w:val="21"/>
        </w:rPr>
        <w:t>56.25</w:t>
      </w:r>
      <w:r w:rsidR="00A3159F">
        <w:rPr>
          <w:rFonts w:asciiTheme="minorEastAsia" w:eastAsiaTheme="minorEastAsia" w:hAnsiTheme="minorEastAsia"/>
          <w:szCs w:val="21"/>
        </w:rPr>
        <w:t>%</w:t>
      </w:r>
      <w:r w:rsidR="00D03563">
        <w:rPr>
          <w:rFonts w:asciiTheme="minorEastAsia" w:eastAsiaTheme="minorEastAsia" w:hAnsiTheme="minorEastAsia" w:hint="eastAsia"/>
          <w:szCs w:val="21"/>
        </w:rPr>
        <w:t>，其中6</w:t>
      </w:r>
      <w:r w:rsidR="00A3159F">
        <w:rPr>
          <w:rFonts w:asciiTheme="minorEastAsia" w:eastAsiaTheme="minorEastAsia" w:hAnsiTheme="minorEastAsia" w:hint="eastAsia"/>
          <w:szCs w:val="21"/>
        </w:rPr>
        <w:t>人未</w:t>
      </w:r>
      <w:r w:rsidR="00D03563">
        <w:rPr>
          <w:rFonts w:asciiTheme="minorEastAsia" w:eastAsiaTheme="minorEastAsia" w:hAnsiTheme="minorEastAsia"/>
          <w:szCs w:val="21"/>
        </w:rPr>
        <w:t>报名重修或重考</w:t>
      </w:r>
      <w:r w:rsidR="00D03563">
        <w:rPr>
          <w:rFonts w:asciiTheme="minorEastAsia" w:eastAsiaTheme="minorEastAsia" w:hAnsiTheme="minorEastAsia" w:hint="eastAsia"/>
          <w:szCs w:val="21"/>
        </w:rPr>
        <w:t>；《管理统计学》</w:t>
      </w:r>
      <w:r w:rsidR="00D03563">
        <w:rPr>
          <w:rFonts w:asciiTheme="minorEastAsia" w:eastAsiaTheme="minorEastAsia" w:hAnsiTheme="minorEastAsia"/>
          <w:szCs w:val="21"/>
        </w:rPr>
        <w:t>参加辅导课程</w:t>
      </w:r>
      <w:r w:rsidR="00D03563">
        <w:rPr>
          <w:rFonts w:asciiTheme="minorEastAsia" w:eastAsiaTheme="minorEastAsia" w:hAnsiTheme="minorEastAsia" w:hint="eastAsia"/>
          <w:szCs w:val="21"/>
        </w:rPr>
        <w:t>通过率</w:t>
      </w:r>
      <w:r w:rsidR="00D03563">
        <w:rPr>
          <w:rFonts w:asciiTheme="minorEastAsia" w:eastAsiaTheme="minorEastAsia" w:hAnsiTheme="minorEastAsia"/>
          <w:szCs w:val="21"/>
        </w:rPr>
        <w:t>为</w:t>
      </w:r>
      <w:r w:rsidR="00D03563">
        <w:rPr>
          <w:rFonts w:asciiTheme="minorEastAsia" w:eastAsiaTheme="minorEastAsia" w:hAnsiTheme="minorEastAsia" w:hint="eastAsia"/>
          <w:szCs w:val="21"/>
        </w:rPr>
        <w:t>74.07</w:t>
      </w:r>
      <w:r w:rsidR="00D03563">
        <w:rPr>
          <w:rFonts w:asciiTheme="minorEastAsia" w:eastAsiaTheme="minorEastAsia" w:hAnsiTheme="minorEastAsia"/>
          <w:szCs w:val="21"/>
        </w:rPr>
        <w:t>%，</w:t>
      </w:r>
      <w:r w:rsidR="00D03563">
        <w:rPr>
          <w:rFonts w:asciiTheme="minorEastAsia" w:eastAsiaTheme="minorEastAsia" w:hAnsiTheme="minorEastAsia" w:hint="eastAsia"/>
          <w:szCs w:val="21"/>
        </w:rPr>
        <w:t>高出</w:t>
      </w:r>
      <w:r w:rsidR="00D03563">
        <w:rPr>
          <w:rFonts w:asciiTheme="minorEastAsia" w:eastAsiaTheme="minorEastAsia" w:hAnsiTheme="minorEastAsia"/>
          <w:szCs w:val="21"/>
        </w:rPr>
        <w:t>上期预警学生通过率为11.57%</w:t>
      </w:r>
      <w:r w:rsidR="00D03563">
        <w:rPr>
          <w:rFonts w:asciiTheme="minorEastAsia" w:eastAsiaTheme="minorEastAsia" w:hAnsiTheme="minorEastAsia" w:hint="eastAsia"/>
          <w:szCs w:val="21"/>
        </w:rPr>
        <w:t>，其中</w:t>
      </w:r>
      <w:r w:rsidR="00D03563">
        <w:rPr>
          <w:rFonts w:asciiTheme="minorEastAsia" w:eastAsiaTheme="minorEastAsia" w:hAnsiTheme="minorEastAsia"/>
          <w:szCs w:val="21"/>
        </w:rPr>
        <w:t>2</w:t>
      </w:r>
      <w:r w:rsidR="00D03563">
        <w:rPr>
          <w:rFonts w:asciiTheme="minorEastAsia" w:eastAsiaTheme="minorEastAsia" w:hAnsiTheme="minorEastAsia" w:hint="eastAsia"/>
          <w:szCs w:val="21"/>
        </w:rPr>
        <w:t>人</w:t>
      </w:r>
      <w:r w:rsidR="00A3159F">
        <w:rPr>
          <w:rFonts w:asciiTheme="minorEastAsia" w:eastAsiaTheme="minorEastAsia" w:hAnsiTheme="minorEastAsia" w:hint="eastAsia"/>
          <w:szCs w:val="21"/>
        </w:rPr>
        <w:t>未</w:t>
      </w:r>
      <w:r w:rsidR="00D03563">
        <w:rPr>
          <w:rFonts w:asciiTheme="minorEastAsia" w:eastAsiaTheme="minorEastAsia" w:hAnsiTheme="minorEastAsia"/>
          <w:szCs w:val="21"/>
        </w:rPr>
        <w:t>报名重修或重考。</w:t>
      </w:r>
      <w:r w:rsidR="00D03563">
        <w:rPr>
          <w:rFonts w:asciiTheme="minorEastAsia" w:eastAsiaTheme="minorEastAsia" w:hAnsiTheme="minorEastAsia" w:hint="eastAsia"/>
          <w:szCs w:val="21"/>
        </w:rPr>
        <w:t>《中国税制》</w:t>
      </w:r>
      <w:r w:rsidR="00D03563">
        <w:rPr>
          <w:rFonts w:asciiTheme="minorEastAsia" w:eastAsiaTheme="minorEastAsia" w:hAnsiTheme="minorEastAsia"/>
          <w:szCs w:val="21"/>
        </w:rPr>
        <w:t>参加辅导课程</w:t>
      </w:r>
      <w:r w:rsidR="00D03563">
        <w:rPr>
          <w:rFonts w:asciiTheme="minorEastAsia" w:eastAsiaTheme="minorEastAsia" w:hAnsiTheme="minorEastAsia" w:hint="eastAsia"/>
          <w:szCs w:val="21"/>
        </w:rPr>
        <w:t>学生</w:t>
      </w:r>
      <w:r w:rsidR="00D03563">
        <w:rPr>
          <w:rFonts w:asciiTheme="minorEastAsia" w:eastAsiaTheme="minorEastAsia" w:hAnsiTheme="minorEastAsia"/>
          <w:szCs w:val="21"/>
        </w:rPr>
        <w:t>通过率为</w:t>
      </w:r>
      <w:r w:rsidR="00D03563">
        <w:rPr>
          <w:rFonts w:asciiTheme="minorEastAsia" w:eastAsiaTheme="minorEastAsia" w:hAnsiTheme="minorEastAsia" w:hint="eastAsia"/>
          <w:szCs w:val="21"/>
        </w:rPr>
        <w:t>95.83%</w:t>
      </w:r>
      <w:r w:rsidR="00D03563">
        <w:rPr>
          <w:rFonts w:asciiTheme="minorEastAsia" w:eastAsiaTheme="minorEastAsia" w:hAnsiTheme="minorEastAsia"/>
          <w:szCs w:val="21"/>
        </w:rPr>
        <w:t>，</w:t>
      </w:r>
      <w:r w:rsidR="00D03563">
        <w:rPr>
          <w:rFonts w:asciiTheme="minorEastAsia" w:eastAsiaTheme="minorEastAsia" w:hAnsiTheme="minorEastAsia" w:hint="eastAsia"/>
          <w:szCs w:val="21"/>
        </w:rPr>
        <w:t>高出</w:t>
      </w:r>
      <w:r w:rsidR="00D03563">
        <w:rPr>
          <w:rFonts w:asciiTheme="minorEastAsia" w:eastAsiaTheme="minorEastAsia" w:hAnsiTheme="minorEastAsia"/>
          <w:szCs w:val="21"/>
        </w:rPr>
        <w:t>上期预警学生</w:t>
      </w:r>
      <w:r w:rsidR="00D03563">
        <w:rPr>
          <w:rFonts w:asciiTheme="minorEastAsia" w:eastAsiaTheme="minorEastAsia" w:hAnsiTheme="minorEastAsia" w:hint="eastAsia"/>
          <w:szCs w:val="21"/>
        </w:rPr>
        <w:t>33.33</w:t>
      </w:r>
      <w:r w:rsidR="00D03563">
        <w:rPr>
          <w:rFonts w:asciiTheme="minorEastAsia" w:eastAsiaTheme="minorEastAsia" w:hAnsiTheme="minorEastAsia"/>
          <w:szCs w:val="21"/>
        </w:rPr>
        <w:t>%</w:t>
      </w:r>
      <w:r w:rsidR="00D03563">
        <w:rPr>
          <w:rFonts w:asciiTheme="minorEastAsia" w:eastAsiaTheme="minorEastAsia" w:hAnsiTheme="minorEastAsia" w:hint="eastAsia"/>
          <w:szCs w:val="21"/>
        </w:rPr>
        <w:t>，其中</w:t>
      </w:r>
      <w:r w:rsidR="00D03563">
        <w:rPr>
          <w:rFonts w:asciiTheme="minorEastAsia" w:eastAsiaTheme="minorEastAsia" w:hAnsiTheme="minorEastAsia"/>
          <w:szCs w:val="21"/>
        </w:rPr>
        <w:t>2</w:t>
      </w:r>
      <w:r w:rsidR="00D03563">
        <w:rPr>
          <w:rFonts w:asciiTheme="minorEastAsia" w:eastAsiaTheme="minorEastAsia" w:hAnsiTheme="minorEastAsia" w:hint="eastAsia"/>
          <w:szCs w:val="21"/>
        </w:rPr>
        <w:t>人</w:t>
      </w:r>
      <w:r w:rsidR="00A3159F">
        <w:rPr>
          <w:rFonts w:asciiTheme="minorEastAsia" w:eastAsiaTheme="minorEastAsia" w:hAnsiTheme="minorEastAsia" w:hint="eastAsia"/>
          <w:szCs w:val="21"/>
        </w:rPr>
        <w:t>未</w:t>
      </w:r>
      <w:r w:rsidR="00A3159F">
        <w:rPr>
          <w:rFonts w:asciiTheme="minorEastAsia" w:eastAsiaTheme="minorEastAsia" w:hAnsiTheme="minorEastAsia"/>
          <w:szCs w:val="21"/>
        </w:rPr>
        <w:t>报名重修或重考</w:t>
      </w:r>
      <w:r w:rsidR="00A3159F">
        <w:rPr>
          <w:rFonts w:asciiTheme="minorEastAsia" w:eastAsiaTheme="minorEastAsia" w:hAnsiTheme="minorEastAsia" w:hint="eastAsia"/>
          <w:szCs w:val="21"/>
        </w:rPr>
        <w:t>；《统计学》</w:t>
      </w:r>
      <w:r w:rsidR="00A3159F">
        <w:rPr>
          <w:rFonts w:asciiTheme="minorEastAsia" w:eastAsiaTheme="minorEastAsia" w:hAnsiTheme="minorEastAsia"/>
          <w:szCs w:val="21"/>
        </w:rPr>
        <w:t>参加辅导课程</w:t>
      </w:r>
      <w:r w:rsidR="00A3159F">
        <w:rPr>
          <w:rFonts w:asciiTheme="minorEastAsia" w:eastAsiaTheme="minorEastAsia" w:hAnsiTheme="minorEastAsia" w:hint="eastAsia"/>
          <w:szCs w:val="21"/>
        </w:rPr>
        <w:t>学生全数</w:t>
      </w:r>
      <w:r w:rsidR="00A3159F">
        <w:rPr>
          <w:rFonts w:asciiTheme="minorEastAsia" w:eastAsiaTheme="minorEastAsia" w:hAnsiTheme="minorEastAsia"/>
          <w:szCs w:val="21"/>
        </w:rPr>
        <w:t>通过，</w:t>
      </w:r>
      <w:r w:rsidR="00A3159F">
        <w:rPr>
          <w:rFonts w:asciiTheme="minorEastAsia" w:eastAsiaTheme="minorEastAsia" w:hAnsiTheme="minorEastAsia" w:hint="eastAsia"/>
          <w:szCs w:val="21"/>
        </w:rPr>
        <w:t>高出</w:t>
      </w:r>
      <w:r w:rsidR="00A3159F">
        <w:rPr>
          <w:rFonts w:asciiTheme="minorEastAsia" w:eastAsiaTheme="minorEastAsia" w:hAnsiTheme="minorEastAsia"/>
          <w:szCs w:val="21"/>
        </w:rPr>
        <w:t>上期预警学生26.09%</w:t>
      </w:r>
      <w:r w:rsidR="00A3159F">
        <w:rPr>
          <w:rFonts w:asciiTheme="minorEastAsia" w:eastAsiaTheme="minorEastAsia" w:hAnsiTheme="minorEastAsia" w:hint="eastAsia"/>
          <w:szCs w:val="21"/>
        </w:rPr>
        <w:t>，其中</w:t>
      </w:r>
      <w:r w:rsidR="00A3159F">
        <w:rPr>
          <w:rFonts w:asciiTheme="minorEastAsia" w:eastAsiaTheme="minorEastAsia" w:hAnsiTheme="minorEastAsia"/>
          <w:szCs w:val="21"/>
        </w:rPr>
        <w:t>7</w:t>
      </w:r>
      <w:r w:rsidR="00A3159F">
        <w:rPr>
          <w:rFonts w:asciiTheme="minorEastAsia" w:eastAsiaTheme="minorEastAsia" w:hAnsiTheme="minorEastAsia" w:hint="eastAsia"/>
          <w:szCs w:val="21"/>
        </w:rPr>
        <w:t>人未</w:t>
      </w:r>
      <w:r w:rsidR="00A3159F">
        <w:rPr>
          <w:rFonts w:asciiTheme="minorEastAsia" w:eastAsiaTheme="minorEastAsia" w:hAnsiTheme="minorEastAsia"/>
          <w:szCs w:val="21"/>
        </w:rPr>
        <w:t>报名重修或重考</w:t>
      </w:r>
      <w:r w:rsidR="00A3159F">
        <w:rPr>
          <w:rFonts w:asciiTheme="minorEastAsia" w:eastAsiaTheme="minorEastAsia" w:hAnsiTheme="minorEastAsia" w:hint="eastAsia"/>
          <w:szCs w:val="21"/>
        </w:rPr>
        <w:t>；《数学</w:t>
      </w:r>
      <w:r w:rsidR="00A3159F">
        <w:rPr>
          <w:rFonts w:asciiTheme="minorEastAsia" w:eastAsiaTheme="minorEastAsia" w:hAnsiTheme="minorEastAsia"/>
          <w:szCs w:val="21"/>
        </w:rPr>
        <w:t>分析</w:t>
      </w:r>
      <w:r w:rsidR="00A3159F">
        <w:rPr>
          <w:rFonts w:asciiTheme="minorEastAsia" w:eastAsiaTheme="minorEastAsia" w:hAnsiTheme="minorEastAsia" w:hint="eastAsia"/>
          <w:szCs w:val="21"/>
        </w:rPr>
        <w:t>1》</w:t>
      </w:r>
      <w:r w:rsidR="00A3159F">
        <w:rPr>
          <w:rFonts w:asciiTheme="minorEastAsia" w:eastAsiaTheme="minorEastAsia" w:hAnsiTheme="minorEastAsia"/>
          <w:szCs w:val="21"/>
        </w:rPr>
        <w:t>参加辅导课程</w:t>
      </w:r>
      <w:r w:rsidR="00A3159F">
        <w:rPr>
          <w:rFonts w:asciiTheme="minorEastAsia" w:eastAsiaTheme="minorEastAsia" w:hAnsiTheme="minorEastAsia" w:hint="eastAsia"/>
          <w:szCs w:val="21"/>
        </w:rPr>
        <w:t>学生通过</w:t>
      </w:r>
      <w:r w:rsidR="00A3159F">
        <w:rPr>
          <w:rFonts w:asciiTheme="minorEastAsia" w:eastAsiaTheme="minorEastAsia" w:hAnsiTheme="minorEastAsia"/>
          <w:szCs w:val="21"/>
        </w:rPr>
        <w:t>率为</w:t>
      </w:r>
      <w:r w:rsidR="00A3159F">
        <w:rPr>
          <w:rFonts w:asciiTheme="minorEastAsia" w:eastAsiaTheme="minorEastAsia" w:hAnsiTheme="minorEastAsia" w:hint="eastAsia"/>
          <w:szCs w:val="21"/>
        </w:rPr>
        <w:t>79.41</w:t>
      </w:r>
      <w:r w:rsidR="00A3159F">
        <w:rPr>
          <w:rFonts w:asciiTheme="minorEastAsia" w:eastAsiaTheme="minorEastAsia" w:hAnsiTheme="minorEastAsia"/>
          <w:szCs w:val="21"/>
        </w:rPr>
        <w:t>%，</w:t>
      </w:r>
      <w:r w:rsidR="00A3159F">
        <w:rPr>
          <w:rFonts w:asciiTheme="minorEastAsia" w:eastAsiaTheme="minorEastAsia" w:hAnsiTheme="minorEastAsia" w:hint="eastAsia"/>
          <w:szCs w:val="21"/>
        </w:rPr>
        <w:t>高出</w:t>
      </w:r>
      <w:r w:rsidR="00A3159F">
        <w:rPr>
          <w:rFonts w:asciiTheme="minorEastAsia" w:eastAsiaTheme="minorEastAsia" w:hAnsiTheme="minorEastAsia"/>
          <w:szCs w:val="21"/>
        </w:rPr>
        <w:t>上期预警学生10.18%</w:t>
      </w:r>
      <w:r w:rsidR="00A3159F">
        <w:rPr>
          <w:rFonts w:asciiTheme="minorEastAsia" w:eastAsiaTheme="minorEastAsia" w:hAnsiTheme="minorEastAsia" w:hint="eastAsia"/>
          <w:szCs w:val="21"/>
        </w:rPr>
        <w:t>，其中</w:t>
      </w:r>
      <w:r w:rsidR="00A3159F">
        <w:rPr>
          <w:rFonts w:asciiTheme="minorEastAsia" w:eastAsiaTheme="minorEastAsia" w:hAnsiTheme="minorEastAsia"/>
          <w:szCs w:val="21"/>
        </w:rPr>
        <w:t>4</w:t>
      </w:r>
      <w:r w:rsidR="00A3159F">
        <w:rPr>
          <w:rFonts w:asciiTheme="minorEastAsia" w:eastAsiaTheme="minorEastAsia" w:hAnsiTheme="minorEastAsia" w:hint="eastAsia"/>
          <w:szCs w:val="21"/>
        </w:rPr>
        <w:t>人未</w:t>
      </w:r>
      <w:r w:rsidR="00A3159F">
        <w:rPr>
          <w:rFonts w:asciiTheme="minorEastAsia" w:eastAsiaTheme="minorEastAsia" w:hAnsiTheme="minorEastAsia"/>
          <w:szCs w:val="21"/>
        </w:rPr>
        <w:t>报名重修或重考</w:t>
      </w:r>
      <w:r w:rsidR="00A3159F">
        <w:rPr>
          <w:rFonts w:asciiTheme="minorEastAsia" w:eastAsiaTheme="minorEastAsia" w:hAnsiTheme="minorEastAsia" w:hint="eastAsia"/>
          <w:szCs w:val="21"/>
        </w:rPr>
        <w:t>；</w:t>
      </w:r>
      <w:r w:rsidR="00970110">
        <w:rPr>
          <w:rFonts w:asciiTheme="minorEastAsia" w:eastAsiaTheme="minorEastAsia" w:hAnsiTheme="minorEastAsia" w:hint="eastAsia"/>
          <w:szCs w:val="21"/>
        </w:rPr>
        <w:t>《数学</w:t>
      </w:r>
      <w:r w:rsidR="00970110">
        <w:rPr>
          <w:rFonts w:asciiTheme="minorEastAsia" w:eastAsiaTheme="minorEastAsia" w:hAnsiTheme="minorEastAsia"/>
          <w:szCs w:val="21"/>
        </w:rPr>
        <w:t>分析3</w:t>
      </w:r>
      <w:r w:rsidR="00970110">
        <w:rPr>
          <w:rFonts w:asciiTheme="minorEastAsia" w:eastAsiaTheme="minorEastAsia" w:hAnsiTheme="minorEastAsia" w:hint="eastAsia"/>
          <w:szCs w:val="21"/>
        </w:rPr>
        <w:t>》</w:t>
      </w:r>
      <w:r w:rsidR="00970110">
        <w:rPr>
          <w:rFonts w:asciiTheme="minorEastAsia" w:eastAsiaTheme="minorEastAsia" w:hAnsiTheme="minorEastAsia"/>
          <w:szCs w:val="21"/>
        </w:rPr>
        <w:t>参加辅导课程</w:t>
      </w:r>
      <w:r w:rsidR="00970110">
        <w:rPr>
          <w:rFonts w:asciiTheme="minorEastAsia" w:eastAsiaTheme="minorEastAsia" w:hAnsiTheme="minorEastAsia" w:hint="eastAsia"/>
          <w:szCs w:val="21"/>
        </w:rPr>
        <w:t>学生通过</w:t>
      </w:r>
      <w:r w:rsidR="00970110">
        <w:rPr>
          <w:rFonts w:asciiTheme="minorEastAsia" w:eastAsiaTheme="minorEastAsia" w:hAnsiTheme="minorEastAsia"/>
          <w:szCs w:val="21"/>
        </w:rPr>
        <w:t>率为66.10%，</w:t>
      </w:r>
      <w:r w:rsidR="00970110">
        <w:rPr>
          <w:rFonts w:asciiTheme="minorEastAsia" w:eastAsiaTheme="minorEastAsia" w:hAnsiTheme="minorEastAsia" w:hint="eastAsia"/>
          <w:szCs w:val="21"/>
        </w:rPr>
        <w:t>高出</w:t>
      </w:r>
      <w:r w:rsidR="00970110">
        <w:rPr>
          <w:rFonts w:asciiTheme="minorEastAsia" w:eastAsiaTheme="minorEastAsia" w:hAnsiTheme="minorEastAsia"/>
          <w:szCs w:val="21"/>
        </w:rPr>
        <w:t>上期预警学生10.54%</w:t>
      </w:r>
      <w:r w:rsidR="00970110">
        <w:rPr>
          <w:rFonts w:asciiTheme="minorEastAsia" w:eastAsiaTheme="minorEastAsia" w:hAnsiTheme="minorEastAsia" w:hint="eastAsia"/>
          <w:szCs w:val="21"/>
        </w:rPr>
        <w:t>，其中</w:t>
      </w:r>
      <w:r w:rsidR="00970110">
        <w:rPr>
          <w:rFonts w:asciiTheme="minorEastAsia" w:eastAsiaTheme="minorEastAsia" w:hAnsiTheme="minorEastAsia"/>
          <w:szCs w:val="21"/>
        </w:rPr>
        <w:t>5</w:t>
      </w:r>
      <w:r w:rsidR="00970110">
        <w:rPr>
          <w:rFonts w:asciiTheme="minorEastAsia" w:eastAsiaTheme="minorEastAsia" w:hAnsiTheme="minorEastAsia" w:hint="eastAsia"/>
          <w:szCs w:val="21"/>
        </w:rPr>
        <w:t>人未</w:t>
      </w:r>
      <w:r w:rsidR="00970110">
        <w:rPr>
          <w:rFonts w:asciiTheme="minorEastAsia" w:eastAsiaTheme="minorEastAsia" w:hAnsiTheme="minorEastAsia"/>
          <w:szCs w:val="21"/>
        </w:rPr>
        <w:t>报名重修或重考</w:t>
      </w:r>
      <w:r w:rsidR="00970110">
        <w:rPr>
          <w:rFonts w:asciiTheme="minorEastAsia" w:eastAsiaTheme="minorEastAsia" w:hAnsiTheme="minorEastAsia" w:hint="eastAsia"/>
          <w:szCs w:val="21"/>
        </w:rPr>
        <w:t>；《常微分方程》</w:t>
      </w:r>
      <w:r w:rsidR="00970110">
        <w:rPr>
          <w:rFonts w:asciiTheme="minorEastAsia" w:eastAsiaTheme="minorEastAsia" w:hAnsiTheme="minorEastAsia"/>
          <w:szCs w:val="21"/>
        </w:rPr>
        <w:t>参加辅导课程</w:t>
      </w:r>
      <w:r w:rsidR="00970110">
        <w:rPr>
          <w:rFonts w:asciiTheme="minorEastAsia" w:eastAsiaTheme="minorEastAsia" w:hAnsiTheme="minorEastAsia" w:hint="eastAsia"/>
          <w:szCs w:val="21"/>
        </w:rPr>
        <w:t>学生通过</w:t>
      </w:r>
      <w:r w:rsidR="00970110">
        <w:rPr>
          <w:rFonts w:asciiTheme="minorEastAsia" w:eastAsiaTheme="minorEastAsia" w:hAnsiTheme="minorEastAsia"/>
          <w:szCs w:val="21"/>
        </w:rPr>
        <w:t>率为80.95%，</w:t>
      </w:r>
      <w:r w:rsidR="00970110">
        <w:rPr>
          <w:rFonts w:asciiTheme="minorEastAsia" w:eastAsiaTheme="minorEastAsia" w:hAnsiTheme="minorEastAsia" w:hint="eastAsia"/>
          <w:szCs w:val="21"/>
        </w:rPr>
        <w:t>高出</w:t>
      </w:r>
      <w:r w:rsidR="00970110">
        <w:rPr>
          <w:rFonts w:asciiTheme="minorEastAsia" w:eastAsiaTheme="minorEastAsia" w:hAnsiTheme="minorEastAsia"/>
          <w:szCs w:val="21"/>
        </w:rPr>
        <w:t>上期预警学生</w:t>
      </w:r>
      <w:r w:rsidR="00970110">
        <w:rPr>
          <w:rFonts w:asciiTheme="minorEastAsia" w:eastAsiaTheme="minorEastAsia" w:hAnsiTheme="minorEastAsia"/>
          <w:szCs w:val="21"/>
        </w:rPr>
        <w:lastRenderedPageBreak/>
        <w:t>13.38%</w:t>
      </w:r>
      <w:r w:rsidR="00970110">
        <w:rPr>
          <w:rFonts w:asciiTheme="minorEastAsia" w:eastAsiaTheme="minorEastAsia" w:hAnsiTheme="minorEastAsia" w:hint="eastAsia"/>
          <w:szCs w:val="21"/>
        </w:rPr>
        <w:t>，其中</w:t>
      </w:r>
      <w:r w:rsidR="00970110">
        <w:rPr>
          <w:rFonts w:asciiTheme="minorEastAsia" w:eastAsiaTheme="minorEastAsia" w:hAnsiTheme="minorEastAsia"/>
          <w:szCs w:val="21"/>
        </w:rPr>
        <w:t>6</w:t>
      </w:r>
      <w:r w:rsidR="00970110">
        <w:rPr>
          <w:rFonts w:asciiTheme="minorEastAsia" w:eastAsiaTheme="minorEastAsia" w:hAnsiTheme="minorEastAsia" w:hint="eastAsia"/>
          <w:szCs w:val="21"/>
        </w:rPr>
        <w:t>人未</w:t>
      </w:r>
      <w:r w:rsidR="00970110">
        <w:rPr>
          <w:rFonts w:asciiTheme="minorEastAsia" w:eastAsiaTheme="minorEastAsia" w:hAnsiTheme="minorEastAsia"/>
          <w:szCs w:val="21"/>
        </w:rPr>
        <w:t>报名重修或重考</w:t>
      </w:r>
      <w:r w:rsidR="00970110">
        <w:rPr>
          <w:rFonts w:asciiTheme="minorEastAsia" w:eastAsiaTheme="minorEastAsia" w:hAnsiTheme="minorEastAsia" w:hint="eastAsia"/>
          <w:szCs w:val="21"/>
        </w:rPr>
        <w:t>；《高等代数1》</w:t>
      </w:r>
      <w:r w:rsidR="00970110">
        <w:rPr>
          <w:rFonts w:asciiTheme="minorEastAsia" w:eastAsiaTheme="minorEastAsia" w:hAnsiTheme="minorEastAsia"/>
          <w:szCs w:val="21"/>
        </w:rPr>
        <w:t>参加辅导课程</w:t>
      </w:r>
      <w:r w:rsidR="00970110">
        <w:rPr>
          <w:rFonts w:asciiTheme="minorEastAsia" w:eastAsiaTheme="minorEastAsia" w:hAnsiTheme="minorEastAsia" w:hint="eastAsia"/>
          <w:szCs w:val="21"/>
        </w:rPr>
        <w:t>学生通过</w:t>
      </w:r>
      <w:r w:rsidR="00970110">
        <w:rPr>
          <w:rFonts w:asciiTheme="minorEastAsia" w:eastAsiaTheme="minorEastAsia" w:hAnsiTheme="minorEastAsia"/>
          <w:szCs w:val="21"/>
        </w:rPr>
        <w:t>率为92.86%，</w:t>
      </w:r>
      <w:r w:rsidR="00970110">
        <w:rPr>
          <w:rFonts w:asciiTheme="minorEastAsia" w:eastAsiaTheme="minorEastAsia" w:hAnsiTheme="minorEastAsia" w:hint="eastAsia"/>
          <w:szCs w:val="21"/>
        </w:rPr>
        <w:t>高出</w:t>
      </w:r>
      <w:r w:rsidR="00970110">
        <w:rPr>
          <w:rFonts w:asciiTheme="minorEastAsia" w:eastAsiaTheme="minorEastAsia" w:hAnsiTheme="minorEastAsia"/>
          <w:szCs w:val="21"/>
        </w:rPr>
        <w:t>上期预警学生10.25%</w:t>
      </w:r>
      <w:r w:rsidR="00970110">
        <w:rPr>
          <w:rFonts w:asciiTheme="minorEastAsia" w:eastAsiaTheme="minorEastAsia" w:hAnsiTheme="minorEastAsia" w:hint="eastAsia"/>
          <w:szCs w:val="21"/>
        </w:rPr>
        <w:t>，其中</w:t>
      </w:r>
      <w:r w:rsidR="00970110">
        <w:rPr>
          <w:rFonts w:asciiTheme="minorEastAsia" w:eastAsiaTheme="minorEastAsia" w:hAnsiTheme="minorEastAsia"/>
          <w:szCs w:val="21"/>
        </w:rPr>
        <w:t>3</w:t>
      </w:r>
      <w:r w:rsidR="00970110">
        <w:rPr>
          <w:rFonts w:asciiTheme="minorEastAsia" w:eastAsiaTheme="minorEastAsia" w:hAnsiTheme="minorEastAsia" w:hint="eastAsia"/>
          <w:szCs w:val="21"/>
        </w:rPr>
        <w:t>人未</w:t>
      </w:r>
      <w:r w:rsidR="00970110">
        <w:rPr>
          <w:rFonts w:asciiTheme="minorEastAsia" w:eastAsiaTheme="minorEastAsia" w:hAnsiTheme="minorEastAsia"/>
          <w:szCs w:val="21"/>
        </w:rPr>
        <w:t>报名重修或重考</w:t>
      </w:r>
      <w:r w:rsidR="001B0264">
        <w:rPr>
          <w:rFonts w:asciiTheme="minorEastAsia" w:eastAsiaTheme="minorEastAsia" w:hAnsiTheme="minorEastAsia" w:hint="eastAsia"/>
          <w:szCs w:val="21"/>
        </w:rPr>
        <w:t>。此外</w:t>
      </w:r>
      <w:r w:rsidR="001B0264">
        <w:rPr>
          <w:rFonts w:asciiTheme="minorEastAsia" w:eastAsiaTheme="minorEastAsia" w:hAnsiTheme="minorEastAsia"/>
          <w:szCs w:val="21"/>
        </w:rPr>
        <w:t>，经济学院补报</w:t>
      </w:r>
      <w:r w:rsidR="001B0264">
        <w:rPr>
          <w:rFonts w:asciiTheme="minorEastAsia" w:eastAsiaTheme="minorEastAsia" w:hAnsiTheme="minorEastAsia" w:hint="eastAsia"/>
          <w:szCs w:val="21"/>
        </w:rPr>
        <w:t>2015-2016学年</w:t>
      </w:r>
      <w:r w:rsidR="001B0264">
        <w:rPr>
          <w:rFonts w:asciiTheme="minorEastAsia" w:eastAsiaTheme="minorEastAsia" w:hAnsiTheme="minorEastAsia"/>
          <w:szCs w:val="21"/>
        </w:rPr>
        <w:t>第二学期</w:t>
      </w:r>
      <w:r w:rsidR="001B0264">
        <w:rPr>
          <w:rFonts w:asciiTheme="minorEastAsia" w:eastAsiaTheme="minorEastAsia" w:hAnsiTheme="minorEastAsia" w:hint="eastAsia"/>
          <w:szCs w:val="21"/>
        </w:rPr>
        <w:t>三门</w:t>
      </w:r>
      <w:r w:rsidR="001B0264">
        <w:rPr>
          <w:rFonts w:asciiTheme="minorEastAsia" w:eastAsiaTheme="minorEastAsia" w:hAnsiTheme="minorEastAsia"/>
          <w:szCs w:val="21"/>
        </w:rPr>
        <w:t>辅导课程。</w:t>
      </w:r>
    </w:p>
    <w:p w:rsidR="00EF7762" w:rsidRDefault="00EF7762" w:rsidP="005B733C">
      <w:pPr>
        <w:pStyle w:val="3"/>
        <w:spacing w:line="360" w:lineRule="auto"/>
        <w:ind w:firstLineChars="200" w:firstLine="482"/>
        <w:rPr>
          <w:rFonts w:asciiTheme="minorEastAsia" w:eastAsiaTheme="minorEastAsia" w:hAnsiTheme="minorEastAsia"/>
          <w:sz w:val="24"/>
          <w:szCs w:val="21"/>
        </w:rPr>
      </w:pPr>
      <w:bookmarkStart w:id="207" w:name="_Toc478805518"/>
      <w:r>
        <w:rPr>
          <w:rFonts w:asciiTheme="minorEastAsia" w:eastAsiaTheme="minorEastAsia" w:hAnsiTheme="minorEastAsia" w:hint="eastAsia"/>
          <w:sz w:val="24"/>
          <w:szCs w:val="21"/>
        </w:rPr>
        <w:t>三、辅导课程下一步努力</w:t>
      </w:r>
      <w:r>
        <w:rPr>
          <w:rFonts w:asciiTheme="minorEastAsia" w:eastAsiaTheme="minorEastAsia" w:hAnsiTheme="minorEastAsia"/>
          <w:sz w:val="24"/>
          <w:szCs w:val="21"/>
        </w:rPr>
        <w:t>方向</w:t>
      </w:r>
      <w:bookmarkEnd w:id="207"/>
    </w:p>
    <w:p w:rsidR="00EF7762" w:rsidRPr="00F80DEB" w:rsidRDefault="00EF7762" w:rsidP="00F80DEB">
      <w:pPr>
        <w:spacing w:line="360" w:lineRule="auto"/>
        <w:ind w:firstLine="420"/>
        <w:rPr>
          <w:rFonts w:asciiTheme="minorEastAsia" w:eastAsiaTheme="minorEastAsia" w:hAnsiTheme="minorEastAsia"/>
          <w:b/>
          <w:szCs w:val="21"/>
        </w:rPr>
      </w:pPr>
      <w:r w:rsidRPr="00F80DEB">
        <w:rPr>
          <w:rFonts w:asciiTheme="minorEastAsia" w:eastAsiaTheme="minorEastAsia" w:hAnsiTheme="minorEastAsia" w:hint="eastAsia"/>
          <w:b/>
          <w:szCs w:val="21"/>
        </w:rPr>
        <w:t>一</w:t>
      </w:r>
      <w:r w:rsidRPr="00F80DEB">
        <w:rPr>
          <w:rFonts w:asciiTheme="minorEastAsia" w:eastAsiaTheme="minorEastAsia" w:hAnsiTheme="minorEastAsia"/>
          <w:b/>
          <w:szCs w:val="21"/>
        </w:rPr>
        <w:t>、加大宣传，</w:t>
      </w:r>
      <w:r w:rsidRPr="00F80DEB">
        <w:rPr>
          <w:rFonts w:asciiTheme="minorEastAsia" w:eastAsiaTheme="minorEastAsia" w:hAnsiTheme="minorEastAsia" w:hint="eastAsia"/>
          <w:b/>
          <w:szCs w:val="21"/>
        </w:rPr>
        <w:t>提高</w:t>
      </w:r>
      <w:r w:rsidRPr="00F80DEB">
        <w:rPr>
          <w:rFonts w:asciiTheme="minorEastAsia" w:eastAsiaTheme="minorEastAsia" w:hAnsiTheme="minorEastAsia"/>
          <w:b/>
          <w:szCs w:val="21"/>
        </w:rPr>
        <w:t>学院、</w:t>
      </w:r>
      <w:r w:rsidRPr="00F80DEB">
        <w:rPr>
          <w:rFonts w:asciiTheme="minorEastAsia" w:eastAsiaTheme="minorEastAsia" w:hAnsiTheme="minorEastAsia" w:hint="eastAsia"/>
          <w:b/>
          <w:szCs w:val="21"/>
        </w:rPr>
        <w:t>任课</w:t>
      </w:r>
      <w:r w:rsidRPr="00F80DEB">
        <w:rPr>
          <w:rFonts w:asciiTheme="minorEastAsia" w:eastAsiaTheme="minorEastAsia" w:hAnsiTheme="minorEastAsia"/>
          <w:b/>
          <w:szCs w:val="21"/>
        </w:rPr>
        <w:t>老师</w:t>
      </w:r>
      <w:r w:rsidRPr="00F80DEB">
        <w:rPr>
          <w:rFonts w:asciiTheme="minorEastAsia" w:eastAsiaTheme="minorEastAsia" w:hAnsiTheme="minorEastAsia" w:hint="eastAsia"/>
          <w:b/>
          <w:szCs w:val="21"/>
        </w:rPr>
        <w:t>、</w:t>
      </w:r>
      <w:r w:rsidRPr="00F80DEB">
        <w:rPr>
          <w:rFonts w:asciiTheme="minorEastAsia" w:eastAsiaTheme="minorEastAsia" w:hAnsiTheme="minorEastAsia"/>
          <w:b/>
          <w:szCs w:val="21"/>
        </w:rPr>
        <w:t>学业困难学生</w:t>
      </w:r>
      <w:r w:rsidRPr="00F80DEB">
        <w:rPr>
          <w:rFonts w:asciiTheme="minorEastAsia" w:eastAsiaTheme="minorEastAsia" w:hAnsiTheme="minorEastAsia" w:hint="eastAsia"/>
          <w:b/>
          <w:szCs w:val="21"/>
        </w:rPr>
        <w:t>参与</w:t>
      </w:r>
      <w:r w:rsidRPr="00F80DEB">
        <w:rPr>
          <w:rFonts w:asciiTheme="minorEastAsia" w:eastAsiaTheme="minorEastAsia" w:hAnsiTheme="minorEastAsia"/>
          <w:b/>
          <w:szCs w:val="21"/>
        </w:rPr>
        <w:t>的积极性</w:t>
      </w:r>
    </w:p>
    <w:p w:rsidR="00EF7762" w:rsidRPr="00F80DEB" w:rsidRDefault="00853A97" w:rsidP="00F80DEB">
      <w:pPr>
        <w:spacing w:line="360" w:lineRule="auto"/>
        <w:ind w:firstLine="420"/>
        <w:rPr>
          <w:rFonts w:asciiTheme="minorEastAsia" w:eastAsiaTheme="minorEastAsia" w:hAnsiTheme="minorEastAsia"/>
          <w:szCs w:val="21"/>
        </w:rPr>
      </w:pPr>
      <w:r w:rsidRPr="00F80DEB">
        <w:rPr>
          <w:rFonts w:asciiTheme="minorEastAsia" w:eastAsiaTheme="minorEastAsia" w:hAnsiTheme="minorEastAsia" w:hint="eastAsia"/>
          <w:szCs w:val="21"/>
        </w:rPr>
        <w:t>目前，学业辅导课程还集中</w:t>
      </w:r>
      <w:r w:rsidRPr="00F80DEB">
        <w:rPr>
          <w:rFonts w:asciiTheme="minorEastAsia" w:eastAsiaTheme="minorEastAsia" w:hAnsiTheme="minorEastAsia"/>
          <w:szCs w:val="21"/>
        </w:rPr>
        <w:t>在</w:t>
      </w:r>
      <w:r w:rsidRPr="00F80DEB">
        <w:rPr>
          <w:rFonts w:asciiTheme="minorEastAsia" w:eastAsiaTheme="minorEastAsia" w:hAnsiTheme="minorEastAsia" w:hint="eastAsia"/>
          <w:szCs w:val="21"/>
        </w:rPr>
        <w:t>数学类、英语类课程，</w:t>
      </w:r>
      <w:r w:rsidRPr="00F80DEB">
        <w:rPr>
          <w:rFonts w:asciiTheme="minorEastAsia" w:eastAsiaTheme="minorEastAsia" w:hAnsiTheme="minorEastAsia"/>
          <w:szCs w:val="21"/>
        </w:rPr>
        <w:t>较少部分学院开设了专业课，每期参与人数</w:t>
      </w:r>
      <w:r w:rsidRPr="00F80DEB">
        <w:rPr>
          <w:rFonts w:asciiTheme="minorEastAsia" w:eastAsiaTheme="minorEastAsia" w:hAnsiTheme="minorEastAsia" w:hint="eastAsia"/>
          <w:szCs w:val="21"/>
        </w:rPr>
        <w:t>600</w:t>
      </w:r>
      <w:r w:rsidRPr="00F80DEB">
        <w:rPr>
          <w:rFonts w:asciiTheme="minorEastAsia" w:eastAsiaTheme="minorEastAsia" w:hAnsiTheme="minorEastAsia"/>
          <w:szCs w:val="21"/>
        </w:rPr>
        <w:t>-1000</w:t>
      </w:r>
      <w:r w:rsidRPr="00F80DEB">
        <w:rPr>
          <w:rFonts w:asciiTheme="minorEastAsia" w:eastAsiaTheme="minorEastAsia" w:hAnsiTheme="minorEastAsia" w:hint="eastAsia"/>
          <w:szCs w:val="21"/>
        </w:rPr>
        <w:t>人，10-15门辅导课程</w:t>
      </w:r>
      <w:r w:rsidRPr="00F80DEB">
        <w:rPr>
          <w:rFonts w:asciiTheme="minorEastAsia" w:eastAsiaTheme="minorEastAsia" w:hAnsiTheme="minorEastAsia"/>
          <w:szCs w:val="21"/>
        </w:rPr>
        <w:t>。</w:t>
      </w:r>
      <w:r w:rsidRPr="00F80DEB">
        <w:rPr>
          <w:rFonts w:asciiTheme="minorEastAsia" w:eastAsiaTheme="minorEastAsia" w:hAnsiTheme="minorEastAsia" w:hint="eastAsia"/>
          <w:szCs w:val="21"/>
        </w:rPr>
        <w:t>就</w:t>
      </w:r>
      <w:r w:rsidRPr="00F80DEB">
        <w:rPr>
          <w:rFonts w:asciiTheme="minorEastAsia" w:eastAsiaTheme="minorEastAsia" w:hAnsiTheme="minorEastAsia"/>
          <w:szCs w:val="21"/>
        </w:rPr>
        <w:t>全校预警学生</w:t>
      </w:r>
      <w:r w:rsidRPr="00F80DEB">
        <w:rPr>
          <w:rFonts w:asciiTheme="minorEastAsia" w:eastAsiaTheme="minorEastAsia" w:hAnsiTheme="minorEastAsia" w:hint="eastAsia"/>
          <w:szCs w:val="21"/>
        </w:rPr>
        <w:t>不及格</w:t>
      </w:r>
      <w:proofErr w:type="gramStart"/>
      <w:r w:rsidRPr="00F80DEB">
        <w:rPr>
          <w:rFonts w:asciiTheme="minorEastAsia" w:eastAsiaTheme="minorEastAsia" w:hAnsiTheme="minorEastAsia"/>
          <w:szCs w:val="21"/>
        </w:rPr>
        <w:t>课程门次情况</w:t>
      </w:r>
      <w:proofErr w:type="gramEnd"/>
      <w:r w:rsidRPr="00F80DEB">
        <w:rPr>
          <w:rFonts w:asciiTheme="minorEastAsia" w:eastAsiaTheme="minorEastAsia" w:hAnsiTheme="minorEastAsia"/>
          <w:szCs w:val="21"/>
        </w:rPr>
        <w:t>，</w:t>
      </w:r>
      <w:r w:rsidRPr="00F80DEB">
        <w:rPr>
          <w:rFonts w:asciiTheme="minorEastAsia" w:eastAsiaTheme="minorEastAsia" w:hAnsiTheme="minorEastAsia" w:hint="eastAsia"/>
          <w:szCs w:val="21"/>
        </w:rPr>
        <w:t>比例</w:t>
      </w:r>
      <w:r w:rsidRPr="00F80DEB">
        <w:rPr>
          <w:rFonts w:asciiTheme="minorEastAsia" w:eastAsiaTheme="minorEastAsia" w:hAnsiTheme="minorEastAsia"/>
          <w:szCs w:val="21"/>
        </w:rPr>
        <w:t>不足</w:t>
      </w:r>
      <w:r w:rsidRPr="00F80DEB">
        <w:rPr>
          <w:rFonts w:asciiTheme="minorEastAsia" w:eastAsiaTheme="minorEastAsia" w:hAnsiTheme="minorEastAsia" w:hint="eastAsia"/>
          <w:szCs w:val="21"/>
        </w:rPr>
        <w:t>10</w:t>
      </w:r>
      <w:r w:rsidRPr="00F80DEB">
        <w:rPr>
          <w:rFonts w:asciiTheme="minorEastAsia" w:eastAsiaTheme="minorEastAsia" w:hAnsiTheme="minorEastAsia"/>
          <w:szCs w:val="21"/>
        </w:rPr>
        <w:t>%</w:t>
      </w:r>
      <w:r w:rsidRPr="00F80DEB">
        <w:rPr>
          <w:rFonts w:asciiTheme="minorEastAsia" w:eastAsiaTheme="minorEastAsia" w:hAnsiTheme="minorEastAsia" w:hint="eastAsia"/>
          <w:szCs w:val="21"/>
        </w:rPr>
        <w:t>。</w:t>
      </w:r>
      <w:r w:rsidRPr="00F80DEB">
        <w:rPr>
          <w:rFonts w:asciiTheme="minorEastAsia" w:eastAsiaTheme="minorEastAsia" w:hAnsiTheme="minorEastAsia"/>
          <w:szCs w:val="21"/>
        </w:rPr>
        <w:t>但</w:t>
      </w:r>
      <w:r w:rsidRPr="00F80DEB">
        <w:rPr>
          <w:rFonts w:asciiTheme="minorEastAsia" w:eastAsiaTheme="minorEastAsia" w:hAnsiTheme="minorEastAsia" w:hint="eastAsia"/>
          <w:szCs w:val="21"/>
        </w:rPr>
        <w:t>每学期</w:t>
      </w:r>
      <w:r w:rsidRPr="00F80DEB">
        <w:rPr>
          <w:rFonts w:asciiTheme="minorEastAsia" w:eastAsiaTheme="minorEastAsia" w:hAnsiTheme="minorEastAsia"/>
          <w:szCs w:val="21"/>
        </w:rPr>
        <w:t>辅导课程</w:t>
      </w:r>
      <w:r w:rsidRPr="00F80DEB">
        <w:rPr>
          <w:rFonts w:asciiTheme="minorEastAsia" w:eastAsiaTheme="minorEastAsia" w:hAnsiTheme="minorEastAsia" w:hint="eastAsia"/>
          <w:szCs w:val="21"/>
        </w:rPr>
        <w:t>辅导</w:t>
      </w:r>
      <w:r w:rsidRPr="00F80DEB">
        <w:rPr>
          <w:rFonts w:asciiTheme="minorEastAsia" w:eastAsiaTheme="minorEastAsia" w:hAnsiTheme="minorEastAsia"/>
          <w:szCs w:val="21"/>
        </w:rPr>
        <w:t>效果显著，各学期不及课程总数下降明显。</w:t>
      </w:r>
      <w:r w:rsidR="00F80DEB" w:rsidRPr="00F80DEB">
        <w:rPr>
          <w:rFonts w:asciiTheme="minorEastAsia" w:eastAsiaTheme="minorEastAsia" w:hAnsiTheme="minorEastAsia" w:hint="eastAsia"/>
          <w:szCs w:val="21"/>
        </w:rPr>
        <w:t>总体上</w:t>
      </w:r>
      <w:r w:rsidR="00F80DEB" w:rsidRPr="00F80DEB">
        <w:rPr>
          <w:rFonts w:asciiTheme="minorEastAsia" w:eastAsiaTheme="minorEastAsia" w:hAnsiTheme="minorEastAsia"/>
          <w:szCs w:val="21"/>
        </w:rPr>
        <w:t>，</w:t>
      </w:r>
      <w:r w:rsidR="00F80DEB" w:rsidRPr="00F80DEB">
        <w:rPr>
          <w:rFonts w:asciiTheme="minorEastAsia" w:eastAsiaTheme="minorEastAsia" w:hAnsiTheme="minorEastAsia" w:hint="eastAsia"/>
          <w:szCs w:val="21"/>
        </w:rPr>
        <w:t>大部分</w:t>
      </w:r>
      <w:r w:rsidR="00F80DEB" w:rsidRPr="00F80DEB">
        <w:rPr>
          <w:rFonts w:asciiTheme="minorEastAsia" w:eastAsiaTheme="minorEastAsia" w:hAnsiTheme="minorEastAsia"/>
          <w:szCs w:val="21"/>
        </w:rPr>
        <w:t>学院和教师</w:t>
      </w:r>
      <w:r w:rsidR="00F80DEB" w:rsidRPr="00F80DEB">
        <w:rPr>
          <w:rFonts w:asciiTheme="minorEastAsia" w:eastAsiaTheme="minorEastAsia" w:hAnsiTheme="minorEastAsia" w:hint="eastAsia"/>
          <w:szCs w:val="21"/>
        </w:rPr>
        <w:t>没有</w:t>
      </w:r>
      <w:r w:rsidR="00F80DEB" w:rsidRPr="00F80DEB">
        <w:rPr>
          <w:rFonts w:asciiTheme="minorEastAsia" w:eastAsiaTheme="minorEastAsia" w:hAnsiTheme="minorEastAsia"/>
          <w:szCs w:val="21"/>
        </w:rPr>
        <w:t>尝试过辅导课程开课，还处于观望期。另一方面</w:t>
      </w:r>
      <w:r w:rsidR="00F80DEB" w:rsidRPr="00F80DEB">
        <w:rPr>
          <w:rFonts w:asciiTheme="minorEastAsia" w:eastAsiaTheme="minorEastAsia" w:hAnsiTheme="minorEastAsia" w:hint="eastAsia"/>
          <w:szCs w:val="21"/>
        </w:rPr>
        <w:t>，</w:t>
      </w:r>
      <w:r w:rsidR="00F80DEB" w:rsidRPr="00F80DEB">
        <w:rPr>
          <w:rFonts w:asciiTheme="minorEastAsia" w:eastAsiaTheme="minorEastAsia" w:hAnsiTheme="minorEastAsia"/>
          <w:szCs w:val="21"/>
        </w:rPr>
        <w:t>学院组织学业困难学生参与辅导课程也有待加强</w:t>
      </w:r>
      <w:r w:rsidR="00F80DEB" w:rsidRPr="00F80DEB">
        <w:rPr>
          <w:rFonts w:asciiTheme="minorEastAsia" w:eastAsiaTheme="minorEastAsia" w:hAnsiTheme="minorEastAsia" w:hint="eastAsia"/>
          <w:szCs w:val="21"/>
        </w:rPr>
        <w:t>，</w:t>
      </w:r>
      <w:r w:rsidR="00F80DEB" w:rsidRPr="00F80DEB">
        <w:rPr>
          <w:rFonts w:asciiTheme="minorEastAsia" w:eastAsiaTheme="minorEastAsia" w:hAnsiTheme="minorEastAsia"/>
          <w:szCs w:val="21"/>
        </w:rPr>
        <w:t>还</w:t>
      </w:r>
      <w:proofErr w:type="gramStart"/>
      <w:r w:rsidR="00F80DEB" w:rsidRPr="00F80DEB">
        <w:rPr>
          <w:rFonts w:asciiTheme="minorEastAsia" w:eastAsiaTheme="minorEastAsia" w:hAnsiTheme="minorEastAsia"/>
          <w:szCs w:val="21"/>
        </w:rPr>
        <w:t>需学校</w:t>
      </w:r>
      <w:proofErr w:type="gramEnd"/>
      <w:r w:rsidR="00F80DEB" w:rsidRPr="00F80DEB">
        <w:rPr>
          <w:rFonts w:asciiTheme="minorEastAsia" w:eastAsiaTheme="minorEastAsia" w:hAnsiTheme="minorEastAsia" w:hint="eastAsia"/>
          <w:szCs w:val="21"/>
        </w:rPr>
        <w:t>进一步宣传</w:t>
      </w:r>
      <w:r w:rsidR="00F80DEB" w:rsidRPr="00F80DEB">
        <w:rPr>
          <w:rFonts w:asciiTheme="minorEastAsia" w:eastAsiaTheme="minorEastAsia" w:hAnsiTheme="minorEastAsia"/>
          <w:szCs w:val="21"/>
        </w:rPr>
        <w:t>和落实。</w:t>
      </w:r>
    </w:p>
    <w:p w:rsidR="00EF7762" w:rsidRPr="00F80DEB" w:rsidRDefault="00EF7762" w:rsidP="00F80DEB">
      <w:pPr>
        <w:ind w:firstLine="420"/>
        <w:rPr>
          <w:b/>
        </w:rPr>
      </w:pPr>
      <w:r w:rsidRPr="00F80DEB">
        <w:rPr>
          <w:rFonts w:hint="eastAsia"/>
          <w:b/>
        </w:rPr>
        <w:t>二</w:t>
      </w:r>
      <w:r w:rsidRPr="00F80DEB">
        <w:rPr>
          <w:b/>
        </w:rPr>
        <w:t>、谨守管理</w:t>
      </w:r>
      <w:r w:rsidRPr="00F80DEB">
        <w:rPr>
          <w:rFonts w:hint="eastAsia"/>
          <w:b/>
        </w:rPr>
        <w:t>规范</w:t>
      </w:r>
      <w:r w:rsidR="005576FA" w:rsidRPr="00F80DEB">
        <w:rPr>
          <w:b/>
        </w:rPr>
        <w:t>，强化责任意识，</w:t>
      </w:r>
      <w:r w:rsidR="005576FA" w:rsidRPr="00F80DEB">
        <w:rPr>
          <w:rFonts w:hint="eastAsia"/>
          <w:b/>
        </w:rPr>
        <w:t>把握好</w:t>
      </w:r>
      <w:r w:rsidRPr="00F80DEB">
        <w:rPr>
          <w:b/>
        </w:rPr>
        <w:t>辅导课程质量和效果</w:t>
      </w:r>
    </w:p>
    <w:p w:rsidR="00EF7762" w:rsidRPr="00F80DEB" w:rsidRDefault="00F80DEB" w:rsidP="00F73DEF">
      <w:pPr>
        <w:spacing w:line="360" w:lineRule="auto"/>
        <w:ind w:firstLine="420"/>
      </w:pPr>
      <w:r>
        <w:rPr>
          <w:rFonts w:hint="eastAsia"/>
        </w:rPr>
        <w:t>作为</w:t>
      </w:r>
      <w:r w:rsidR="00394424">
        <w:t>教学服务</w:t>
      </w:r>
      <w:r w:rsidR="00394424">
        <w:rPr>
          <w:rFonts w:hint="eastAsia"/>
        </w:rPr>
        <w:t>参与者</w:t>
      </w:r>
      <w:r>
        <w:t>，</w:t>
      </w:r>
      <w:r>
        <w:rPr>
          <w:rFonts w:hint="eastAsia"/>
        </w:rPr>
        <w:t>各自都应该守好</w:t>
      </w:r>
      <w:r>
        <w:t>自己的责任田</w:t>
      </w:r>
      <w:r>
        <w:rPr>
          <w:rFonts w:hint="eastAsia"/>
        </w:rPr>
        <w:t>。</w:t>
      </w:r>
      <w:r>
        <w:t>管理</w:t>
      </w:r>
      <w:r>
        <w:rPr>
          <w:rFonts w:hint="eastAsia"/>
        </w:rPr>
        <w:t>上来看</w:t>
      </w:r>
      <w:r>
        <w:t>，学院在收集汇总</w:t>
      </w:r>
      <w:r>
        <w:rPr>
          <w:rFonts w:hint="eastAsia"/>
        </w:rPr>
        <w:t>辅导课程</w:t>
      </w:r>
      <w:r>
        <w:t>开课、学生报名、</w:t>
      </w:r>
      <w:r>
        <w:rPr>
          <w:rFonts w:hint="eastAsia"/>
        </w:rPr>
        <w:t>考勤等</w:t>
      </w:r>
      <w:r>
        <w:t>情况时，应该准确明了</w:t>
      </w:r>
      <w:r w:rsidR="00F73DEF">
        <w:rPr>
          <w:rFonts w:hint="eastAsia"/>
        </w:rPr>
        <w:t>；</w:t>
      </w:r>
      <w:r w:rsidR="00F73DEF">
        <w:t>学业发展中心也应在辅导课程</w:t>
      </w:r>
      <w:r w:rsidR="00F73DEF">
        <w:rPr>
          <w:rFonts w:hint="eastAsia"/>
        </w:rPr>
        <w:t>相关</w:t>
      </w:r>
      <w:r w:rsidR="00F73DEF">
        <w:t>问题上予以及时回复，规范化管理辅导课程通知、申请、汇总、</w:t>
      </w:r>
      <w:r w:rsidR="00F73DEF">
        <w:rPr>
          <w:rFonts w:hint="eastAsia"/>
        </w:rPr>
        <w:t>核定</w:t>
      </w:r>
      <w:r w:rsidR="00F73DEF">
        <w:t>、</w:t>
      </w:r>
      <w:proofErr w:type="gramStart"/>
      <w:r w:rsidR="00F73DEF">
        <w:t>课酬发放</w:t>
      </w:r>
      <w:proofErr w:type="gramEnd"/>
      <w:r w:rsidR="00F73DEF">
        <w:t>等环节</w:t>
      </w:r>
      <w:r>
        <w:t>。</w:t>
      </w:r>
      <w:r>
        <w:rPr>
          <w:rFonts w:hint="eastAsia"/>
        </w:rPr>
        <w:t>秉持</w:t>
      </w:r>
      <w:r>
        <w:t>因材施教，遵循职业道德</w:t>
      </w:r>
      <w:r>
        <w:rPr>
          <w:rFonts w:hint="eastAsia"/>
        </w:rPr>
        <w:t>等</w:t>
      </w:r>
      <w:r>
        <w:t>原则，教师</w:t>
      </w:r>
      <w:r>
        <w:rPr>
          <w:rFonts w:hint="eastAsia"/>
        </w:rPr>
        <w:t>在</w:t>
      </w:r>
      <w:r>
        <w:t>开展辅导课程</w:t>
      </w:r>
      <w:r>
        <w:rPr>
          <w:rFonts w:hint="eastAsia"/>
        </w:rPr>
        <w:t>时刻</w:t>
      </w:r>
      <w:r w:rsidR="00F73DEF">
        <w:t>以己任，做到心中有数</w:t>
      </w:r>
      <w:r w:rsidR="00F73DEF">
        <w:rPr>
          <w:rFonts w:hint="eastAsia"/>
        </w:rPr>
        <w:t>，</w:t>
      </w:r>
      <w:r w:rsidR="00F73DEF">
        <w:t>保质保量。</w:t>
      </w:r>
    </w:p>
    <w:p w:rsidR="00EF7762" w:rsidRPr="00F80DEB" w:rsidRDefault="00EF7762" w:rsidP="00F80DEB">
      <w:pPr>
        <w:ind w:firstLine="420"/>
        <w:rPr>
          <w:b/>
        </w:rPr>
      </w:pPr>
      <w:r w:rsidRPr="00F80DEB">
        <w:rPr>
          <w:rFonts w:hint="eastAsia"/>
          <w:b/>
        </w:rPr>
        <w:t>三</w:t>
      </w:r>
      <w:r w:rsidRPr="00F80DEB">
        <w:rPr>
          <w:b/>
        </w:rPr>
        <w:t>、</w:t>
      </w:r>
      <w:r w:rsidR="00394424">
        <w:rPr>
          <w:rFonts w:hint="eastAsia"/>
          <w:b/>
        </w:rPr>
        <w:t>提升</w:t>
      </w:r>
      <w:r w:rsidR="005576FA" w:rsidRPr="00F80DEB">
        <w:rPr>
          <w:rFonts w:hint="eastAsia"/>
          <w:b/>
        </w:rPr>
        <w:t>辅导课程</w:t>
      </w:r>
      <w:r w:rsidR="00394424">
        <w:rPr>
          <w:rFonts w:hint="eastAsia"/>
          <w:b/>
        </w:rPr>
        <w:t>信息</w:t>
      </w:r>
      <w:r w:rsidR="005576FA" w:rsidRPr="00F80DEB">
        <w:rPr>
          <w:rFonts w:hint="eastAsia"/>
          <w:b/>
        </w:rPr>
        <w:t>服务</w:t>
      </w:r>
      <w:r w:rsidR="00394424">
        <w:rPr>
          <w:rFonts w:hint="eastAsia"/>
          <w:b/>
        </w:rPr>
        <w:t>水平</w:t>
      </w:r>
      <w:r w:rsidR="005576FA" w:rsidRPr="00F80DEB">
        <w:rPr>
          <w:b/>
        </w:rPr>
        <w:t>，科学化预警</w:t>
      </w:r>
      <w:r w:rsidR="005576FA" w:rsidRPr="00F80DEB">
        <w:rPr>
          <w:rFonts w:hint="eastAsia"/>
          <w:b/>
        </w:rPr>
        <w:t>与</w:t>
      </w:r>
      <w:r w:rsidR="005576FA" w:rsidRPr="00F80DEB">
        <w:rPr>
          <w:b/>
        </w:rPr>
        <w:t>精准帮扶</w:t>
      </w:r>
      <w:r w:rsidR="005576FA" w:rsidRPr="00F80DEB">
        <w:rPr>
          <w:rFonts w:hint="eastAsia"/>
          <w:b/>
        </w:rPr>
        <w:t>深度</w:t>
      </w:r>
      <w:r w:rsidR="005576FA" w:rsidRPr="00F80DEB">
        <w:rPr>
          <w:b/>
        </w:rPr>
        <w:t>融合</w:t>
      </w:r>
    </w:p>
    <w:p w:rsidR="00394424" w:rsidRDefault="00394424" w:rsidP="004B5D55">
      <w:pPr>
        <w:widowControl/>
        <w:spacing w:line="360" w:lineRule="auto"/>
        <w:ind w:firstLineChars="200" w:firstLine="420"/>
        <w:jc w:val="left"/>
      </w:pPr>
      <w:r>
        <w:rPr>
          <w:rFonts w:hint="eastAsia"/>
        </w:rPr>
        <w:t>辅导</w:t>
      </w:r>
      <w:r>
        <w:t>课程在实施、运作等方面的制度比较完善，现实是大量的相关工作是靠人工</w:t>
      </w:r>
      <w:r>
        <w:rPr>
          <w:rFonts w:hint="eastAsia"/>
        </w:rPr>
        <w:t>完成</w:t>
      </w:r>
      <w:r>
        <w:t>。如</w:t>
      </w:r>
      <w:r>
        <w:rPr>
          <w:rFonts w:hint="eastAsia"/>
        </w:rPr>
        <w:t>辅导课程</w:t>
      </w:r>
      <w:r>
        <w:t>的申请、人员名单的核对、</w:t>
      </w:r>
      <w:r>
        <w:rPr>
          <w:rFonts w:hint="eastAsia"/>
        </w:rPr>
        <w:t>辅导课程</w:t>
      </w:r>
      <w:r>
        <w:t>跟踪、</w:t>
      </w:r>
      <w:proofErr w:type="gramStart"/>
      <w:r>
        <w:t>课酬核定</w:t>
      </w:r>
      <w:proofErr w:type="gramEnd"/>
      <w:r>
        <w:t>等工作，占用大量时间。</w:t>
      </w:r>
      <w:r>
        <w:rPr>
          <w:rFonts w:hint="eastAsia"/>
        </w:rPr>
        <w:t>没有一套</w:t>
      </w:r>
      <w:r>
        <w:t>行之有效的信息服务系统，而且就预警的科学化</w:t>
      </w:r>
      <w:r>
        <w:rPr>
          <w:rFonts w:hint="eastAsia"/>
        </w:rPr>
        <w:t>模式</w:t>
      </w:r>
      <w:r>
        <w:t>，还需要持续论证。</w:t>
      </w:r>
      <w:r w:rsidR="004B5D55">
        <w:rPr>
          <w:rFonts w:hint="eastAsia"/>
        </w:rPr>
        <w:t>现实</w:t>
      </w:r>
      <w:r w:rsidR="004B5D55">
        <w:t>中的辅导课程预警学生参与度还不是很高，效果也不理想，精准帮扶亟待</w:t>
      </w:r>
      <w:r w:rsidR="004B5D55">
        <w:rPr>
          <w:rFonts w:hint="eastAsia"/>
        </w:rPr>
        <w:t>用功</w:t>
      </w:r>
      <w:r w:rsidR="004B5D55">
        <w:t>这一层面的学生。</w:t>
      </w:r>
    </w:p>
    <w:p w:rsidR="00394424" w:rsidRDefault="00394424" w:rsidP="004B5D55">
      <w:pPr>
        <w:widowControl/>
        <w:spacing w:line="360" w:lineRule="auto"/>
        <w:jc w:val="left"/>
      </w:pPr>
      <w:r>
        <w:br w:type="page"/>
      </w:r>
    </w:p>
    <w:p w:rsidR="00307646" w:rsidRPr="00D348E3" w:rsidRDefault="00307646" w:rsidP="00307646">
      <w:pPr>
        <w:pStyle w:val="2"/>
        <w:spacing w:line="360" w:lineRule="auto"/>
        <w:ind w:firstLineChars="200" w:firstLine="643"/>
        <w:jc w:val="center"/>
        <w:rPr>
          <w:rFonts w:ascii="黑体" w:eastAsia="黑体" w:hAnsi="黑体"/>
          <w:szCs w:val="21"/>
        </w:rPr>
      </w:pPr>
      <w:bookmarkStart w:id="208" w:name="_Toc469670952"/>
      <w:bookmarkStart w:id="209" w:name="_Toc478805519"/>
      <w:r w:rsidRPr="00D348E3">
        <w:rPr>
          <w:rFonts w:ascii="黑体" w:eastAsia="黑体" w:hAnsi="黑体" w:hint="eastAsia"/>
          <w:szCs w:val="21"/>
        </w:rPr>
        <w:lastRenderedPageBreak/>
        <w:t>第</w:t>
      </w:r>
      <w:r>
        <w:rPr>
          <w:rFonts w:ascii="黑体" w:eastAsia="黑体" w:hAnsi="黑体" w:hint="eastAsia"/>
          <w:szCs w:val="21"/>
        </w:rPr>
        <w:t>四</w:t>
      </w:r>
      <w:r w:rsidRPr="00D348E3">
        <w:rPr>
          <w:rFonts w:ascii="黑体" w:eastAsia="黑体" w:hAnsi="黑体" w:hint="eastAsia"/>
          <w:szCs w:val="21"/>
        </w:rPr>
        <w:t>章  学业发展中心学业帮扶路径探索</w:t>
      </w:r>
      <w:bookmarkEnd w:id="208"/>
      <w:bookmarkEnd w:id="209"/>
    </w:p>
    <w:p w:rsidR="00307646" w:rsidRPr="00D7099C" w:rsidRDefault="00307646" w:rsidP="00307646">
      <w:pPr>
        <w:pStyle w:val="3"/>
        <w:spacing w:line="360" w:lineRule="auto"/>
        <w:ind w:firstLineChars="200" w:firstLine="482"/>
        <w:rPr>
          <w:rFonts w:asciiTheme="minorEastAsia" w:eastAsiaTheme="minorEastAsia" w:hAnsiTheme="minorEastAsia"/>
          <w:sz w:val="24"/>
          <w:szCs w:val="21"/>
        </w:rPr>
      </w:pPr>
      <w:bookmarkStart w:id="210" w:name="_Toc450228792"/>
      <w:bookmarkStart w:id="211" w:name="_Toc469670953"/>
      <w:bookmarkStart w:id="212" w:name="_Toc478805520"/>
      <w:r w:rsidRPr="00D7099C">
        <w:rPr>
          <w:rFonts w:asciiTheme="minorEastAsia" w:eastAsiaTheme="minorEastAsia" w:hAnsiTheme="minorEastAsia" w:hint="eastAsia"/>
          <w:sz w:val="24"/>
          <w:szCs w:val="21"/>
        </w:rPr>
        <w:t>一、学业发展中心建设现状</w:t>
      </w:r>
      <w:bookmarkEnd w:id="210"/>
      <w:bookmarkEnd w:id="211"/>
      <w:bookmarkEnd w:id="212"/>
    </w:p>
    <w:p w:rsidR="005B4ECB" w:rsidRDefault="00307646" w:rsidP="0030764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w:t>
      </w:r>
      <w:r w:rsidR="00FD104F">
        <w:rPr>
          <w:rFonts w:asciiTheme="minorEastAsia" w:eastAsiaTheme="minorEastAsia" w:hAnsiTheme="minorEastAsia" w:hint="eastAsia"/>
          <w:b/>
          <w:szCs w:val="21"/>
        </w:rPr>
        <w:t>在校大学生</w:t>
      </w:r>
      <w:r w:rsidR="00FD104F">
        <w:rPr>
          <w:rFonts w:asciiTheme="minorEastAsia" w:eastAsiaTheme="minorEastAsia" w:hAnsiTheme="minorEastAsia"/>
          <w:b/>
          <w:szCs w:val="21"/>
        </w:rPr>
        <w:t>评优评先</w:t>
      </w:r>
    </w:p>
    <w:p w:rsidR="00307646" w:rsidRPr="00B14725" w:rsidRDefault="00284F2F" w:rsidP="0030764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016-2017</w:t>
      </w:r>
      <w:r>
        <w:rPr>
          <w:rFonts w:asciiTheme="minorEastAsia" w:eastAsiaTheme="minorEastAsia" w:hAnsiTheme="minorEastAsia" w:hint="eastAsia"/>
          <w:szCs w:val="21"/>
        </w:rPr>
        <w:t>学年</w:t>
      </w:r>
      <w:r>
        <w:rPr>
          <w:rFonts w:asciiTheme="minorEastAsia" w:eastAsiaTheme="minorEastAsia" w:hAnsiTheme="minorEastAsia"/>
          <w:szCs w:val="21"/>
        </w:rPr>
        <w:t>第一学期，</w:t>
      </w:r>
      <w:r>
        <w:rPr>
          <w:rFonts w:asciiTheme="minorEastAsia" w:eastAsiaTheme="minorEastAsia" w:hAnsiTheme="minorEastAsia" w:hint="eastAsia"/>
          <w:szCs w:val="21"/>
        </w:rPr>
        <w:t>学生学业发展中心</w:t>
      </w:r>
      <w:r w:rsidR="00B70C92">
        <w:rPr>
          <w:rFonts w:asciiTheme="minorEastAsia" w:eastAsiaTheme="minorEastAsia" w:hAnsiTheme="minorEastAsia" w:hint="eastAsia"/>
          <w:szCs w:val="21"/>
        </w:rPr>
        <w:t>组织</w:t>
      </w:r>
      <w:r w:rsidR="00B70C92">
        <w:rPr>
          <w:rFonts w:asciiTheme="minorEastAsia" w:eastAsiaTheme="minorEastAsia" w:hAnsiTheme="minorEastAsia"/>
          <w:szCs w:val="21"/>
        </w:rPr>
        <w:t>共</w:t>
      </w:r>
      <w:r>
        <w:rPr>
          <w:rFonts w:asciiTheme="minorEastAsia" w:eastAsiaTheme="minorEastAsia" w:hAnsiTheme="minorEastAsia"/>
          <w:szCs w:val="21"/>
        </w:rPr>
        <w:t>评出</w:t>
      </w:r>
      <w:r w:rsidR="00B70C92">
        <w:rPr>
          <w:rFonts w:asciiTheme="minorEastAsia" w:eastAsiaTheme="minorEastAsia" w:hAnsiTheme="minorEastAsia" w:hint="eastAsia"/>
          <w:szCs w:val="21"/>
        </w:rPr>
        <w:t>24名</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学生标兵</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、547名</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三好学生</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、422名</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优秀</w:t>
      </w:r>
      <w:r w:rsidR="00B70C92">
        <w:rPr>
          <w:rFonts w:asciiTheme="minorEastAsia" w:eastAsiaTheme="minorEastAsia" w:hAnsiTheme="minorEastAsia"/>
          <w:szCs w:val="21"/>
        </w:rPr>
        <w:t>学生干部”</w:t>
      </w:r>
      <w:r w:rsidR="00B70C92">
        <w:rPr>
          <w:rFonts w:asciiTheme="minorEastAsia" w:eastAsiaTheme="minorEastAsia" w:hAnsiTheme="minorEastAsia" w:hint="eastAsia"/>
          <w:szCs w:val="21"/>
        </w:rPr>
        <w:t>、38个</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先进班集体</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、26个“</w:t>
      </w:r>
      <w:r w:rsidR="00B70C92">
        <w:rPr>
          <w:rFonts w:asciiTheme="minorEastAsia" w:eastAsiaTheme="minorEastAsia" w:hAnsiTheme="minorEastAsia"/>
          <w:szCs w:val="21"/>
        </w:rPr>
        <w:t>文艺体育优秀奖</w:t>
      </w:r>
      <w:r w:rsidR="00B70C92">
        <w:rPr>
          <w:rFonts w:asciiTheme="minorEastAsia" w:eastAsiaTheme="minorEastAsia" w:hAnsiTheme="minorEastAsia" w:hint="eastAsia"/>
          <w:szCs w:val="21"/>
        </w:rPr>
        <w:t>（集体</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566名一等奖学金</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1300名</w:t>
      </w:r>
      <w:r w:rsidR="00B70C92">
        <w:rPr>
          <w:rFonts w:asciiTheme="minorEastAsia" w:eastAsiaTheme="minorEastAsia" w:hAnsiTheme="minorEastAsia"/>
          <w:szCs w:val="21"/>
        </w:rPr>
        <w:t>二等奖学金、</w:t>
      </w:r>
      <w:r w:rsidR="00B70C92">
        <w:rPr>
          <w:rFonts w:asciiTheme="minorEastAsia" w:eastAsiaTheme="minorEastAsia" w:hAnsiTheme="minorEastAsia" w:hint="eastAsia"/>
          <w:szCs w:val="21"/>
        </w:rPr>
        <w:t>2772名</w:t>
      </w:r>
      <w:r w:rsidR="00B70C92">
        <w:rPr>
          <w:rFonts w:asciiTheme="minorEastAsia" w:eastAsiaTheme="minorEastAsia" w:hAnsiTheme="minorEastAsia"/>
          <w:szCs w:val="21"/>
        </w:rPr>
        <w:t>三等奖学金、</w:t>
      </w:r>
      <w:r w:rsidR="00B70C92">
        <w:rPr>
          <w:rFonts w:asciiTheme="minorEastAsia" w:eastAsiaTheme="minorEastAsia" w:hAnsiTheme="minorEastAsia" w:hint="eastAsia"/>
          <w:szCs w:val="21"/>
        </w:rPr>
        <w:t>361名</w:t>
      </w:r>
      <w:r w:rsidR="00B70C92">
        <w:rPr>
          <w:rFonts w:asciiTheme="minorEastAsia" w:eastAsiaTheme="minorEastAsia" w:hAnsiTheme="minorEastAsia"/>
          <w:szCs w:val="21"/>
        </w:rPr>
        <w:t>学业进步奖</w:t>
      </w:r>
      <w:r w:rsidR="00AA3977">
        <w:rPr>
          <w:rFonts w:asciiTheme="minorEastAsia" w:eastAsiaTheme="minorEastAsia" w:hAnsiTheme="minorEastAsia" w:hint="eastAsia"/>
          <w:szCs w:val="21"/>
        </w:rPr>
        <w:t>；</w:t>
      </w:r>
      <w:r w:rsidR="00B70C92">
        <w:rPr>
          <w:rFonts w:asciiTheme="minorEastAsia" w:eastAsiaTheme="minorEastAsia" w:hAnsiTheme="minorEastAsia" w:hint="eastAsia"/>
          <w:szCs w:val="21"/>
        </w:rPr>
        <w:t>及吴泽霖</w:t>
      </w:r>
      <w:r w:rsidR="00B70C92">
        <w:rPr>
          <w:rFonts w:asciiTheme="minorEastAsia" w:eastAsiaTheme="minorEastAsia" w:hAnsiTheme="minorEastAsia"/>
          <w:szCs w:val="21"/>
        </w:rPr>
        <w:t>教授奖学金、夜郎奖学金、“</w:t>
      </w:r>
      <w:r w:rsidR="00B70C92">
        <w:rPr>
          <w:rFonts w:asciiTheme="minorEastAsia" w:eastAsiaTheme="minorEastAsia" w:hAnsiTheme="minorEastAsia" w:hint="eastAsia"/>
          <w:szCs w:val="21"/>
        </w:rPr>
        <w:t>同路人</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奖学金</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自强</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奖学金</w:t>
      </w:r>
      <w:r w:rsidR="00B70C92">
        <w:rPr>
          <w:rFonts w:asciiTheme="minorEastAsia" w:eastAsiaTheme="minorEastAsia" w:hAnsiTheme="minorEastAsia"/>
          <w:szCs w:val="21"/>
        </w:rPr>
        <w:t>、“</w:t>
      </w:r>
      <w:r w:rsidR="00B70C92">
        <w:rPr>
          <w:rFonts w:asciiTheme="minorEastAsia" w:eastAsiaTheme="minorEastAsia" w:hAnsiTheme="minorEastAsia" w:hint="eastAsia"/>
          <w:szCs w:val="21"/>
        </w:rPr>
        <w:t>成</w:t>
      </w:r>
      <w:r w:rsidR="00B70C92">
        <w:rPr>
          <w:rFonts w:asciiTheme="minorEastAsia" w:eastAsiaTheme="minorEastAsia" w:hAnsiTheme="minorEastAsia"/>
          <w:szCs w:val="21"/>
        </w:rPr>
        <w:t>之”</w:t>
      </w:r>
      <w:r w:rsidR="00B70C92">
        <w:rPr>
          <w:rFonts w:asciiTheme="minorEastAsia" w:eastAsiaTheme="minorEastAsia" w:hAnsiTheme="minorEastAsia" w:hint="eastAsia"/>
          <w:szCs w:val="21"/>
        </w:rPr>
        <w:t>新闻</w:t>
      </w:r>
      <w:r w:rsidR="00B70C92">
        <w:rPr>
          <w:rFonts w:asciiTheme="minorEastAsia" w:eastAsiaTheme="minorEastAsia" w:hAnsiTheme="minorEastAsia"/>
          <w:szCs w:val="21"/>
        </w:rPr>
        <w:t>奖学金、“</w:t>
      </w:r>
      <w:r w:rsidR="00B70C92">
        <w:rPr>
          <w:rFonts w:asciiTheme="minorEastAsia" w:eastAsiaTheme="minorEastAsia" w:hAnsiTheme="minorEastAsia" w:hint="eastAsia"/>
          <w:szCs w:val="21"/>
        </w:rPr>
        <w:t>克勤</w:t>
      </w:r>
      <w:r w:rsidR="00B70C92">
        <w:rPr>
          <w:rFonts w:asciiTheme="minorEastAsia" w:eastAsiaTheme="minorEastAsia" w:hAnsiTheme="minorEastAsia"/>
          <w:szCs w:val="21"/>
        </w:rPr>
        <w:t>创新创业”</w:t>
      </w:r>
      <w:r w:rsidR="00B70C92">
        <w:rPr>
          <w:rFonts w:asciiTheme="minorEastAsia" w:eastAsiaTheme="minorEastAsia" w:hAnsiTheme="minorEastAsia" w:hint="eastAsia"/>
          <w:szCs w:val="21"/>
        </w:rPr>
        <w:t>奖学金</w:t>
      </w:r>
      <w:r w:rsidR="00B70C92">
        <w:rPr>
          <w:rFonts w:asciiTheme="minorEastAsia" w:eastAsiaTheme="minorEastAsia" w:hAnsiTheme="minorEastAsia"/>
          <w:szCs w:val="21"/>
        </w:rPr>
        <w:t>、李翠莲奖助学金</w:t>
      </w:r>
      <w:r w:rsidR="00B70C92">
        <w:rPr>
          <w:rFonts w:asciiTheme="minorEastAsia" w:eastAsiaTheme="minorEastAsia" w:hAnsiTheme="minorEastAsia" w:hint="eastAsia"/>
          <w:szCs w:val="21"/>
        </w:rPr>
        <w:t>等</w:t>
      </w:r>
      <w:r w:rsidR="00B70C92">
        <w:rPr>
          <w:rFonts w:asciiTheme="minorEastAsia" w:eastAsiaTheme="minorEastAsia" w:hAnsiTheme="minorEastAsia"/>
          <w:szCs w:val="21"/>
        </w:rPr>
        <w:t>62</w:t>
      </w:r>
      <w:r w:rsidR="00B70C92">
        <w:rPr>
          <w:rFonts w:asciiTheme="minorEastAsia" w:eastAsiaTheme="minorEastAsia" w:hAnsiTheme="minorEastAsia" w:hint="eastAsia"/>
          <w:szCs w:val="21"/>
        </w:rPr>
        <w:t>人</w:t>
      </w:r>
      <w:r w:rsidR="00AA3977">
        <w:rPr>
          <w:rFonts w:asciiTheme="minorEastAsia" w:eastAsiaTheme="minorEastAsia" w:hAnsiTheme="minorEastAsia" w:hint="eastAsia"/>
          <w:szCs w:val="21"/>
        </w:rPr>
        <w:t>；</w:t>
      </w:r>
      <w:r w:rsidR="00B70C92">
        <w:rPr>
          <w:rFonts w:asciiTheme="minorEastAsia" w:eastAsiaTheme="minorEastAsia" w:hAnsiTheme="minorEastAsia"/>
          <w:szCs w:val="21"/>
        </w:rPr>
        <w:t>总共</w:t>
      </w:r>
      <w:r w:rsidR="00B70C92">
        <w:rPr>
          <w:rFonts w:asciiTheme="minorEastAsia" w:eastAsiaTheme="minorEastAsia" w:hAnsiTheme="minorEastAsia" w:hint="eastAsia"/>
          <w:szCs w:val="21"/>
        </w:rPr>
        <w:t>奖励</w:t>
      </w:r>
      <w:r w:rsidR="00B70C92">
        <w:rPr>
          <w:rFonts w:asciiTheme="minorEastAsia" w:eastAsiaTheme="minorEastAsia" w:hAnsiTheme="minorEastAsia"/>
          <w:szCs w:val="21"/>
        </w:rPr>
        <w:t>金额</w:t>
      </w:r>
      <w:r w:rsidR="00B70C92">
        <w:rPr>
          <w:rFonts w:asciiTheme="minorEastAsia" w:eastAsiaTheme="minorEastAsia" w:hAnsiTheme="minorEastAsia" w:hint="eastAsia"/>
          <w:szCs w:val="21"/>
        </w:rPr>
        <w:t>486.48万元</w:t>
      </w:r>
      <w:r w:rsidR="00B70C92">
        <w:rPr>
          <w:rFonts w:asciiTheme="minorEastAsia" w:eastAsiaTheme="minorEastAsia" w:hAnsiTheme="minorEastAsia"/>
          <w:szCs w:val="21"/>
        </w:rPr>
        <w:t>。</w:t>
      </w:r>
    </w:p>
    <w:p w:rsidR="005B4ECB" w:rsidRDefault="00307646" w:rsidP="00307646">
      <w:pPr>
        <w:spacing w:line="360" w:lineRule="auto"/>
        <w:ind w:firstLineChars="200" w:firstLine="422"/>
        <w:jc w:val="left"/>
        <w:rPr>
          <w:rFonts w:asciiTheme="minorEastAsia" w:eastAsiaTheme="minorEastAsia" w:hAnsiTheme="minorEastAsia"/>
          <w:b/>
          <w:szCs w:val="21"/>
        </w:rPr>
      </w:pPr>
      <w:r w:rsidRPr="00B14725">
        <w:rPr>
          <w:rFonts w:asciiTheme="minorEastAsia" w:eastAsiaTheme="minorEastAsia" w:hAnsiTheme="minorEastAsia" w:hint="eastAsia"/>
          <w:b/>
          <w:szCs w:val="21"/>
        </w:rPr>
        <w:t>2</w:t>
      </w:r>
      <w:r w:rsidR="005B4ECB">
        <w:rPr>
          <w:rFonts w:asciiTheme="minorEastAsia" w:eastAsiaTheme="minorEastAsia" w:hAnsiTheme="minorEastAsia" w:hint="eastAsia"/>
          <w:b/>
          <w:szCs w:val="21"/>
        </w:rPr>
        <w:t>、“小民同学”团队进展</w:t>
      </w:r>
    </w:p>
    <w:p w:rsidR="00307646" w:rsidRDefault="006718DE" w:rsidP="00307646">
      <w:pPr>
        <w:spacing w:line="360" w:lineRule="auto"/>
        <w:ind w:firstLineChars="200" w:firstLine="420"/>
        <w:jc w:val="left"/>
        <w:rPr>
          <w:rFonts w:asciiTheme="minorEastAsia" w:eastAsiaTheme="minorEastAsia" w:hAnsiTheme="minorEastAsia"/>
          <w:szCs w:val="21"/>
        </w:rPr>
      </w:pPr>
      <w:r w:rsidRPr="000F14D1">
        <w:rPr>
          <w:rFonts w:asciiTheme="minorEastAsia" w:eastAsiaTheme="minorEastAsia" w:hAnsiTheme="minorEastAsia" w:hint="eastAsia"/>
          <w:szCs w:val="21"/>
        </w:rPr>
        <w:t>秉持</w:t>
      </w:r>
      <w:r>
        <w:rPr>
          <w:rFonts w:asciiTheme="minorEastAsia" w:eastAsiaTheme="minorEastAsia" w:hAnsiTheme="minorEastAsia" w:hint="eastAsia"/>
          <w:szCs w:val="21"/>
        </w:rPr>
        <w:t>正向</w:t>
      </w:r>
      <w:r>
        <w:rPr>
          <w:rFonts w:asciiTheme="minorEastAsia" w:eastAsiaTheme="minorEastAsia" w:hAnsiTheme="minorEastAsia"/>
          <w:szCs w:val="21"/>
        </w:rPr>
        <w:t>引导</w:t>
      </w:r>
      <w:r>
        <w:rPr>
          <w:rFonts w:asciiTheme="minorEastAsia" w:eastAsiaTheme="minorEastAsia" w:hAnsiTheme="minorEastAsia" w:hint="eastAsia"/>
          <w:szCs w:val="21"/>
        </w:rPr>
        <w:t>，</w:t>
      </w:r>
      <w:r>
        <w:rPr>
          <w:rFonts w:asciiTheme="minorEastAsia" w:eastAsiaTheme="minorEastAsia" w:hAnsiTheme="minorEastAsia"/>
          <w:szCs w:val="21"/>
        </w:rPr>
        <w:t>学业促进与能力提升的理念。</w:t>
      </w:r>
      <w:r w:rsidRPr="006718DE">
        <w:rPr>
          <w:rFonts w:asciiTheme="minorEastAsia" w:eastAsiaTheme="minorEastAsia" w:hAnsiTheme="minorEastAsia" w:hint="eastAsia"/>
          <w:szCs w:val="21"/>
        </w:rPr>
        <w:t>目前</w:t>
      </w:r>
      <w:r>
        <w:rPr>
          <w:rFonts w:asciiTheme="minorEastAsia" w:eastAsiaTheme="minorEastAsia" w:hAnsiTheme="minorEastAsia" w:hint="eastAsia"/>
          <w:szCs w:val="21"/>
        </w:rPr>
        <w:t>“小民同学”主办</w:t>
      </w:r>
      <w:r>
        <w:rPr>
          <w:rFonts w:asciiTheme="minorEastAsia" w:eastAsiaTheme="minorEastAsia" w:hAnsiTheme="minorEastAsia"/>
          <w:szCs w:val="21"/>
        </w:rPr>
        <w:t>三场</w:t>
      </w:r>
      <w:r>
        <w:rPr>
          <w:rFonts w:asciiTheme="minorEastAsia" w:eastAsiaTheme="minorEastAsia" w:hAnsiTheme="minorEastAsia" w:hint="eastAsia"/>
          <w:szCs w:val="21"/>
        </w:rPr>
        <w:t>大学生</w:t>
      </w:r>
      <w:r>
        <w:rPr>
          <w:rFonts w:asciiTheme="minorEastAsia" w:eastAsiaTheme="minorEastAsia" w:hAnsiTheme="minorEastAsia"/>
          <w:szCs w:val="21"/>
        </w:rPr>
        <w:t>能力提升</w:t>
      </w:r>
      <w:r>
        <w:rPr>
          <w:rFonts w:asciiTheme="minorEastAsia" w:eastAsiaTheme="minorEastAsia" w:hAnsiTheme="minorEastAsia" w:hint="eastAsia"/>
          <w:szCs w:val="21"/>
        </w:rPr>
        <w:t>和</w:t>
      </w:r>
      <w:r>
        <w:rPr>
          <w:rFonts w:asciiTheme="minorEastAsia" w:eastAsiaTheme="minorEastAsia" w:hAnsiTheme="minorEastAsia"/>
          <w:szCs w:val="21"/>
        </w:rPr>
        <w:t>职业规划讲座，聘请秋叶团队“</w:t>
      </w:r>
      <w:r>
        <w:rPr>
          <w:rFonts w:asciiTheme="minorEastAsia" w:eastAsiaTheme="minorEastAsia" w:hAnsiTheme="minorEastAsia" w:hint="eastAsia"/>
          <w:szCs w:val="21"/>
        </w:rPr>
        <w:t>小巴</w:t>
      </w:r>
      <w:r>
        <w:rPr>
          <w:rFonts w:asciiTheme="minorEastAsia" w:eastAsiaTheme="minorEastAsia" w:hAnsiTheme="minorEastAsia"/>
          <w:szCs w:val="21"/>
        </w:rPr>
        <w:t>”</w:t>
      </w:r>
      <w:r>
        <w:rPr>
          <w:rFonts w:asciiTheme="minorEastAsia" w:eastAsiaTheme="minorEastAsia" w:hAnsiTheme="minorEastAsia" w:hint="eastAsia"/>
          <w:szCs w:val="21"/>
        </w:rPr>
        <w:t>老师</w:t>
      </w:r>
      <w:r>
        <w:rPr>
          <w:rFonts w:asciiTheme="minorEastAsia" w:eastAsiaTheme="minorEastAsia" w:hAnsiTheme="minorEastAsia"/>
          <w:szCs w:val="21"/>
        </w:rPr>
        <w:t>讲解</w:t>
      </w:r>
      <w:r>
        <w:rPr>
          <w:rFonts w:asciiTheme="minorEastAsia" w:eastAsiaTheme="minorEastAsia" w:hAnsiTheme="minorEastAsia" w:hint="eastAsia"/>
          <w:szCs w:val="21"/>
        </w:rPr>
        <w:t>PPT，</w:t>
      </w:r>
      <w:r>
        <w:rPr>
          <w:rFonts w:asciiTheme="minorEastAsia" w:eastAsiaTheme="minorEastAsia" w:hAnsiTheme="minorEastAsia"/>
          <w:szCs w:val="21"/>
        </w:rPr>
        <w:t>聘请新东方老师王潜镭讲解</w:t>
      </w:r>
      <w:r>
        <w:rPr>
          <w:rFonts w:asciiTheme="minorEastAsia" w:eastAsiaTheme="minorEastAsia" w:hAnsiTheme="minorEastAsia" w:hint="eastAsia"/>
          <w:szCs w:val="21"/>
        </w:rPr>
        <w:t>大学英语</w:t>
      </w:r>
      <w:proofErr w:type="gramStart"/>
      <w:r>
        <w:rPr>
          <w:rFonts w:asciiTheme="minorEastAsia" w:eastAsiaTheme="minorEastAsia" w:hAnsiTheme="minorEastAsia" w:hint="eastAsia"/>
          <w:szCs w:val="21"/>
        </w:rPr>
        <w:t>四六</w:t>
      </w:r>
      <w:proofErr w:type="gramEnd"/>
      <w:r>
        <w:rPr>
          <w:rFonts w:asciiTheme="minorEastAsia" w:eastAsiaTheme="minorEastAsia" w:hAnsiTheme="minorEastAsia" w:hint="eastAsia"/>
          <w:szCs w:val="21"/>
        </w:rPr>
        <w:t>级</w:t>
      </w:r>
      <w:r>
        <w:rPr>
          <w:rFonts w:asciiTheme="minorEastAsia" w:eastAsiaTheme="minorEastAsia" w:hAnsiTheme="minorEastAsia"/>
          <w:szCs w:val="21"/>
        </w:rPr>
        <w:t>考试</w:t>
      </w:r>
      <w:r>
        <w:rPr>
          <w:rFonts w:asciiTheme="minorEastAsia" w:eastAsiaTheme="minorEastAsia" w:hAnsiTheme="minorEastAsia" w:hint="eastAsia"/>
          <w:szCs w:val="21"/>
        </w:rPr>
        <w:t>，</w:t>
      </w:r>
      <w:r>
        <w:rPr>
          <w:rFonts w:asciiTheme="minorEastAsia" w:eastAsiaTheme="minorEastAsia" w:hAnsiTheme="minorEastAsia"/>
          <w:szCs w:val="21"/>
        </w:rPr>
        <w:t>聘请清华</w:t>
      </w:r>
      <w:r>
        <w:rPr>
          <w:rFonts w:asciiTheme="minorEastAsia" w:eastAsiaTheme="minorEastAsia" w:hAnsiTheme="minorEastAsia" w:hint="eastAsia"/>
          <w:szCs w:val="21"/>
        </w:rPr>
        <w:t>女神</w:t>
      </w:r>
      <w:r>
        <w:rPr>
          <w:rFonts w:asciiTheme="minorEastAsia" w:eastAsiaTheme="minorEastAsia" w:hAnsiTheme="minorEastAsia"/>
          <w:szCs w:val="21"/>
        </w:rPr>
        <w:t>刘瑜茜女士讲解“</w:t>
      </w:r>
      <w:r>
        <w:rPr>
          <w:rFonts w:asciiTheme="minorEastAsia" w:eastAsiaTheme="minorEastAsia" w:hAnsiTheme="minorEastAsia" w:hint="eastAsia"/>
          <w:szCs w:val="21"/>
        </w:rPr>
        <w:t>职业规划</w:t>
      </w:r>
      <w:r>
        <w:rPr>
          <w:rFonts w:asciiTheme="minorEastAsia" w:eastAsiaTheme="minorEastAsia" w:hAnsiTheme="minorEastAsia"/>
          <w:szCs w:val="21"/>
        </w:rPr>
        <w:t>”等大型活动</w:t>
      </w:r>
      <w:r>
        <w:rPr>
          <w:rFonts w:asciiTheme="minorEastAsia" w:eastAsiaTheme="minorEastAsia" w:hAnsiTheme="minorEastAsia" w:hint="eastAsia"/>
          <w:szCs w:val="21"/>
        </w:rPr>
        <w:t>，</w:t>
      </w:r>
      <w:r>
        <w:rPr>
          <w:rFonts w:asciiTheme="minorEastAsia" w:eastAsiaTheme="minorEastAsia" w:hAnsiTheme="minorEastAsia"/>
          <w:szCs w:val="21"/>
        </w:rPr>
        <w:t>累积现场参与</w:t>
      </w:r>
      <w:r>
        <w:rPr>
          <w:rFonts w:asciiTheme="minorEastAsia" w:eastAsiaTheme="minorEastAsia" w:hAnsiTheme="minorEastAsia" w:hint="eastAsia"/>
          <w:szCs w:val="21"/>
        </w:rPr>
        <w:t>人次近800人</w:t>
      </w:r>
      <w:r>
        <w:rPr>
          <w:rFonts w:asciiTheme="minorEastAsia" w:eastAsiaTheme="minorEastAsia" w:hAnsiTheme="minorEastAsia"/>
          <w:szCs w:val="21"/>
        </w:rPr>
        <w:t>。</w:t>
      </w:r>
      <w:r>
        <w:rPr>
          <w:rFonts w:asciiTheme="minorEastAsia" w:eastAsiaTheme="minorEastAsia" w:hAnsiTheme="minorEastAsia" w:hint="eastAsia"/>
          <w:szCs w:val="21"/>
        </w:rPr>
        <w:t>期间</w:t>
      </w:r>
      <w:r>
        <w:rPr>
          <w:rFonts w:asciiTheme="minorEastAsia" w:eastAsiaTheme="minorEastAsia" w:hAnsiTheme="minorEastAsia"/>
          <w:szCs w:val="21"/>
        </w:rPr>
        <w:t>，通过“</w:t>
      </w:r>
      <w:r>
        <w:rPr>
          <w:rFonts w:asciiTheme="minorEastAsia" w:eastAsiaTheme="minorEastAsia" w:hAnsiTheme="minorEastAsia" w:hint="eastAsia"/>
          <w:szCs w:val="21"/>
        </w:rPr>
        <w:t>小民</w:t>
      </w:r>
      <w:r>
        <w:rPr>
          <w:rFonts w:asciiTheme="minorEastAsia" w:eastAsiaTheme="minorEastAsia" w:hAnsiTheme="minorEastAsia"/>
          <w:szCs w:val="21"/>
        </w:rPr>
        <w:t>同学”QQ</w:t>
      </w:r>
      <w:r>
        <w:rPr>
          <w:rFonts w:asciiTheme="minorEastAsia" w:eastAsiaTheme="minorEastAsia" w:hAnsiTheme="minorEastAsia" w:hint="eastAsia"/>
          <w:szCs w:val="21"/>
        </w:rPr>
        <w:t>群</w:t>
      </w:r>
      <w:r>
        <w:rPr>
          <w:rFonts w:asciiTheme="minorEastAsia" w:eastAsiaTheme="minorEastAsia" w:hAnsiTheme="minorEastAsia"/>
          <w:szCs w:val="21"/>
        </w:rPr>
        <w:t>等途径</w:t>
      </w:r>
      <w:r>
        <w:rPr>
          <w:rFonts w:asciiTheme="minorEastAsia" w:eastAsiaTheme="minorEastAsia" w:hAnsiTheme="minorEastAsia" w:hint="eastAsia"/>
          <w:szCs w:val="21"/>
        </w:rPr>
        <w:t>邀请</w:t>
      </w:r>
      <w:r>
        <w:rPr>
          <w:rFonts w:asciiTheme="minorEastAsia" w:eastAsiaTheme="minorEastAsia" w:hAnsiTheme="minorEastAsia"/>
          <w:szCs w:val="21"/>
        </w:rPr>
        <w:t>吴泽林教授奖学金</w:t>
      </w:r>
      <w:r>
        <w:rPr>
          <w:rFonts w:asciiTheme="minorEastAsia" w:eastAsiaTheme="minorEastAsia" w:hAnsiTheme="minorEastAsia" w:hint="eastAsia"/>
          <w:szCs w:val="21"/>
        </w:rPr>
        <w:t>获得者</w:t>
      </w:r>
      <w:r>
        <w:rPr>
          <w:rFonts w:asciiTheme="minorEastAsia" w:eastAsiaTheme="minorEastAsia" w:hAnsiTheme="minorEastAsia"/>
          <w:szCs w:val="21"/>
        </w:rPr>
        <w:t>黄远珍等8位同学，在线分享其学习生活等</w:t>
      </w:r>
      <w:r>
        <w:rPr>
          <w:rFonts w:asciiTheme="minorEastAsia" w:eastAsiaTheme="minorEastAsia" w:hAnsiTheme="minorEastAsia" w:hint="eastAsia"/>
          <w:szCs w:val="21"/>
        </w:rPr>
        <w:t>经历，</w:t>
      </w:r>
      <w:r w:rsidR="00761004" w:rsidRPr="003C1F4A">
        <w:rPr>
          <w:rFonts w:asciiTheme="minorEastAsia" w:eastAsiaTheme="minorEastAsia" w:hAnsiTheme="minorEastAsia" w:hint="eastAsia"/>
          <w:color w:val="000000" w:themeColor="text1"/>
          <w:szCs w:val="21"/>
        </w:rPr>
        <w:t>累计参与</w:t>
      </w:r>
      <w:r w:rsidR="00FB312C">
        <w:rPr>
          <w:rFonts w:asciiTheme="minorEastAsia" w:eastAsiaTheme="minorEastAsia" w:hAnsiTheme="minorEastAsia" w:hint="eastAsia"/>
          <w:szCs w:val="21"/>
        </w:rPr>
        <w:t>10</w:t>
      </w:r>
      <w:r>
        <w:rPr>
          <w:rFonts w:asciiTheme="minorEastAsia" w:eastAsiaTheme="minorEastAsia" w:hAnsiTheme="minorEastAsia" w:hint="eastAsia"/>
          <w:szCs w:val="21"/>
        </w:rPr>
        <w:t>00</w:t>
      </w:r>
      <w:r w:rsidR="0025787B">
        <w:rPr>
          <w:rFonts w:asciiTheme="minorEastAsia" w:eastAsiaTheme="minorEastAsia" w:hAnsiTheme="minorEastAsia" w:hint="eastAsia"/>
          <w:szCs w:val="21"/>
        </w:rPr>
        <w:t>多</w:t>
      </w:r>
      <w:r>
        <w:rPr>
          <w:rFonts w:asciiTheme="minorEastAsia" w:eastAsiaTheme="minorEastAsia" w:hAnsiTheme="minorEastAsia" w:hint="eastAsia"/>
          <w:szCs w:val="21"/>
        </w:rPr>
        <w:t>人</w:t>
      </w:r>
      <w:r w:rsidR="000F14D1">
        <w:rPr>
          <w:rFonts w:asciiTheme="minorEastAsia" w:eastAsiaTheme="minorEastAsia" w:hAnsiTheme="minorEastAsia"/>
          <w:szCs w:val="21"/>
        </w:rPr>
        <w:t>次</w:t>
      </w:r>
      <w:r>
        <w:rPr>
          <w:rFonts w:asciiTheme="minorEastAsia" w:eastAsiaTheme="minorEastAsia" w:hAnsiTheme="minorEastAsia" w:hint="eastAsia"/>
          <w:szCs w:val="21"/>
        </w:rPr>
        <w:t>。</w:t>
      </w:r>
    </w:p>
    <w:p w:rsidR="00561AAF" w:rsidRDefault="00561AAF" w:rsidP="00307646">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3</w:t>
      </w:r>
      <w:r w:rsidR="005B4ECB">
        <w:rPr>
          <w:rFonts w:asciiTheme="minorEastAsia" w:eastAsiaTheme="minorEastAsia" w:hAnsiTheme="minorEastAsia" w:hint="eastAsia"/>
          <w:b/>
          <w:szCs w:val="21"/>
        </w:rPr>
        <w:t>、辅导课程近况</w:t>
      </w:r>
    </w:p>
    <w:p w:rsidR="001C4AE1" w:rsidRPr="00E85AB4" w:rsidRDefault="00C5662E" w:rsidP="0030764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学业发展中心正在收集汇总各个学院的</w:t>
      </w:r>
      <w:r w:rsidR="00BA6DEE" w:rsidRPr="006051C4">
        <w:rPr>
          <w:rFonts w:asciiTheme="minorEastAsia" w:eastAsiaTheme="minorEastAsia" w:hAnsiTheme="minorEastAsia" w:hint="eastAsia"/>
          <w:color w:val="000000" w:themeColor="text1"/>
          <w:szCs w:val="21"/>
        </w:rPr>
        <w:t>课程</w:t>
      </w:r>
      <w:r w:rsidRPr="006051C4">
        <w:rPr>
          <w:rFonts w:asciiTheme="minorEastAsia" w:eastAsiaTheme="minorEastAsia" w:hAnsiTheme="minorEastAsia" w:hint="eastAsia"/>
          <w:color w:val="000000" w:themeColor="text1"/>
          <w:szCs w:val="21"/>
        </w:rPr>
        <w:t>辅</w:t>
      </w:r>
      <w:r>
        <w:rPr>
          <w:rFonts w:asciiTheme="minorEastAsia" w:eastAsiaTheme="minorEastAsia" w:hAnsiTheme="minorEastAsia" w:hint="eastAsia"/>
          <w:szCs w:val="21"/>
        </w:rPr>
        <w:t>导课课</w:t>
      </w:r>
      <w:r w:rsidR="00E85AB4" w:rsidRPr="00E85AB4">
        <w:rPr>
          <w:rFonts w:asciiTheme="minorEastAsia" w:eastAsiaTheme="minorEastAsia" w:hAnsiTheme="minorEastAsia" w:hint="eastAsia"/>
          <w:szCs w:val="21"/>
        </w:rPr>
        <w:t>时</w:t>
      </w:r>
      <w:proofErr w:type="gramStart"/>
      <w:r w:rsidR="00E85AB4" w:rsidRPr="00E85AB4">
        <w:rPr>
          <w:rFonts w:asciiTheme="minorEastAsia" w:eastAsiaTheme="minorEastAsia" w:hAnsiTheme="minorEastAsia" w:hint="eastAsia"/>
          <w:szCs w:val="21"/>
        </w:rPr>
        <w:t>量申请</w:t>
      </w:r>
      <w:proofErr w:type="gramEnd"/>
      <w:r w:rsidR="00E85AB4" w:rsidRPr="00E85AB4">
        <w:rPr>
          <w:rFonts w:asciiTheme="minorEastAsia" w:eastAsiaTheme="minorEastAsia" w:hAnsiTheme="minorEastAsia" w:hint="eastAsia"/>
          <w:szCs w:val="21"/>
        </w:rPr>
        <w:t>材料，共计1</w:t>
      </w:r>
      <w:r>
        <w:rPr>
          <w:rFonts w:asciiTheme="minorEastAsia" w:eastAsiaTheme="minorEastAsia" w:hAnsiTheme="minorEastAsia"/>
          <w:szCs w:val="21"/>
        </w:rPr>
        <w:t>2</w:t>
      </w:r>
      <w:r>
        <w:rPr>
          <w:rFonts w:asciiTheme="minorEastAsia" w:eastAsiaTheme="minorEastAsia" w:hAnsiTheme="minorEastAsia" w:hint="eastAsia"/>
          <w:szCs w:val="21"/>
        </w:rPr>
        <w:t>门课程</w:t>
      </w:r>
      <w:r w:rsidR="00E85AB4" w:rsidRPr="00E85AB4">
        <w:rPr>
          <w:rFonts w:asciiTheme="minorEastAsia" w:eastAsiaTheme="minorEastAsia" w:hAnsiTheme="minorEastAsia" w:hint="eastAsia"/>
          <w:szCs w:val="21"/>
        </w:rPr>
        <w:t>。其中学校学业发展中心开设</w:t>
      </w:r>
      <w:r>
        <w:rPr>
          <w:rFonts w:asciiTheme="minorEastAsia" w:eastAsiaTheme="minorEastAsia" w:hAnsiTheme="minorEastAsia"/>
          <w:szCs w:val="21"/>
        </w:rPr>
        <w:t>4</w:t>
      </w:r>
      <w:r w:rsidR="00E85AB4" w:rsidRPr="00E85AB4">
        <w:rPr>
          <w:rFonts w:asciiTheme="minorEastAsia" w:eastAsiaTheme="minorEastAsia" w:hAnsiTheme="minorEastAsia" w:hint="eastAsia"/>
          <w:szCs w:val="21"/>
        </w:rPr>
        <w:t>门课程，参与学生</w:t>
      </w:r>
      <w:r>
        <w:rPr>
          <w:rFonts w:asciiTheme="minorEastAsia" w:eastAsiaTheme="minorEastAsia" w:hAnsiTheme="minorEastAsia"/>
          <w:szCs w:val="21"/>
        </w:rPr>
        <w:t>338</w:t>
      </w:r>
      <w:r w:rsidR="00E85AB4" w:rsidRPr="00E85AB4">
        <w:rPr>
          <w:rFonts w:asciiTheme="minorEastAsia" w:eastAsiaTheme="minorEastAsia" w:hAnsiTheme="minorEastAsia" w:hint="eastAsia"/>
          <w:szCs w:val="21"/>
        </w:rPr>
        <w:t>人，</w:t>
      </w:r>
      <w:r>
        <w:rPr>
          <w:rFonts w:asciiTheme="minorEastAsia" w:eastAsiaTheme="minorEastAsia" w:hAnsiTheme="minorEastAsia"/>
          <w:szCs w:val="21"/>
        </w:rPr>
        <w:t>198</w:t>
      </w:r>
      <w:r w:rsidR="00E85AB4" w:rsidRPr="00E85AB4">
        <w:rPr>
          <w:rFonts w:asciiTheme="minorEastAsia" w:eastAsiaTheme="minorEastAsia" w:hAnsiTheme="minorEastAsia" w:hint="eastAsia"/>
          <w:szCs w:val="21"/>
        </w:rPr>
        <w:t>人通过，通过率</w:t>
      </w:r>
      <w:r>
        <w:rPr>
          <w:rFonts w:asciiTheme="minorEastAsia" w:eastAsiaTheme="minorEastAsia" w:hAnsiTheme="minorEastAsia"/>
          <w:szCs w:val="21"/>
        </w:rPr>
        <w:t>58.58</w:t>
      </w:r>
      <w:r w:rsidR="00E85AB4" w:rsidRPr="00E85AB4">
        <w:rPr>
          <w:rFonts w:asciiTheme="minorEastAsia" w:eastAsiaTheme="minorEastAsia" w:hAnsiTheme="minorEastAsia" w:hint="eastAsia"/>
          <w:szCs w:val="21"/>
        </w:rPr>
        <w:t>%；学院学业发展中心开设</w:t>
      </w:r>
      <w:r>
        <w:rPr>
          <w:rFonts w:asciiTheme="minorEastAsia" w:eastAsiaTheme="minorEastAsia" w:hAnsiTheme="minorEastAsia"/>
          <w:szCs w:val="21"/>
        </w:rPr>
        <w:t>8</w:t>
      </w:r>
      <w:r w:rsidR="00E85AB4" w:rsidRPr="00E85AB4">
        <w:rPr>
          <w:rFonts w:asciiTheme="minorEastAsia" w:eastAsiaTheme="minorEastAsia" w:hAnsiTheme="minorEastAsia" w:hint="eastAsia"/>
          <w:szCs w:val="21"/>
        </w:rPr>
        <w:t>门课程，参与学生</w:t>
      </w:r>
      <w:r>
        <w:rPr>
          <w:rFonts w:asciiTheme="minorEastAsia" w:eastAsiaTheme="minorEastAsia" w:hAnsiTheme="minorEastAsia"/>
          <w:szCs w:val="21"/>
        </w:rPr>
        <w:t>247</w:t>
      </w:r>
      <w:r w:rsidR="00E85AB4" w:rsidRPr="00E85AB4">
        <w:rPr>
          <w:rFonts w:asciiTheme="minorEastAsia" w:eastAsiaTheme="minorEastAsia" w:hAnsiTheme="minorEastAsia" w:hint="eastAsia"/>
          <w:szCs w:val="21"/>
        </w:rPr>
        <w:t>人，</w:t>
      </w:r>
      <w:r>
        <w:rPr>
          <w:rFonts w:asciiTheme="minorEastAsia" w:eastAsiaTheme="minorEastAsia" w:hAnsiTheme="minorEastAsia"/>
          <w:szCs w:val="21"/>
        </w:rPr>
        <w:t>203</w:t>
      </w:r>
      <w:r w:rsidR="00E85AB4" w:rsidRPr="00E85AB4">
        <w:rPr>
          <w:rFonts w:asciiTheme="minorEastAsia" w:eastAsiaTheme="minorEastAsia" w:hAnsiTheme="minorEastAsia" w:hint="eastAsia"/>
          <w:szCs w:val="21"/>
        </w:rPr>
        <w:t>人通过，通过率</w:t>
      </w:r>
      <w:r>
        <w:rPr>
          <w:rFonts w:asciiTheme="minorEastAsia" w:eastAsiaTheme="minorEastAsia" w:hAnsiTheme="minorEastAsia"/>
          <w:szCs w:val="21"/>
        </w:rPr>
        <w:t>82.19</w:t>
      </w:r>
      <w:r w:rsidR="00E85AB4" w:rsidRPr="00E85AB4">
        <w:rPr>
          <w:rFonts w:asciiTheme="minorEastAsia" w:eastAsiaTheme="minorEastAsia" w:hAnsiTheme="minorEastAsia" w:hint="eastAsia"/>
          <w:szCs w:val="21"/>
        </w:rPr>
        <w:t>%。</w:t>
      </w:r>
      <w:r>
        <w:rPr>
          <w:rFonts w:asciiTheme="minorEastAsia" w:eastAsiaTheme="minorEastAsia" w:hAnsiTheme="minorEastAsia" w:hint="eastAsia"/>
          <w:szCs w:val="21"/>
        </w:rPr>
        <w:t>此外</w:t>
      </w:r>
      <w:r>
        <w:rPr>
          <w:rFonts w:asciiTheme="minorEastAsia" w:eastAsiaTheme="minorEastAsia" w:hAnsiTheme="minorEastAsia"/>
          <w:szCs w:val="21"/>
        </w:rPr>
        <w:t>，经济学院补报</w:t>
      </w:r>
      <w:r>
        <w:rPr>
          <w:rFonts w:asciiTheme="minorEastAsia" w:eastAsiaTheme="minorEastAsia" w:hAnsiTheme="minorEastAsia" w:hint="eastAsia"/>
          <w:szCs w:val="21"/>
        </w:rPr>
        <w:t>2015-2016学年</w:t>
      </w:r>
      <w:r>
        <w:rPr>
          <w:rFonts w:asciiTheme="minorEastAsia" w:eastAsiaTheme="minorEastAsia" w:hAnsiTheme="minorEastAsia"/>
          <w:szCs w:val="21"/>
        </w:rPr>
        <w:t>第二学期</w:t>
      </w:r>
      <w:r>
        <w:rPr>
          <w:rFonts w:asciiTheme="minorEastAsia" w:eastAsiaTheme="minorEastAsia" w:hAnsiTheme="minorEastAsia" w:hint="eastAsia"/>
          <w:szCs w:val="21"/>
        </w:rPr>
        <w:t>4门（《宏观经济学》</w:t>
      </w:r>
      <w:r>
        <w:rPr>
          <w:rFonts w:asciiTheme="minorEastAsia" w:eastAsiaTheme="minorEastAsia" w:hAnsiTheme="minorEastAsia"/>
          <w:szCs w:val="21"/>
        </w:rPr>
        <w:t>有两门）</w:t>
      </w:r>
      <w:r>
        <w:rPr>
          <w:rFonts w:asciiTheme="minorEastAsia" w:eastAsiaTheme="minorEastAsia" w:hAnsiTheme="minorEastAsia" w:hint="eastAsia"/>
          <w:szCs w:val="21"/>
        </w:rPr>
        <w:t>辅导课程</w:t>
      </w:r>
      <w:r>
        <w:rPr>
          <w:rFonts w:asciiTheme="minorEastAsia" w:eastAsiaTheme="minorEastAsia" w:hAnsiTheme="minorEastAsia"/>
          <w:szCs w:val="21"/>
        </w:rPr>
        <w:t>相关材料，</w:t>
      </w:r>
      <w:r>
        <w:rPr>
          <w:rFonts w:asciiTheme="minorEastAsia" w:eastAsiaTheme="minorEastAsia" w:hAnsiTheme="minorEastAsia" w:hint="eastAsia"/>
          <w:szCs w:val="21"/>
        </w:rPr>
        <w:t>参与</w:t>
      </w:r>
      <w:r>
        <w:rPr>
          <w:rFonts w:asciiTheme="minorEastAsia" w:eastAsiaTheme="minorEastAsia" w:hAnsiTheme="minorEastAsia"/>
          <w:szCs w:val="21"/>
        </w:rPr>
        <w:t>学生</w:t>
      </w:r>
      <w:r>
        <w:rPr>
          <w:rFonts w:asciiTheme="minorEastAsia" w:eastAsiaTheme="minorEastAsia" w:hAnsiTheme="minorEastAsia" w:hint="eastAsia"/>
          <w:szCs w:val="21"/>
        </w:rPr>
        <w:t>53人</w:t>
      </w:r>
      <w:r>
        <w:rPr>
          <w:rFonts w:asciiTheme="minorEastAsia" w:eastAsiaTheme="minorEastAsia" w:hAnsiTheme="minorEastAsia"/>
          <w:szCs w:val="21"/>
        </w:rPr>
        <w:t>，通过</w:t>
      </w:r>
      <w:r>
        <w:rPr>
          <w:rFonts w:asciiTheme="minorEastAsia" w:eastAsiaTheme="minorEastAsia" w:hAnsiTheme="minorEastAsia" w:hint="eastAsia"/>
          <w:szCs w:val="21"/>
        </w:rPr>
        <w:t>49人。</w:t>
      </w:r>
      <w:r w:rsidR="00E85AB4" w:rsidRPr="00E85AB4">
        <w:rPr>
          <w:rFonts w:asciiTheme="minorEastAsia" w:eastAsiaTheme="minorEastAsia" w:hAnsiTheme="minorEastAsia" w:hint="eastAsia"/>
          <w:szCs w:val="21"/>
        </w:rPr>
        <w:t>共</w:t>
      </w:r>
      <w:r>
        <w:rPr>
          <w:rFonts w:asciiTheme="minorEastAsia" w:eastAsiaTheme="minorEastAsia" w:hAnsiTheme="minorEastAsia"/>
          <w:szCs w:val="21"/>
        </w:rPr>
        <w:t>584</w:t>
      </w:r>
      <w:r w:rsidR="00E85AB4" w:rsidRPr="00E85AB4">
        <w:rPr>
          <w:rFonts w:asciiTheme="minorEastAsia" w:eastAsiaTheme="minorEastAsia" w:hAnsiTheme="minorEastAsia" w:hint="eastAsia"/>
          <w:szCs w:val="21"/>
        </w:rPr>
        <w:t>有效学时，预计发放金额</w:t>
      </w:r>
      <w:r>
        <w:rPr>
          <w:rFonts w:asciiTheme="minorEastAsia" w:eastAsiaTheme="minorEastAsia" w:hAnsiTheme="minorEastAsia"/>
          <w:szCs w:val="21"/>
        </w:rPr>
        <w:t>29200</w:t>
      </w:r>
      <w:r w:rsidR="00E85AB4" w:rsidRPr="00E85AB4">
        <w:rPr>
          <w:rFonts w:asciiTheme="minorEastAsia" w:eastAsiaTheme="minorEastAsia" w:hAnsiTheme="minorEastAsia" w:hint="eastAsia"/>
          <w:szCs w:val="21"/>
        </w:rPr>
        <w:t>元。</w:t>
      </w:r>
    </w:p>
    <w:p w:rsidR="00307646" w:rsidRDefault="00561AAF" w:rsidP="00307646">
      <w:pPr>
        <w:spacing w:line="360" w:lineRule="auto"/>
        <w:ind w:firstLineChars="200" w:firstLine="422"/>
        <w:rPr>
          <w:rFonts w:asciiTheme="minorEastAsia" w:eastAsiaTheme="minorEastAsia" w:hAnsiTheme="minorEastAsia"/>
          <w:color w:val="000000" w:themeColor="text1"/>
          <w:szCs w:val="21"/>
        </w:rPr>
      </w:pPr>
      <w:r>
        <w:rPr>
          <w:rFonts w:asciiTheme="minorEastAsia" w:eastAsiaTheme="minorEastAsia" w:hAnsiTheme="minorEastAsia"/>
          <w:b/>
          <w:color w:val="000000" w:themeColor="text1"/>
          <w:szCs w:val="21"/>
        </w:rPr>
        <w:t>4</w:t>
      </w:r>
      <w:r w:rsidR="00307646" w:rsidRPr="00B14725">
        <w:rPr>
          <w:rFonts w:asciiTheme="minorEastAsia" w:eastAsiaTheme="minorEastAsia" w:hAnsiTheme="minorEastAsia" w:hint="eastAsia"/>
          <w:b/>
          <w:color w:val="000000" w:themeColor="text1"/>
          <w:szCs w:val="21"/>
        </w:rPr>
        <w:t>、辅导工作室</w:t>
      </w:r>
      <w:r>
        <w:rPr>
          <w:rFonts w:asciiTheme="minorEastAsia" w:eastAsiaTheme="minorEastAsia" w:hAnsiTheme="minorEastAsia" w:hint="eastAsia"/>
          <w:b/>
          <w:color w:val="000000" w:themeColor="text1"/>
          <w:szCs w:val="21"/>
        </w:rPr>
        <w:t>及</w:t>
      </w:r>
      <w:r>
        <w:rPr>
          <w:rFonts w:asciiTheme="minorEastAsia" w:eastAsiaTheme="minorEastAsia" w:hAnsiTheme="minorEastAsia"/>
          <w:b/>
          <w:color w:val="000000" w:themeColor="text1"/>
          <w:szCs w:val="21"/>
        </w:rPr>
        <w:t>导生团队</w:t>
      </w:r>
      <w:r w:rsidR="005B4ECB">
        <w:rPr>
          <w:rFonts w:asciiTheme="minorEastAsia" w:eastAsiaTheme="minorEastAsia" w:hAnsiTheme="minorEastAsia" w:hint="eastAsia"/>
          <w:b/>
          <w:color w:val="000000" w:themeColor="text1"/>
          <w:szCs w:val="21"/>
        </w:rPr>
        <w:t>进展</w:t>
      </w:r>
    </w:p>
    <w:p w:rsidR="00561AAF" w:rsidRPr="00B14725" w:rsidRDefault="009D0C2A" w:rsidP="0030764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辅导</w:t>
      </w:r>
      <w:r>
        <w:rPr>
          <w:rFonts w:asciiTheme="minorEastAsia" w:eastAsiaTheme="minorEastAsia" w:hAnsiTheme="minorEastAsia"/>
          <w:szCs w:val="21"/>
        </w:rPr>
        <w:t>工作室以及导生团队项目开展</w:t>
      </w:r>
      <w:r>
        <w:rPr>
          <w:rFonts w:asciiTheme="minorEastAsia" w:eastAsiaTheme="minorEastAsia" w:hAnsiTheme="minorEastAsia" w:hint="eastAsia"/>
          <w:szCs w:val="21"/>
        </w:rPr>
        <w:t>一年</w:t>
      </w:r>
      <w:r>
        <w:rPr>
          <w:rFonts w:asciiTheme="minorEastAsia" w:eastAsiaTheme="minorEastAsia" w:hAnsiTheme="minorEastAsia"/>
          <w:szCs w:val="21"/>
        </w:rPr>
        <w:t>，</w:t>
      </w:r>
      <w:r w:rsidR="00551BF6">
        <w:rPr>
          <w:rFonts w:asciiTheme="minorEastAsia" w:eastAsiaTheme="minorEastAsia" w:hAnsiTheme="minorEastAsia" w:hint="eastAsia"/>
          <w:szCs w:val="21"/>
        </w:rPr>
        <w:t>部分项目</w:t>
      </w:r>
      <w:r w:rsidR="00551BF6">
        <w:rPr>
          <w:rFonts w:asciiTheme="minorEastAsia" w:eastAsiaTheme="minorEastAsia" w:hAnsiTheme="minorEastAsia"/>
          <w:szCs w:val="21"/>
        </w:rPr>
        <w:t>开展进度良好，</w:t>
      </w:r>
      <w:r>
        <w:rPr>
          <w:rFonts w:asciiTheme="minorEastAsia" w:eastAsiaTheme="minorEastAsia" w:hAnsiTheme="minorEastAsia" w:hint="eastAsia"/>
          <w:szCs w:val="21"/>
        </w:rPr>
        <w:t>学业</w:t>
      </w:r>
      <w:r>
        <w:rPr>
          <w:rFonts w:asciiTheme="minorEastAsia" w:eastAsiaTheme="minorEastAsia" w:hAnsiTheme="minorEastAsia"/>
          <w:szCs w:val="21"/>
        </w:rPr>
        <w:t>发展中心即将在</w:t>
      </w:r>
      <w:r>
        <w:rPr>
          <w:rFonts w:asciiTheme="minorEastAsia" w:eastAsiaTheme="minorEastAsia" w:hAnsiTheme="minorEastAsia" w:hint="eastAsia"/>
          <w:szCs w:val="21"/>
        </w:rPr>
        <w:t>4月</w:t>
      </w:r>
      <w:r>
        <w:rPr>
          <w:rFonts w:asciiTheme="minorEastAsia" w:eastAsiaTheme="minorEastAsia" w:hAnsiTheme="minorEastAsia"/>
          <w:szCs w:val="21"/>
        </w:rPr>
        <w:t>中旬</w:t>
      </w:r>
      <w:r>
        <w:rPr>
          <w:rFonts w:asciiTheme="minorEastAsia" w:eastAsiaTheme="minorEastAsia" w:hAnsiTheme="minorEastAsia" w:hint="eastAsia"/>
          <w:szCs w:val="21"/>
        </w:rPr>
        <w:t>结项</w:t>
      </w:r>
      <w:r>
        <w:rPr>
          <w:rFonts w:asciiTheme="minorEastAsia" w:eastAsiaTheme="minorEastAsia" w:hAnsiTheme="minorEastAsia"/>
          <w:szCs w:val="21"/>
        </w:rPr>
        <w:t>。</w:t>
      </w:r>
      <w:r w:rsidR="00FB30C2">
        <w:rPr>
          <w:rFonts w:asciiTheme="minorEastAsia" w:eastAsiaTheme="minorEastAsia" w:hAnsiTheme="minorEastAsia" w:hint="eastAsia"/>
          <w:szCs w:val="21"/>
        </w:rPr>
        <w:t>预计4月</w:t>
      </w:r>
      <w:r w:rsidR="00FB30C2">
        <w:rPr>
          <w:rFonts w:asciiTheme="minorEastAsia" w:eastAsiaTheme="minorEastAsia" w:hAnsiTheme="minorEastAsia"/>
          <w:szCs w:val="21"/>
        </w:rPr>
        <w:t>初通知公告，</w:t>
      </w:r>
      <w:r w:rsidR="00FB30C2">
        <w:rPr>
          <w:rFonts w:asciiTheme="minorEastAsia" w:eastAsiaTheme="minorEastAsia" w:hAnsiTheme="minorEastAsia" w:hint="eastAsia"/>
          <w:szCs w:val="21"/>
        </w:rPr>
        <w:t>中下旬启动</w:t>
      </w:r>
      <w:r w:rsidR="00FB30C2">
        <w:rPr>
          <w:rFonts w:asciiTheme="minorEastAsia" w:eastAsiaTheme="minorEastAsia" w:hAnsiTheme="minorEastAsia"/>
          <w:szCs w:val="21"/>
        </w:rPr>
        <w:t>评审会，</w:t>
      </w:r>
      <w:r w:rsidR="00FB30C2">
        <w:rPr>
          <w:rFonts w:asciiTheme="minorEastAsia" w:eastAsiaTheme="minorEastAsia" w:hAnsiTheme="minorEastAsia" w:hint="eastAsia"/>
          <w:szCs w:val="21"/>
        </w:rPr>
        <w:t>并于</w:t>
      </w:r>
      <w:r w:rsidR="00FB30C2">
        <w:rPr>
          <w:rFonts w:asciiTheme="minorEastAsia" w:eastAsiaTheme="minorEastAsia" w:hAnsiTheme="minorEastAsia"/>
          <w:szCs w:val="21"/>
        </w:rPr>
        <w:t>月底公布评审结果和</w:t>
      </w:r>
      <w:r w:rsidR="00FB30C2">
        <w:rPr>
          <w:rFonts w:asciiTheme="minorEastAsia" w:eastAsiaTheme="minorEastAsia" w:hAnsiTheme="minorEastAsia" w:hint="eastAsia"/>
          <w:szCs w:val="21"/>
        </w:rPr>
        <w:t>下一年度继续执行</w:t>
      </w:r>
      <w:r w:rsidR="00FB30C2">
        <w:rPr>
          <w:rFonts w:asciiTheme="minorEastAsia" w:eastAsiaTheme="minorEastAsia" w:hAnsiTheme="minorEastAsia"/>
          <w:szCs w:val="21"/>
        </w:rPr>
        <w:t>项目、撤销项目、</w:t>
      </w:r>
      <w:r w:rsidR="00FB30C2">
        <w:rPr>
          <w:rFonts w:asciiTheme="minorEastAsia" w:eastAsiaTheme="minorEastAsia" w:hAnsiTheme="minorEastAsia" w:hint="eastAsia"/>
          <w:szCs w:val="21"/>
        </w:rPr>
        <w:t>新增</w:t>
      </w:r>
      <w:r w:rsidR="00FB30C2">
        <w:rPr>
          <w:rFonts w:asciiTheme="minorEastAsia" w:eastAsiaTheme="minorEastAsia" w:hAnsiTheme="minorEastAsia"/>
          <w:szCs w:val="21"/>
        </w:rPr>
        <w:t>项目。</w:t>
      </w:r>
    </w:p>
    <w:p w:rsidR="005B4ECB" w:rsidRDefault="00561AAF" w:rsidP="00307646">
      <w:pPr>
        <w:spacing w:line="360" w:lineRule="auto"/>
        <w:ind w:firstLineChars="200" w:firstLine="422"/>
        <w:rPr>
          <w:rFonts w:asciiTheme="minorEastAsia" w:eastAsiaTheme="minorEastAsia" w:hAnsiTheme="minorEastAsia"/>
          <w:b/>
          <w:szCs w:val="21"/>
        </w:rPr>
      </w:pPr>
      <w:r>
        <w:rPr>
          <w:rFonts w:asciiTheme="minorEastAsia" w:eastAsiaTheme="minorEastAsia" w:hAnsiTheme="minorEastAsia"/>
          <w:b/>
          <w:szCs w:val="21"/>
        </w:rPr>
        <w:t>5</w:t>
      </w:r>
      <w:r w:rsidR="005B4ECB">
        <w:rPr>
          <w:rFonts w:asciiTheme="minorEastAsia" w:eastAsiaTheme="minorEastAsia" w:hAnsiTheme="minorEastAsia" w:hint="eastAsia"/>
          <w:b/>
          <w:szCs w:val="21"/>
        </w:rPr>
        <w:t>、学业发展追踪研究</w:t>
      </w:r>
    </w:p>
    <w:p w:rsidR="004B7DA2" w:rsidRPr="005C4E5B" w:rsidRDefault="00307646" w:rsidP="005C4E5B">
      <w:pPr>
        <w:spacing w:line="360" w:lineRule="auto"/>
        <w:ind w:firstLineChars="200" w:firstLine="420"/>
        <w:rPr>
          <w:rFonts w:asciiTheme="minorEastAsia" w:eastAsiaTheme="minorEastAsia" w:hAnsiTheme="minorEastAsia"/>
          <w:szCs w:val="21"/>
        </w:rPr>
      </w:pPr>
      <w:r w:rsidRPr="00B14725">
        <w:rPr>
          <w:rFonts w:asciiTheme="minorEastAsia" w:eastAsiaTheme="minorEastAsia" w:hAnsiTheme="minorEastAsia" w:hint="eastAsia"/>
          <w:szCs w:val="21"/>
        </w:rPr>
        <w:t>于201</w:t>
      </w:r>
      <w:r w:rsidR="00561AAF">
        <w:rPr>
          <w:rFonts w:asciiTheme="minorEastAsia" w:eastAsiaTheme="minorEastAsia" w:hAnsiTheme="minorEastAsia"/>
          <w:szCs w:val="21"/>
        </w:rPr>
        <w:t>7</w:t>
      </w:r>
      <w:r w:rsidRPr="00B14725">
        <w:rPr>
          <w:rFonts w:asciiTheme="minorEastAsia" w:eastAsiaTheme="minorEastAsia" w:hAnsiTheme="minorEastAsia" w:hint="eastAsia"/>
          <w:szCs w:val="21"/>
        </w:rPr>
        <w:t>年</w:t>
      </w:r>
      <w:r w:rsidR="00561AAF">
        <w:rPr>
          <w:rFonts w:asciiTheme="minorEastAsia" w:eastAsiaTheme="minorEastAsia" w:hAnsiTheme="minorEastAsia"/>
          <w:szCs w:val="21"/>
        </w:rPr>
        <w:t>1</w:t>
      </w:r>
      <w:r w:rsidRPr="00B14725">
        <w:rPr>
          <w:rFonts w:asciiTheme="minorEastAsia" w:eastAsiaTheme="minorEastAsia" w:hAnsiTheme="minorEastAsia" w:hint="eastAsia"/>
          <w:szCs w:val="21"/>
        </w:rPr>
        <w:t>月</w:t>
      </w:r>
      <w:r w:rsidR="00561AAF">
        <w:rPr>
          <w:rFonts w:asciiTheme="minorEastAsia" w:eastAsiaTheme="minorEastAsia" w:hAnsiTheme="minorEastAsia"/>
          <w:szCs w:val="21"/>
        </w:rPr>
        <w:t>11-13</w:t>
      </w:r>
      <w:r w:rsidRPr="00B14725">
        <w:rPr>
          <w:rFonts w:asciiTheme="minorEastAsia" w:eastAsiaTheme="minorEastAsia" w:hAnsiTheme="minorEastAsia" w:hint="eastAsia"/>
          <w:szCs w:val="21"/>
        </w:rPr>
        <w:t>日</w:t>
      </w:r>
      <w:r w:rsidR="00686F15">
        <w:rPr>
          <w:rFonts w:asciiTheme="minorEastAsia" w:eastAsiaTheme="minorEastAsia" w:hAnsiTheme="minorEastAsia" w:hint="eastAsia"/>
          <w:szCs w:val="21"/>
        </w:rPr>
        <w:t>，我校</w:t>
      </w:r>
      <w:r w:rsidR="00686F15">
        <w:rPr>
          <w:rFonts w:asciiTheme="minorEastAsia" w:eastAsiaTheme="minorEastAsia" w:hAnsiTheme="minorEastAsia"/>
          <w:szCs w:val="21"/>
        </w:rPr>
        <w:t>参与了</w:t>
      </w:r>
      <w:r w:rsidR="00686F15">
        <w:rPr>
          <w:rFonts w:asciiTheme="minorEastAsia" w:eastAsiaTheme="minorEastAsia" w:hAnsiTheme="minorEastAsia" w:hint="eastAsia"/>
          <w:szCs w:val="21"/>
        </w:rPr>
        <w:t>2016年</w:t>
      </w:r>
      <w:r w:rsidRPr="00B14725">
        <w:rPr>
          <w:rFonts w:asciiTheme="minorEastAsia" w:eastAsiaTheme="minorEastAsia" w:hAnsiTheme="minorEastAsia" w:hint="eastAsia"/>
          <w:szCs w:val="21"/>
        </w:rPr>
        <w:t>中国大学生学习与发展追踪研究项目</w:t>
      </w:r>
      <w:r w:rsidR="00686F15" w:rsidRPr="00B14725">
        <w:rPr>
          <w:rFonts w:asciiTheme="minorEastAsia" w:eastAsiaTheme="minorEastAsia" w:hAnsiTheme="minorEastAsia" w:hint="eastAsia"/>
          <w:szCs w:val="21"/>
        </w:rPr>
        <w:t>(CCSS)</w:t>
      </w:r>
      <w:r w:rsidR="00686F15">
        <w:rPr>
          <w:rFonts w:asciiTheme="minorEastAsia" w:eastAsiaTheme="minorEastAsia" w:hAnsiTheme="minorEastAsia" w:hint="eastAsia"/>
          <w:szCs w:val="21"/>
        </w:rPr>
        <w:t>数据</w:t>
      </w:r>
      <w:r w:rsidR="00686F15">
        <w:rPr>
          <w:rFonts w:asciiTheme="minorEastAsia" w:eastAsiaTheme="minorEastAsia" w:hAnsiTheme="minorEastAsia"/>
          <w:szCs w:val="21"/>
        </w:rPr>
        <w:t>发布会，以及</w:t>
      </w:r>
      <w:r w:rsidR="00686F15">
        <w:rPr>
          <w:rFonts w:asciiTheme="minorEastAsia" w:eastAsiaTheme="minorEastAsia" w:hAnsiTheme="minorEastAsia" w:hint="eastAsia"/>
          <w:szCs w:val="21"/>
        </w:rPr>
        <w:t>2017项目启动会，</w:t>
      </w:r>
      <w:r w:rsidR="00686F15">
        <w:rPr>
          <w:rFonts w:asciiTheme="minorEastAsia" w:eastAsiaTheme="minorEastAsia" w:hAnsiTheme="minorEastAsia"/>
          <w:szCs w:val="21"/>
        </w:rPr>
        <w:t>届时</w:t>
      </w:r>
      <w:r w:rsidR="00686F15">
        <w:rPr>
          <w:rFonts w:asciiTheme="minorEastAsia" w:eastAsiaTheme="minorEastAsia" w:hAnsiTheme="minorEastAsia" w:hint="eastAsia"/>
          <w:szCs w:val="21"/>
        </w:rPr>
        <w:t>在</w:t>
      </w:r>
      <w:r w:rsidR="00686F15">
        <w:rPr>
          <w:rFonts w:asciiTheme="minorEastAsia" w:eastAsiaTheme="minorEastAsia" w:hAnsiTheme="minorEastAsia"/>
          <w:szCs w:val="21"/>
        </w:rPr>
        <w:t>本校</w:t>
      </w:r>
      <w:r w:rsidR="00686F15">
        <w:rPr>
          <w:rFonts w:asciiTheme="minorEastAsia" w:eastAsiaTheme="minorEastAsia" w:hAnsiTheme="minorEastAsia" w:hint="eastAsia"/>
          <w:szCs w:val="21"/>
        </w:rPr>
        <w:t>开展</w:t>
      </w:r>
      <w:r w:rsidR="00686F15">
        <w:rPr>
          <w:rFonts w:asciiTheme="minorEastAsia" w:eastAsiaTheme="minorEastAsia" w:hAnsiTheme="minorEastAsia"/>
          <w:szCs w:val="21"/>
        </w:rPr>
        <w:t>启动会。</w:t>
      </w:r>
      <w:r w:rsidR="00686F15">
        <w:rPr>
          <w:rFonts w:asciiTheme="minorEastAsia" w:eastAsiaTheme="minorEastAsia" w:hAnsiTheme="minorEastAsia" w:hint="eastAsia"/>
          <w:szCs w:val="21"/>
        </w:rPr>
        <w:t>其中</w:t>
      </w:r>
      <w:r w:rsidR="00686F15">
        <w:rPr>
          <w:rFonts w:asciiTheme="minorEastAsia" w:eastAsiaTheme="minorEastAsia" w:hAnsiTheme="minorEastAsia"/>
          <w:szCs w:val="21"/>
        </w:rPr>
        <w:t>，我校</w:t>
      </w:r>
      <w:r w:rsidR="00686F15">
        <w:rPr>
          <w:rFonts w:asciiTheme="minorEastAsia" w:eastAsiaTheme="minorEastAsia" w:hAnsiTheme="minorEastAsia" w:hint="eastAsia"/>
          <w:szCs w:val="21"/>
        </w:rPr>
        <w:t>2016年</w:t>
      </w:r>
      <w:r w:rsidR="00686F15">
        <w:rPr>
          <w:rFonts w:asciiTheme="minorEastAsia" w:eastAsiaTheme="minorEastAsia" w:hAnsiTheme="minorEastAsia"/>
          <w:szCs w:val="21"/>
        </w:rPr>
        <w:t>大学生学习与发展追踪项目报告即将出炉。</w:t>
      </w:r>
      <w:bookmarkStart w:id="213" w:name="_Toc450228794"/>
      <w:bookmarkStart w:id="214" w:name="_Toc469670954"/>
    </w:p>
    <w:p w:rsidR="00307646" w:rsidRPr="009916AD" w:rsidRDefault="00307646" w:rsidP="009916AD">
      <w:pPr>
        <w:pStyle w:val="3"/>
        <w:spacing w:line="360" w:lineRule="auto"/>
        <w:ind w:firstLineChars="200" w:firstLine="482"/>
        <w:rPr>
          <w:rFonts w:asciiTheme="minorEastAsia" w:eastAsiaTheme="minorEastAsia" w:hAnsiTheme="minorEastAsia"/>
          <w:sz w:val="24"/>
          <w:szCs w:val="21"/>
        </w:rPr>
      </w:pPr>
      <w:bookmarkStart w:id="215" w:name="_Toc478805521"/>
      <w:r w:rsidRPr="009916AD">
        <w:rPr>
          <w:rFonts w:asciiTheme="minorEastAsia" w:eastAsiaTheme="minorEastAsia" w:hAnsiTheme="minorEastAsia" w:hint="eastAsia"/>
          <w:sz w:val="24"/>
          <w:szCs w:val="21"/>
        </w:rPr>
        <w:lastRenderedPageBreak/>
        <w:t>二、下一步努力方向</w:t>
      </w:r>
      <w:bookmarkEnd w:id="213"/>
      <w:bookmarkEnd w:id="214"/>
      <w:bookmarkEnd w:id="215"/>
    </w:p>
    <w:p w:rsidR="00561AAF" w:rsidRDefault="00307646" w:rsidP="00307646">
      <w:pPr>
        <w:spacing w:line="360" w:lineRule="auto"/>
        <w:ind w:firstLineChars="200" w:firstLine="422"/>
        <w:rPr>
          <w:rFonts w:asciiTheme="minorEastAsia" w:eastAsiaTheme="minorEastAsia" w:hAnsiTheme="minorEastAsia"/>
          <w:b/>
          <w:szCs w:val="21"/>
        </w:rPr>
      </w:pPr>
      <w:r w:rsidRPr="00B14725">
        <w:rPr>
          <w:rFonts w:asciiTheme="minorEastAsia" w:eastAsiaTheme="minorEastAsia" w:hAnsiTheme="minorEastAsia" w:hint="eastAsia"/>
          <w:b/>
          <w:szCs w:val="21"/>
        </w:rPr>
        <w:t>1、</w:t>
      </w:r>
      <w:r w:rsidR="00A22806">
        <w:rPr>
          <w:rFonts w:asciiTheme="minorEastAsia" w:eastAsiaTheme="minorEastAsia" w:hAnsiTheme="minorEastAsia" w:hint="eastAsia"/>
          <w:b/>
          <w:szCs w:val="21"/>
        </w:rPr>
        <w:t>修订综测</w:t>
      </w:r>
      <w:r w:rsidR="00A22806">
        <w:rPr>
          <w:rFonts w:asciiTheme="minorEastAsia" w:eastAsiaTheme="minorEastAsia" w:hAnsiTheme="minorEastAsia"/>
          <w:b/>
          <w:szCs w:val="21"/>
        </w:rPr>
        <w:t>、奖学金</w:t>
      </w:r>
      <w:r w:rsidR="00A22806">
        <w:rPr>
          <w:rFonts w:asciiTheme="minorEastAsia" w:eastAsiaTheme="minorEastAsia" w:hAnsiTheme="minorEastAsia" w:hint="eastAsia"/>
          <w:b/>
          <w:szCs w:val="21"/>
        </w:rPr>
        <w:t>等</w:t>
      </w:r>
      <w:r w:rsidR="00A22806">
        <w:rPr>
          <w:rFonts w:asciiTheme="minorEastAsia" w:eastAsiaTheme="minorEastAsia" w:hAnsiTheme="minorEastAsia"/>
          <w:b/>
          <w:szCs w:val="21"/>
        </w:rPr>
        <w:t>实施</w:t>
      </w:r>
      <w:r w:rsidR="00A22806">
        <w:rPr>
          <w:rFonts w:asciiTheme="minorEastAsia" w:eastAsiaTheme="minorEastAsia" w:hAnsiTheme="minorEastAsia" w:hint="eastAsia"/>
          <w:b/>
          <w:szCs w:val="21"/>
        </w:rPr>
        <w:t>办法</w:t>
      </w:r>
    </w:p>
    <w:p w:rsidR="00AA3977" w:rsidRDefault="006B6D80" w:rsidP="0030764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立德树人</w:t>
      </w:r>
      <w:r>
        <w:rPr>
          <w:rFonts w:asciiTheme="minorEastAsia" w:eastAsiaTheme="minorEastAsia" w:hAnsiTheme="minorEastAsia"/>
          <w:szCs w:val="21"/>
        </w:rPr>
        <w:t>，品学兼优</w:t>
      </w:r>
      <w:r>
        <w:rPr>
          <w:rFonts w:asciiTheme="minorEastAsia" w:eastAsiaTheme="minorEastAsia" w:hAnsiTheme="minorEastAsia" w:hint="eastAsia"/>
          <w:szCs w:val="21"/>
        </w:rPr>
        <w:t>，通过评价</w:t>
      </w:r>
      <w:r>
        <w:rPr>
          <w:rFonts w:asciiTheme="minorEastAsia" w:eastAsiaTheme="minorEastAsia" w:hAnsiTheme="minorEastAsia"/>
          <w:szCs w:val="21"/>
        </w:rPr>
        <w:t>管理手段，进一步深入教学改革</w:t>
      </w:r>
      <w:r>
        <w:rPr>
          <w:rFonts w:asciiTheme="minorEastAsia" w:eastAsiaTheme="minorEastAsia" w:hAnsiTheme="minorEastAsia" w:hint="eastAsia"/>
          <w:szCs w:val="21"/>
        </w:rPr>
        <w:t>。本年度</w:t>
      </w:r>
      <w:r>
        <w:rPr>
          <w:rFonts w:asciiTheme="minorEastAsia" w:eastAsiaTheme="minorEastAsia" w:hAnsiTheme="minorEastAsia"/>
          <w:szCs w:val="21"/>
        </w:rPr>
        <w:t>学工要点</w:t>
      </w:r>
      <w:r>
        <w:rPr>
          <w:rFonts w:asciiTheme="minorEastAsia" w:eastAsiaTheme="minorEastAsia" w:hAnsiTheme="minorEastAsia" w:hint="eastAsia"/>
          <w:szCs w:val="21"/>
        </w:rPr>
        <w:t>提出</w:t>
      </w:r>
      <w:r w:rsidR="00FB30C2" w:rsidRPr="00FB30C2">
        <w:rPr>
          <w:rFonts w:asciiTheme="minorEastAsia" w:eastAsiaTheme="minorEastAsia" w:hAnsiTheme="minorEastAsia" w:hint="eastAsia"/>
          <w:szCs w:val="21"/>
        </w:rPr>
        <w:t>把思想品德、寝室文明、志愿服务等行为表现纳入学生综合素质测评，修订学生评优</w:t>
      </w:r>
      <w:r w:rsidR="002A7875">
        <w:rPr>
          <w:rFonts w:asciiTheme="minorEastAsia" w:eastAsiaTheme="minorEastAsia" w:hAnsiTheme="minorEastAsia" w:hint="eastAsia"/>
          <w:szCs w:val="21"/>
        </w:rPr>
        <w:t>评先、奖学金评定办法，建立体现“德智体美、全面发展”的测评体系。</w:t>
      </w:r>
      <w:r w:rsidR="002A7875">
        <w:rPr>
          <w:rFonts w:asciiTheme="minorEastAsia" w:eastAsiaTheme="minorEastAsia" w:hAnsiTheme="minorEastAsia"/>
          <w:szCs w:val="21"/>
        </w:rPr>
        <w:t>主要</w:t>
      </w:r>
      <w:r w:rsidR="002A7875">
        <w:rPr>
          <w:rFonts w:asciiTheme="minorEastAsia" w:eastAsiaTheme="minorEastAsia" w:hAnsiTheme="minorEastAsia" w:hint="eastAsia"/>
          <w:szCs w:val="21"/>
        </w:rPr>
        <w:t>有以下几个变更</w:t>
      </w:r>
      <w:r w:rsidR="002A7875">
        <w:rPr>
          <w:rFonts w:asciiTheme="minorEastAsia" w:eastAsiaTheme="minorEastAsia" w:hAnsiTheme="minorEastAsia"/>
          <w:szCs w:val="21"/>
        </w:rPr>
        <w:t>思路：</w:t>
      </w:r>
    </w:p>
    <w:p w:rsidR="002A7875" w:rsidRPr="002A7875" w:rsidRDefault="002A7875" w:rsidP="002A7875">
      <w:pPr>
        <w:spacing w:line="360" w:lineRule="auto"/>
        <w:ind w:firstLineChars="200" w:firstLine="422"/>
        <w:rPr>
          <w:rFonts w:asciiTheme="minorEastAsia" w:eastAsiaTheme="minorEastAsia" w:hAnsiTheme="minorEastAsia"/>
          <w:szCs w:val="21"/>
        </w:rPr>
      </w:pPr>
      <w:r w:rsidRPr="008D0ED9">
        <w:rPr>
          <w:rFonts w:asciiTheme="minorEastAsia" w:eastAsiaTheme="minorEastAsia" w:hAnsiTheme="minorEastAsia" w:hint="eastAsia"/>
          <w:b/>
          <w:szCs w:val="21"/>
        </w:rPr>
        <w:t>一是总体调控规范</w:t>
      </w:r>
      <w:r w:rsidRPr="008D0ED9">
        <w:rPr>
          <w:rFonts w:asciiTheme="minorEastAsia" w:eastAsiaTheme="minorEastAsia" w:hAnsiTheme="minorEastAsia"/>
          <w:b/>
          <w:szCs w:val="21"/>
        </w:rPr>
        <w:t>测评。</w:t>
      </w:r>
      <w:r w:rsidRPr="002A7875">
        <w:rPr>
          <w:rFonts w:asciiTheme="minorEastAsia" w:eastAsiaTheme="minorEastAsia" w:hAnsiTheme="minorEastAsia" w:hint="eastAsia"/>
          <w:szCs w:val="21"/>
        </w:rPr>
        <w:t>学生综合素质测评包括四个方面，即德育测评(A1)、智育测评(A2)、体育测评(A3)及发展素质(A4)。最终成绩计算公式为：</w:t>
      </w:r>
    </w:p>
    <w:p w:rsidR="002A7875" w:rsidRPr="002A7875" w:rsidRDefault="002A7875" w:rsidP="002A7875">
      <w:pPr>
        <w:spacing w:line="360" w:lineRule="auto"/>
        <w:ind w:firstLineChars="200" w:firstLine="420"/>
        <w:rPr>
          <w:rFonts w:asciiTheme="minorEastAsia" w:eastAsiaTheme="minorEastAsia" w:hAnsiTheme="minorEastAsia"/>
          <w:szCs w:val="21"/>
        </w:rPr>
      </w:pPr>
      <w:r w:rsidRPr="002A7875">
        <w:rPr>
          <w:rFonts w:asciiTheme="minorEastAsia" w:eastAsiaTheme="minorEastAsia" w:hAnsiTheme="minorEastAsia" w:hint="eastAsia"/>
          <w:szCs w:val="21"/>
        </w:rPr>
        <w:t>总成绩=A1*10%+A2*[50%，70%]+A3*5%+A4*[15%，35%]</w:t>
      </w:r>
    </w:p>
    <w:p w:rsidR="002A7875" w:rsidRDefault="002A7875" w:rsidP="002A7875">
      <w:pPr>
        <w:spacing w:line="360" w:lineRule="auto"/>
        <w:ind w:firstLineChars="200" w:firstLine="420"/>
        <w:rPr>
          <w:rFonts w:asciiTheme="minorEastAsia" w:eastAsiaTheme="minorEastAsia" w:hAnsiTheme="minorEastAsia"/>
          <w:szCs w:val="21"/>
        </w:rPr>
      </w:pPr>
      <w:r w:rsidRPr="002A7875">
        <w:rPr>
          <w:rFonts w:asciiTheme="minorEastAsia" w:eastAsiaTheme="minorEastAsia" w:hAnsiTheme="minorEastAsia" w:hint="eastAsia"/>
          <w:szCs w:val="21"/>
        </w:rPr>
        <w:t>各学院可结合学院实际，调整A2、A4权重，但需要确保两项权重之和等于85%。</w:t>
      </w:r>
    </w:p>
    <w:p w:rsidR="002A7875" w:rsidRDefault="002A7875" w:rsidP="00307646">
      <w:pPr>
        <w:spacing w:line="360" w:lineRule="auto"/>
        <w:ind w:firstLineChars="200" w:firstLine="422"/>
        <w:rPr>
          <w:rFonts w:asciiTheme="minorEastAsia" w:eastAsiaTheme="minorEastAsia" w:hAnsiTheme="minorEastAsia"/>
          <w:szCs w:val="21"/>
        </w:rPr>
      </w:pPr>
      <w:r w:rsidRPr="008D0ED9">
        <w:rPr>
          <w:rFonts w:asciiTheme="minorEastAsia" w:eastAsiaTheme="minorEastAsia" w:hAnsiTheme="minorEastAsia" w:hint="eastAsia"/>
          <w:b/>
          <w:szCs w:val="21"/>
        </w:rPr>
        <w:t>二是明确</w:t>
      </w:r>
      <w:r w:rsidRPr="008D0ED9">
        <w:rPr>
          <w:rFonts w:asciiTheme="minorEastAsia" w:eastAsiaTheme="minorEastAsia" w:hAnsiTheme="minorEastAsia"/>
          <w:b/>
          <w:szCs w:val="21"/>
        </w:rPr>
        <w:t>加分减分项。</w:t>
      </w:r>
      <w:r>
        <w:rPr>
          <w:rFonts w:asciiTheme="minorEastAsia" w:eastAsiaTheme="minorEastAsia" w:hAnsiTheme="minorEastAsia" w:hint="eastAsia"/>
          <w:szCs w:val="21"/>
        </w:rPr>
        <w:t>对参加</w:t>
      </w:r>
      <w:r>
        <w:rPr>
          <w:rFonts w:asciiTheme="minorEastAsia" w:eastAsiaTheme="minorEastAsia" w:hAnsiTheme="minorEastAsia"/>
          <w:szCs w:val="21"/>
        </w:rPr>
        <w:t>志愿者、学业帮扶</w:t>
      </w:r>
      <w:r>
        <w:rPr>
          <w:rFonts w:asciiTheme="minorEastAsia" w:eastAsiaTheme="minorEastAsia" w:hAnsiTheme="minorEastAsia" w:hint="eastAsia"/>
          <w:szCs w:val="21"/>
        </w:rPr>
        <w:t>、</w:t>
      </w:r>
      <w:r>
        <w:rPr>
          <w:rFonts w:asciiTheme="minorEastAsia" w:eastAsiaTheme="minorEastAsia" w:hAnsiTheme="minorEastAsia"/>
          <w:szCs w:val="21"/>
        </w:rPr>
        <w:t>文明寝室、公益</w:t>
      </w:r>
      <w:r>
        <w:rPr>
          <w:rFonts w:asciiTheme="minorEastAsia" w:eastAsiaTheme="minorEastAsia" w:hAnsiTheme="minorEastAsia" w:hint="eastAsia"/>
          <w:szCs w:val="21"/>
        </w:rPr>
        <w:t>等</w:t>
      </w:r>
      <w:r>
        <w:rPr>
          <w:rFonts w:asciiTheme="minorEastAsia" w:eastAsiaTheme="minorEastAsia" w:hAnsiTheme="minorEastAsia"/>
          <w:szCs w:val="21"/>
        </w:rPr>
        <w:t>主题活动进行量化，明确其加分范围</w:t>
      </w:r>
      <w:r>
        <w:rPr>
          <w:rFonts w:asciiTheme="minorEastAsia" w:eastAsiaTheme="minorEastAsia" w:hAnsiTheme="minorEastAsia" w:hint="eastAsia"/>
          <w:szCs w:val="21"/>
        </w:rPr>
        <w:t>和</w:t>
      </w:r>
      <w:r>
        <w:rPr>
          <w:rFonts w:asciiTheme="minorEastAsia" w:eastAsiaTheme="minorEastAsia" w:hAnsiTheme="minorEastAsia"/>
          <w:szCs w:val="21"/>
        </w:rPr>
        <w:t>分值。</w:t>
      </w:r>
      <w:r>
        <w:rPr>
          <w:rFonts w:asciiTheme="minorEastAsia" w:eastAsiaTheme="minorEastAsia" w:hAnsiTheme="minorEastAsia" w:hint="eastAsia"/>
          <w:szCs w:val="21"/>
        </w:rPr>
        <w:t>对</w:t>
      </w:r>
      <w:r>
        <w:rPr>
          <w:rFonts w:asciiTheme="minorEastAsia" w:eastAsiaTheme="minorEastAsia" w:hAnsiTheme="minorEastAsia"/>
          <w:szCs w:val="21"/>
        </w:rPr>
        <w:t>不服从学校教学管理，如无故请假缺席活动，宿舍不文明</w:t>
      </w:r>
      <w:r>
        <w:rPr>
          <w:rFonts w:asciiTheme="minorEastAsia" w:eastAsiaTheme="minorEastAsia" w:hAnsiTheme="minorEastAsia" w:hint="eastAsia"/>
          <w:szCs w:val="21"/>
        </w:rPr>
        <w:t>，受处分</w:t>
      </w:r>
      <w:r>
        <w:rPr>
          <w:rFonts w:asciiTheme="minorEastAsia" w:eastAsiaTheme="minorEastAsia" w:hAnsiTheme="minorEastAsia"/>
          <w:szCs w:val="21"/>
        </w:rPr>
        <w:t>等具体行为予以量化，扣分累加，扣完为止。</w:t>
      </w:r>
    </w:p>
    <w:p w:rsidR="002A7875" w:rsidRDefault="002A7875" w:rsidP="00307646">
      <w:pPr>
        <w:spacing w:line="360" w:lineRule="auto"/>
        <w:ind w:firstLineChars="200" w:firstLine="422"/>
        <w:rPr>
          <w:rFonts w:asciiTheme="minorEastAsia" w:eastAsiaTheme="minorEastAsia" w:hAnsiTheme="minorEastAsia"/>
          <w:szCs w:val="21"/>
        </w:rPr>
      </w:pPr>
      <w:r w:rsidRPr="008D0ED9">
        <w:rPr>
          <w:rFonts w:asciiTheme="minorEastAsia" w:eastAsiaTheme="minorEastAsia" w:hAnsiTheme="minorEastAsia" w:hint="eastAsia"/>
          <w:b/>
          <w:szCs w:val="21"/>
        </w:rPr>
        <w:t>三是丰富</w:t>
      </w:r>
      <w:r w:rsidRPr="008D0ED9">
        <w:rPr>
          <w:rFonts w:asciiTheme="minorEastAsia" w:eastAsiaTheme="minorEastAsia" w:hAnsiTheme="minorEastAsia"/>
          <w:b/>
          <w:szCs w:val="21"/>
        </w:rPr>
        <w:t>发展素质分内容。</w:t>
      </w:r>
      <w:r w:rsidR="00EA09F6">
        <w:rPr>
          <w:rFonts w:asciiTheme="minorEastAsia" w:eastAsiaTheme="minorEastAsia" w:hAnsiTheme="minorEastAsia" w:hint="eastAsia"/>
          <w:szCs w:val="21"/>
        </w:rPr>
        <w:t>将</w:t>
      </w:r>
      <w:r w:rsidR="00EA09F6">
        <w:rPr>
          <w:rFonts w:asciiTheme="minorEastAsia" w:eastAsiaTheme="minorEastAsia" w:hAnsiTheme="minorEastAsia"/>
          <w:szCs w:val="21"/>
        </w:rPr>
        <w:t>发展素质分为</w:t>
      </w:r>
      <w:r w:rsidR="00EA09F6">
        <w:rPr>
          <w:rFonts w:asciiTheme="minorEastAsia" w:eastAsiaTheme="minorEastAsia" w:hAnsiTheme="minorEastAsia" w:hint="eastAsia"/>
          <w:szCs w:val="21"/>
        </w:rPr>
        <w:t>因</w:t>
      </w:r>
      <w:r w:rsidR="00EA09F6">
        <w:rPr>
          <w:rFonts w:asciiTheme="minorEastAsia" w:eastAsiaTheme="minorEastAsia" w:hAnsiTheme="minorEastAsia"/>
          <w:szCs w:val="21"/>
        </w:rPr>
        <w:t>参加校内外社会活动，</w:t>
      </w:r>
      <w:r w:rsidR="00EA09F6">
        <w:rPr>
          <w:rFonts w:asciiTheme="minorEastAsia" w:eastAsiaTheme="minorEastAsia" w:hAnsiTheme="minorEastAsia" w:hint="eastAsia"/>
          <w:szCs w:val="21"/>
        </w:rPr>
        <w:t>志愿服务，文体</w:t>
      </w:r>
      <w:r w:rsidR="00EA09F6">
        <w:rPr>
          <w:rFonts w:asciiTheme="minorEastAsia" w:eastAsiaTheme="minorEastAsia" w:hAnsiTheme="minorEastAsia"/>
          <w:szCs w:val="21"/>
        </w:rPr>
        <w:t>比赛</w:t>
      </w:r>
      <w:r w:rsidR="00EA09F6">
        <w:rPr>
          <w:rFonts w:asciiTheme="minorEastAsia" w:eastAsiaTheme="minorEastAsia" w:hAnsiTheme="minorEastAsia" w:hint="eastAsia"/>
          <w:szCs w:val="21"/>
        </w:rPr>
        <w:t>，学科竞赛/科研成果，学术论文，文学</w:t>
      </w:r>
      <w:r w:rsidR="00EA09F6">
        <w:rPr>
          <w:rFonts w:asciiTheme="minorEastAsia" w:eastAsiaTheme="minorEastAsia" w:hAnsiTheme="minorEastAsia"/>
          <w:szCs w:val="21"/>
        </w:rPr>
        <w:t>、艺术、新闻作品</w:t>
      </w:r>
      <w:r w:rsidR="00EA09F6">
        <w:rPr>
          <w:rFonts w:asciiTheme="minorEastAsia" w:eastAsiaTheme="minorEastAsia" w:hAnsiTheme="minorEastAsia" w:hint="eastAsia"/>
          <w:szCs w:val="21"/>
        </w:rPr>
        <w:t>，</w:t>
      </w:r>
      <w:r w:rsidR="00EA09F6">
        <w:rPr>
          <w:rFonts w:asciiTheme="minorEastAsia" w:eastAsiaTheme="minorEastAsia" w:hAnsiTheme="minorEastAsia"/>
          <w:szCs w:val="21"/>
        </w:rPr>
        <w:t>以及其他</w:t>
      </w:r>
      <w:r w:rsidR="00EA09F6">
        <w:rPr>
          <w:rFonts w:asciiTheme="minorEastAsia" w:eastAsiaTheme="minorEastAsia" w:hAnsiTheme="minorEastAsia" w:hint="eastAsia"/>
          <w:szCs w:val="21"/>
        </w:rPr>
        <w:t>七个</w:t>
      </w:r>
      <w:r w:rsidR="00EA09F6">
        <w:rPr>
          <w:rFonts w:asciiTheme="minorEastAsia" w:eastAsiaTheme="minorEastAsia" w:hAnsiTheme="minorEastAsia"/>
          <w:szCs w:val="21"/>
        </w:rPr>
        <w:t>方面，学院</w:t>
      </w:r>
      <w:r w:rsidR="00EA09F6">
        <w:rPr>
          <w:rFonts w:asciiTheme="minorEastAsia" w:eastAsiaTheme="minorEastAsia" w:hAnsiTheme="minorEastAsia" w:hint="eastAsia"/>
          <w:szCs w:val="21"/>
        </w:rPr>
        <w:t>以</w:t>
      </w:r>
      <w:r w:rsidR="00EA09F6">
        <w:rPr>
          <w:rFonts w:asciiTheme="minorEastAsia" w:eastAsiaTheme="minorEastAsia" w:hAnsiTheme="minorEastAsia"/>
          <w:szCs w:val="21"/>
        </w:rPr>
        <w:t>学校文件为参考，</w:t>
      </w:r>
      <w:r w:rsidR="00EA09F6">
        <w:rPr>
          <w:rFonts w:asciiTheme="minorEastAsia" w:eastAsiaTheme="minorEastAsia" w:hAnsiTheme="minorEastAsia" w:hint="eastAsia"/>
          <w:szCs w:val="21"/>
        </w:rPr>
        <w:t>自行</w:t>
      </w:r>
      <w:r w:rsidR="00EA09F6">
        <w:rPr>
          <w:rFonts w:asciiTheme="minorEastAsia" w:eastAsiaTheme="minorEastAsia" w:hAnsiTheme="minorEastAsia"/>
          <w:szCs w:val="21"/>
        </w:rPr>
        <w:t>选测多项，调整比值，测评学生</w:t>
      </w:r>
      <w:r w:rsidR="00EA09F6">
        <w:rPr>
          <w:rFonts w:asciiTheme="minorEastAsia" w:eastAsiaTheme="minorEastAsia" w:hAnsiTheme="minorEastAsia" w:hint="eastAsia"/>
          <w:szCs w:val="21"/>
        </w:rPr>
        <w:t>。</w:t>
      </w:r>
      <w:r w:rsidR="00397179" w:rsidRPr="002A7875">
        <w:rPr>
          <w:rFonts w:asciiTheme="minorEastAsia" w:eastAsiaTheme="minorEastAsia" w:hAnsiTheme="minorEastAsia" w:hint="eastAsia"/>
          <w:szCs w:val="21"/>
        </w:rPr>
        <w:t>发展素质测评部分各学院可略作修改，但加分上限不能超过20分。</w:t>
      </w:r>
    </w:p>
    <w:p w:rsidR="00397179" w:rsidRDefault="00397179" w:rsidP="00397179">
      <w:pPr>
        <w:spacing w:line="360" w:lineRule="auto"/>
        <w:ind w:firstLineChars="200" w:firstLine="422"/>
        <w:rPr>
          <w:rFonts w:asciiTheme="minorEastAsia" w:eastAsiaTheme="minorEastAsia" w:hAnsiTheme="minorEastAsia"/>
          <w:szCs w:val="21"/>
        </w:rPr>
      </w:pPr>
      <w:r w:rsidRPr="008D0ED9">
        <w:rPr>
          <w:rFonts w:asciiTheme="minorEastAsia" w:eastAsiaTheme="minorEastAsia" w:hAnsiTheme="minorEastAsia" w:hint="eastAsia"/>
          <w:b/>
          <w:szCs w:val="21"/>
        </w:rPr>
        <w:t>四是</w:t>
      </w:r>
      <w:r w:rsidRPr="008D0ED9">
        <w:rPr>
          <w:rFonts w:asciiTheme="minorEastAsia" w:eastAsiaTheme="minorEastAsia" w:hAnsiTheme="minorEastAsia"/>
          <w:b/>
          <w:szCs w:val="21"/>
        </w:rPr>
        <w:t>明确学生申报制度。</w:t>
      </w:r>
      <w:r w:rsidR="008D0ED9">
        <w:rPr>
          <w:rFonts w:asciiTheme="minorEastAsia" w:eastAsiaTheme="minorEastAsia" w:hAnsiTheme="minorEastAsia" w:hint="eastAsia"/>
          <w:szCs w:val="21"/>
        </w:rPr>
        <w:t>主要</w:t>
      </w:r>
      <w:r w:rsidR="008D0ED9">
        <w:rPr>
          <w:rFonts w:asciiTheme="minorEastAsia" w:eastAsiaTheme="minorEastAsia" w:hAnsiTheme="minorEastAsia"/>
          <w:szCs w:val="21"/>
        </w:rPr>
        <w:t>在</w:t>
      </w:r>
      <w:r w:rsidRPr="00397179">
        <w:rPr>
          <w:rFonts w:asciiTheme="minorEastAsia" w:eastAsiaTheme="minorEastAsia" w:hAnsiTheme="minorEastAsia" w:hint="eastAsia"/>
          <w:szCs w:val="21"/>
        </w:rPr>
        <w:t>发展素质测评的加分，原则上由学生本人提供相关的证明材料，交由辅导员和班委会进行初步认定汇总后上报学院学生工作指导委员会审定，并最终确定加分值。</w:t>
      </w:r>
    </w:p>
    <w:p w:rsidR="00AE6D13" w:rsidRPr="00397179" w:rsidRDefault="00AE6D13" w:rsidP="00397179">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此外，</w:t>
      </w:r>
      <w:r>
        <w:rPr>
          <w:rFonts w:asciiTheme="minorEastAsia" w:eastAsiaTheme="minorEastAsia" w:hAnsiTheme="minorEastAsia"/>
          <w:szCs w:val="21"/>
        </w:rPr>
        <w:t>学业发展中心，正在</w:t>
      </w:r>
      <w:r>
        <w:rPr>
          <w:rFonts w:asciiTheme="minorEastAsia" w:eastAsiaTheme="minorEastAsia" w:hAnsiTheme="minorEastAsia" w:hint="eastAsia"/>
          <w:szCs w:val="21"/>
        </w:rPr>
        <w:t>对吴泽霖</w:t>
      </w:r>
      <w:r>
        <w:rPr>
          <w:rFonts w:asciiTheme="minorEastAsia" w:eastAsiaTheme="minorEastAsia" w:hAnsiTheme="minorEastAsia"/>
          <w:szCs w:val="21"/>
        </w:rPr>
        <w:t>教授奖学金、各类专业奖学金、校友奖学金</w:t>
      </w:r>
      <w:r>
        <w:rPr>
          <w:rFonts w:asciiTheme="minorEastAsia" w:eastAsiaTheme="minorEastAsia" w:hAnsiTheme="minorEastAsia" w:hint="eastAsia"/>
          <w:szCs w:val="21"/>
        </w:rPr>
        <w:t>流程</w:t>
      </w:r>
      <w:r>
        <w:rPr>
          <w:rFonts w:asciiTheme="minorEastAsia" w:eastAsiaTheme="minorEastAsia" w:hAnsiTheme="minorEastAsia"/>
          <w:szCs w:val="21"/>
        </w:rPr>
        <w:t>进行梳理，完善奖学金申报制度和管理，科学有效服务广大师生。</w:t>
      </w:r>
    </w:p>
    <w:p w:rsidR="00307646" w:rsidRDefault="00307646" w:rsidP="00307646">
      <w:pPr>
        <w:spacing w:line="360" w:lineRule="auto"/>
        <w:ind w:firstLineChars="200" w:firstLine="422"/>
        <w:rPr>
          <w:rFonts w:asciiTheme="minorEastAsia" w:eastAsiaTheme="minorEastAsia" w:hAnsiTheme="minorEastAsia"/>
          <w:szCs w:val="21"/>
        </w:rPr>
      </w:pPr>
      <w:r w:rsidRPr="00B14725">
        <w:rPr>
          <w:rFonts w:asciiTheme="minorEastAsia" w:eastAsiaTheme="minorEastAsia" w:hAnsiTheme="minorEastAsia" w:hint="eastAsia"/>
          <w:b/>
          <w:szCs w:val="21"/>
        </w:rPr>
        <w:t>2、</w:t>
      </w:r>
      <w:r w:rsidR="00A22806">
        <w:rPr>
          <w:rFonts w:asciiTheme="minorEastAsia" w:eastAsiaTheme="minorEastAsia" w:hAnsiTheme="minorEastAsia" w:hint="eastAsia"/>
          <w:b/>
          <w:szCs w:val="21"/>
        </w:rPr>
        <w:t>推进</w:t>
      </w:r>
      <w:r w:rsidR="00BA6DEE" w:rsidRPr="003C1F4A">
        <w:rPr>
          <w:rFonts w:asciiTheme="minorEastAsia" w:eastAsiaTheme="minorEastAsia" w:hAnsiTheme="minorEastAsia" w:hint="eastAsia"/>
          <w:b/>
          <w:color w:val="000000" w:themeColor="text1"/>
          <w:szCs w:val="21"/>
        </w:rPr>
        <w:t>全员</w:t>
      </w:r>
      <w:r w:rsidR="00A22806" w:rsidRPr="003C1F4A">
        <w:rPr>
          <w:rFonts w:asciiTheme="minorEastAsia" w:eastAsiaTheme="minorEastAsia" w:hAnsiTheme="minorEastAsia"/>
          <w:b/>
          <w:color w:val="000000" w:themeColor="text1"/>
          <w:szCs w:val="21"/>
        </w:rPr>
        <w:t>导师制、</w:t>
      </w:r>
      <w:r w:rsidR="00BA6DEE" w:rsidRPr="003C1F4A">
        <w:rPr>
          <w:rFonts w:asciiTheme="minorEastAsia" w:eastAsiaTheme="minorEastAsia" w:hAnsiTheme="minorEastAsia" w:hint="eastAsia"/>
          <w:b/>
          <w:color w:val="000000" w:themeColor="text1"/>
          <w:szCs w:val="21"/>
        </w:rPr>
        <w:t>注册</w:t>
      </w:r>
      <w:r w:rsidR="004E43AF" w:rsidRPr="003C1F4A">
        <w:rPr>
          <w:rFonts w:asciiTheme="minorEastAsia" w:eastAsiaTheme="minorEastAsia" w:hAnsiTheme="minorEastAsia"/>
          <w:b/>
          <w:color w:val="000000" w:themeColor="text1"/>
          <w:szCs w:val="21"/>
        </w:rPr>
        <w:t>导生</w:t>
      </w:r>
      <w:r w:rsidR="00A22806">
        <w:rPr>
          <w:rFonts w:asciiTheme="minorEastAsia" w:eastAsiaTheme="minorEastAsia" w:hAnsiTheme="minorEastAsia"/>
          <w:b/>
          <w:szCs w:val="21"/>
        </w:rPr>
        <w:t>制</w:t>
      </w:r>
    </w:p>
    <w:p w:rsidR="00561AAF" w:rsidRDefault="00064112" w:rsidP="00307646">
      <w:pPr>
        <w:spacing w:line="360" w:lineRule="auto"/>
        <w:ind w:firstLineChars="200" w:firstLine="420"/>
        <w:rPr>
          <w:rFonts w:asciiTheme="minorEastAsia" w:eastAsiaTheme="minorEastAsia" w:hAnsiTheme="minorEastAsia"/>
          <w:szCs w:val="21"/>
        </w:rPr>
      </w:pPr>
      <w:r>
        <w:rPr>
          <w:rFonts w:asciiTheme="minorEastAsia" w:eastAsiaTheme="minorEastAsia" w:hAnsiTheme="minorEastAsia" w:hint="eastAsia"/>
          <w:szCs w:val="21"/>
        </w:rPr>
        <w:t>为</w:t>
      </w:r>
      <w:r w:rsidR="00FB30C2" w:rsidRPr="00FB30C2">
        <w:rPr>
          <w:rFonts w:asciiTheme="minorEastAsia" w:eastAsiaTheme="minorEastAsia" w:hAnsiTheme="minorEastAsia" w:hint="eastAsia"/>
          <w:szCs w:val="21"/>
        </w:rPr>
        <w:t>完善学业帮扶措施，提升学业帮扶“六个精准、四个施策、五种渠道”政策效应，引导学生自主提升学业表现。</w:t>
      </w:r>
      <w:r>
        <w:rPr>
          <w:rFonts w:asciiTheme="minorEastAsia" w:eastAsiaTheme="minorEastAsia" w:hAnsiTheme="minorEastAsia" w:hint="eastAsia"/>
          <w:szCs w:val="21"/>
        </w:rPr>
        <w:t>仿效研究生</w:t>
      </w:r>
      <w:r>
        <w:rPr>
          <w:rFonts w:asciiTheme="minorEastAsia" w:eastAsiaTheme="minorEastAsia" w:hAnsiTheme="minorEastAsia"/>
          <w:szCs w:val="21"/>
        </w:rPr>
        <w:t>培养</w:t>
      </w:r>
      <w:r>
        <w:rPr>
          <w:rFonts w:asciiTheme="minorEastAsia" w:eastAsiaTheme="minorEastAsia" w:hAnsiTheme="minorEastAsia" w:hint="eastAsia"/>
          <w:szCs w:val="21"/>
        </w:rPr>
        <w:t>方式</w:t>
      </w:r>
      <w:r>
        <w:rPr>
          <w:rFonts w:asciiTheme="minorEastAsia" w:eastAsiaTheme="minorEastAsia" w:hAnsiTheme="minorEastAsia"/>
          <w:szCs w:val="21"/>
        </w:rPr>
        <w:t>，导师制能够</w:t>
      </w:r>
      <w:r w:rsidRPr="00064112">
        <w:rPr>
          <w:rFonts w:asciiTheme="minorEastAsia" w:eastAsiaTheme="minorEastAsia" w:hAnsiTheme="minorEastAsia" w:hint="eastAsia"/>
          <w:szCs w:val="21"/>
        </w:rPr>
        <w:t>更好地贯彻全员育人、全过程育人、全</w:t>
      </w:r>
      <w:r w:rsidR="004E43AF">
        <w:rPr>
          <w:rFonts w:asciiTheme="minorEastAsia" w:eastAsiaTheme="minorEastAsia" w:hAnsiTheme="minorEastAsia" w:hint="eastAsia"/>
          <w:szCs w:val="21"/>
        </w:rPr>
        <w:t>方位育人的现代教育理念，适应素质教育的要求和人才培养目标的转变</w:t>
      </w:r>
      <w:r w:rsidRPr="00064112">
        <w:rPr>
          <w:rFonts w:asciiTheme="minorEastAsia" w:eastAsiaTheme="minorEastAsia" w:hAnsiTheme="minorEastAsia" w:hint="eastAsia"/>
          <w:szCs w:val="21"/>
        </w:rPr>
        <w:t>。</w:t>
      </w:r>
      <w:r w:rsidR="004E43AF">
        <w:rPr>
          <w:rFonts w:asciiTheme="minorEastAsia" w:eastAsiaTheme="minorEastAsia" w:hAnsiTheme="minorEastAsia" w:hint="eastAsia"/>
          <w:szCs w:val="21"/>
        </w:rPr>
        <w:t>注册导生制</w:t>
      </w:r>
      <w:r>
        <w:rPr>
          <w:rFonts w:asciiTheme="minorEastAsia" w:eastAsiaTheme="minorEastAsia" w:hAnsiTheme="minorEastAsia" w:hint="eastAsia"/>
          <w:szCs w:val="21"/>
        </w:rPr>
        <w:t>利用</w:t>
      </w:r>
      <w:r>
        <w:rPr>
          <w:rFonts w:asciiTheme="minorEastAsia" w:eastAsiaTheme="minorEastAsia" w:hAnsiTheme="minorEastAsia"/>
          <w:szCs w:val="21"/>
        </w:rPr>
        <w:t>朋辈辅导、学长榜样等</w:t>
      </w:r>
      <w:r>
        <w:rPr>
          <w:rFonts w:asciiTheme="minorEastAsia" w:eastAsiaTheme="minorEastAsia" w:hAnsiTheme="minorEastAsia" w:hint="eastAsia"/>
          <w:szCs w:val="21"/>
        </w:rPr>
        <w:t>方式</w:t>
      </w:r>
      <w:r w:rsidR="008B74FE">
        <w:rPr>
          <w:rFonts w:asciiTheme="minorEastAsia" w:eastAsiaTheme="minorEastAsia" w:hAnsiTheme="minorEastAsia"/>
          <w:szCs w:val="21"/>
        </w:rPr>
        <w:t>一对一</w:t>
      </w:r>
      <w:r>
        <w:rPr>
          <w:rFonts w:asciiTheme="minorEastAsia" w:eastAsiaTheme="minorEastAsia" w:hAnsiTheme="minorEastAsia"/>
          <w:szCs w:val="21"/>
        </w:rPr>
        <w:t>引导</w:t>
      </w:r>
      <w:r w:rsidR="005E3B0D">
        <w:rPr>
          <w:rFonts w:asciiTheme="minorEastAsia" w:eastAsiaTheme="minorEastAsia" w:hAnsiTheme="minorEastAsia" w:hint="eastAsia"/>
          <w:szCs w:val="21"/>
        </w:rPr>
        <w:t>学习</w:t>
      </w:r>
      <w:r w:rsidR="005E3B0D">
        <w:rPr>
          <w:rFonts w:asciiTheme="minorEastAsia" w:eastAsiaTheme="minorEastAsia" w:hAnsiTheme="minorEastAsia"/>
          <w:szCs w:val="21"/>
        </w:rPr>
        <w:t>困难学生</w:t>
      </w:r>
      <w:r>
        <w:rPr>
          <w:rFonts w:asciiTheme="minorEastAsia" w:eastAsiaTheme="minorEastAsia" w:hAnsiTheme="minorEastAsia" w:hint="eastAsia"/>
          <w:szCs w:val="21"/>
        </w:rPr>
        <w:t>提升</w:t>
      </w:r>
      <w:r>
        <w:rPr>
          <w:rFonts w:asciiTheme="minorEastAsia" w:eastAsiaTheme="minorEastAsia" w:hAnsiTheme="minorEastAsia"/>
          <w:szCs w:val="21"/>
        </w:rPr>
        <w:t>学业表现。</w:t>
      </w:r>
      <w:r w:rsidR="004E43AF">
        <w:rPr>
          <w:rFonts w:asciiTheme="minorEastAsia" w:eastAsiaTheme="minorEastAsia" w:hAnsiTheme="minorEastAsia" w:hint="eastAsia"/>
          <w:szCs w:val="21"/>
        </w:rPr>
        <w:t>目前</w:t>
      </w:r>
      <w:r w:rsidR="004E43AF">
        <w:rPr>
          <w:rFonts w:asciiTheme="minorEastAsia" w:eastAsiaTheme="minorEastAsia" w:hAnsiTheme="minorEastAsia"/>
          <w:szCs w:val="21"/>
        </w:rPr>
        <w:t>学业发展中心已经拟好草案，正在积极建设网络管理</w:t>
      </w:r>
      <w:r w:rsidR="004E43AF">
        <w:rPr>
          <w:rFonts w:asciiTheme="minorEastAsia" w:eastAsiaTheme="minorEastAsia" w:hAnsiTheme="minorEastAsia" w:hint="eastAsia"/>
          <w:szCs w:val="21"/>
        </w:rPr>
        <w:t>服务</w:t>
      </w:r>
      <w:r w:rsidR="004E43AF">
        <w:rPr>
          <w:rFonts w:asciiTheme="minorEastAsia" w:eastAsiaTheme="minorEastAsia" w:hAnsiTheme="minorEastAsia"/>
          <w:szCs w:val="21"/>
        </w:rPr>
        <w:t>系统。</w:t>
      </w:r>
    </w:p>
    <w:p w:rsidR="00A578B7" w:rsidRDefault="00A578B7" w:rsidP="00307646">
      <w:pPr>
        <w:spacing w:line="360" w:lineRule="auto"/>
        <w:ind w:firstLineChars="200" w:firstLine="422"/>
        <w:rPr>
          <w:rFonts w:asciiTheme="minorEastAsia" w:eastAsiaTheme="minorEastAsia" w:hAnsiTheme="minorEastAsia"/>
          <w:szCs w:val="21"/>
        </w:rPr>
      </w:pPr>
      <w:r w:rsidRPr="00AE6D13">
        <w:rPr>
          <w:rFonts w:asciiTheme="minorEastAsia" w:eastAsiaTheme="minorEastAsia" w:hAnsiTheme="minorEastAsia" w:hint="eastAsia"/>
          <w:b/>
          <w:szCs w:val="21"/>
        </w:rPr>
        <w:t>学业导师制</w:t>
      </w:r>
      <w:r w:rsidRPr="00AE6D13">
        <w:rPr>
          <w:rFonts w:asciiTheme="minorEastAsia" w:eastAsiaTheme="minorEastAsia" w:hAnsiTheme="minorEastAsia"/>
          <w:b/>
          <w:szCs w:val="21"/>
        </w:rPr>
        <w:t>。</w:t>
      </w:r>
      <w:r w:rsidRPr="00A578B7">
        <w:rPr>
          <w:rFonts w:asciiTheme="minorEastAsia" w:eastAsiaTheme="minorEastAsia" w:hAnsiTheme="minorEastAsia" w:hint="eastAsia"/>
          <w:szCs w:val="21"/>
        </w:rPr>
        <w:t>实施本科生学业导师制是班主任制度改革的创新尝试，是对班主任制度的有力补充。学生学业导师制倡导师生平等交往，鼓励导师成为学生成长伙伴，有利于发挥教师在学生个性发展和学业辅导中的主导作用，引导学生成长成才。</w:t>
      </w:r>
      <w:r>
        <w:rPr>
          <w:rFonts w:asciiTheme="minorEastAsia" w:eastAsiaTheme="minorEastAsia" w:hAnsiTheme="minorEastAsia" w:hint="eastAsia"/>
          <w:szCs w:val="21"/>
        </w:rPr>
        <w:t>学业</w:t>
      </w:r>
      <w:r>
        <w:rPr>
          <w:rFonts w:asciiTheme="minorEastAsia" w:eastAsiaTheme="minorEastAsia" w:hAnsiTheme="minorEastAsia"/>
          <w:szCs w:val="21"/>
        </w:rPr>
        <w:t>导师制主要</w:t>
      </w:r>
      <w:r w:rsidR="008B74FE">
        <w:rPr>
          <w:rFonts w:asciiTheme="minorEastAsia" w:eastAsiaTheme="minorEastAsia" w:hAnsiTheme="minorEastAsia" w:hint="eastAsia"/>
          <w:szCs w:val="21"/>
        </w:rPr>
        <w:t>包括</w:t>
      </w:r>
      <w:r w:rsidRPr="00A578B7">
        <w:rPr>
          <w:rFonts w:asciiTheme="minorEastAsia" w:eastAsiaTheme="minorEastAsia" w:hAnsiTheme="minorEastAsia" w:hint="eastAsia"/>
          <w:szCs w:val="21"/>
        </w:rPr>
        <w:t>规划学业</w:t>
      </w:r>
      <w:r>
        <w:rPr>
          <w:rFonts w:asciiTheme="minorEastAsia" w:eastAsiaTheme="minorEastAsia" w:hAnsiTheme="minorEastAsia" w:hint="eastAsia"/>
          <w:szCs w:val="21"/>
        </w:rPr>
        <w:t>、</w:t>
      </w:r>
      <w:r w:rsidRPr="00A578B7">
        <w:rPr>
          <w:rFonts w:asciiTheme="minorEastAsia" w:eastAsiaTheme="minorEastAsia" w:hAnsiTheme="minorEastAsia" w:hint="eastAsia"/>
          <w:szCs w:val="21"/>
        </w:rPr>
        <w:t>个性发展</w:t>
      </w:r>
      <w:r>
        <w:rPr>
          <w:rFonts w:asciiTheme="minorEastAsia" w:eastAsiaTheme="minorEastAsia" w:hAnsiTheme="minorEastAsia" w:hint="eastAsia"/>
          <w:szCs w:val="21"/>
        </w:rPr>
        <w:t>、</w:t>
      </w:r>
      <w:r w:rsidRPr="00A578B7">
        <w:rPr>
          <w:rFonts w:asciiTheme="minorEastAsia" w:eastAsiaTheme="minorEastAsia" w:hAnsiTheme="minorEastAsia" w:hint="eastAsia"/>
          <w:szCs w:val="21"/>
        </w:rPr>
        <w:t>实践创新</w:t>
      </w:r>
      <w:r>
        <w:rPr>
          <w:rFonts w:asciiTheme="minorEastAsia" w:eastAsiaTheme="minorEastAsia" w:hAnsiTheme="minorEastAsia" w:hint="eastAsia"/>
          <w:szCs w:val="21"/>
        </w:rPr>
        <w:t>、学生毕业论文（毕业设计）、</w:t>
      </w:r>
      <w:r w:rsidRPr="00A578B7">
        <w:rPr>
          <w:rFonts w:asciiTheme="minorEastAsia" w:eastAsiaTheme="minorEastAsia" w:hAnsiTheme="minorEastAsia" w:hint="eastAsia"/>
          <w:szCs w:val="21"/>
        </w:rPr>
        <w:t>就业择业</w:t>
      </w:r>
      <w:r>
        <w:rPr>
          <w:rFonts w:asciiTheme="minorEastAsia" w:eastAsiaTheme="minorEastAsia" w:hAnsiTheme="minorEastAsia" w:hint="eastAsia"/>
          <w:szCs w:val="21"/>
        </w:rPr>
        <w:t>等</w:t>
      </w:r>
      <w:r>
        <w:rPr>
          <w:rFonts w:asciiTheme="minorEastAsia" w:eastAsiaTheme="minorEastAsia" w:hAnsiTheme="minorEastAsia"/>
          <w:szCs w:val="21"/>
        </w:rPr>
        <w:t>指导工作</w:t>
      </w:r>
      <w:r w:rsidRPr="00A578B7">
        <w:rPr>
          <w:rFonts w:asciiTheme="minorEastAsia" w:eastAsiaTheme="minorEastAsia" w:hAnsiTheme="minorEastAsia" w:hint="eastAsia"/>
          <w:szCs w:val="21"/>
        </w:rPr>
        <w:t>。</w:t>
      </w:r>
      <w:r>
        <w:rPr>
          <w:rFonts w:asciiTheme="minorEastAsia" w:eastAsiaTheme="minorEastAsia" w:hAnsiTheme="minorEastAsia" w:hint="eastAsia"/>
          <w:szCs w:val="21"/>
        </w:rPr>
        <w:t>建议各年级</w:t>
      </w:r>
      <w:r>
        <w:rPr>
          <w:rFonts w:asciiTheme="minorEastAsia" w:eastAsiaTheme="minorEastAsia" w:hAnsiTheme="minorEastAsia"/>
          <w:szCs w:val="21"/>
        </w:rPr>
        <w:t>吸收3-4</w:t>
      </w:r>
      <w:r>
        <w:rPr>
          <w:rFonts w:asciiTheme="minorEastAsia" w:eastAsiaTheme="minorEastAsia" w:hAnsiTheme="minorEastAsia" w:hint="eastAsia"/>
          <w:szCs w:val="21"/>
        </w:rPr>
        <w:t>名</w:t>
      </w:r>
      <w:r>
        <w:rPr>
          <w:rFonts w:asciiTheme="minorEastAsia" w:eastAsiaTheme="minorEastAsia" w:hAnsiTheme="minorEastAsia"/>
          <w:szCs w:val="21"/>
        </w:rPr>
        <w:t>学生</w:t>
      </w:r>
      <w:r>
        <w:rPr>
          <w:rFonts w:asciiTheme="minorEastAsia" w:eastAsiaTheme="minorEastAsia" w:hAnsiTheme="minorEastAsia" w:hint="eastAsia"/>
          <w:szCs w:val="21"/>
        </w:rPr>
        <w:t>（组成成员</w:t>
      </w:r>
      <w:r>
        <w:rPr>
          <w:rFonts w:asciiTheme="minorEastAsia" w:eastAsiaTheme="minorEastAsia" w:hAnsiTheme="minorEastAsia"/>
          <w:szCs w:val="21"/>
        </w:rPr>
        <w:lastRenderedPageBreak/>
        <w:t>包括学业预警学生），</w:t>
      </w:r>
      <w:r>
        <w:rPr>
          <w:rFonts w:asciiTheme="minorEastAsia" w:eastAsiaTheme="minorEastAsia" w:hAnsiTheme="minorEastAsia" w:hint="eastAsia"/>
          <w:szCs w:val="21"/>
        </w:rPr>
        <w:t>聘任</w:t>
      </w:r>
      <w:r>
        <w:rPr>
          <w:rFonts w:asciiTheme="minorEastAsia" w:eastAsiaTheme="minorEastAsia" w:hAnsiTheme="minorEastAsia"/>
          <w:szCs w:val="21"/>
        </w:rPr>
        <w:t>优秀学长作为到时</w:t>
      </w:r>
      <w:r>
        <w:rPr>
          <w:rFonts w:asciiTheme="minorEastAsia" w:eastAsiaTheme="minorEastAsia" w:hAnsiTheme="minorEastAsia" w:hint="eastAsia"/>
          <w:szCs w:val="21"/>
        </w:rPr>
        <w:t>助理。学院</w:t>
      </w:r>
      <w:r>
        <w:rPr>
          <w:rFonts w:asciiTheme="minorEastAsia" w:eastAsiaTheme="minorEastAsia" w:hAnsiTheme="minorEastAsia"/>
          <w:szCs w:val="21"/>
        </w:rPr>
        <w:t>学业发展中心负责导师的聘请</w:t>
      </w:r>
      <w:r>
        <w:rPr>
          <w:rFonts w:asciiTheme="minorEastAsia" w:eastAsiaTheme="minorEastAsia" w:hAnsiTheme="minorEastAsia" w:hint="eastAsia"/>
          <w:szCs w:val="21"/>
        </w:rPr>
        <w:t>与</w:t>
      </w:r>
      <w:r>
        <w:rPr>
          <w:rFonts w:asciiTheme="minorEastAsia" w:eastAsiaTheme="minorEastAsia" w:hAnsiTheme="minorEastAsia"/>
          <w:szCs w:val="21"/>
        </w:rPr>
        <w:t>申报，</w:t>
      </w:r>
      <w:r>
        <w:rPr>
          <w:rFonts w:asciiTheme="minorEastAsia" w:eastAsiaTheme="minorEastAsia" w:hAnsiTheme="minorEastAsia" w:hint="eastAsia"/>
          <w:szCs w:val="21"/>
        </w:rPr>
        <w:t>并在</w:t>
      </w:r>
      <w:r>
        <w:rPr>
          <w:rFonts w:asciiTheme="minorEastAsia" w:eastAsiaTheme="minorEastAsia" w:hAnsiTheme="minorEastAsia"/>
          <w:szCs w:val="21"/>
        </w:rPr>
        <w:t>新生入学</w:t>
      </w:r>
      <w:proofErr w:type="gramStart"/>
      <w:r>
        <w:rPr>
          <w:rFonts w:asciiTheme="minorEastAsia" w:eastAsiaTheme="minorEastAsia" w:hAnsiTheme="minorEastAsia"/>
          <w:szCs w:val="21"/>
        </w:rPr>
        <w:t>第二学</w:t>
      </w:r>
      <w:proofErr w:type="gramEnd"/>
      <w:r>
        <w:rPr>
          <w:rFonts w:asciiTheme="minorEastAsia" w:eastAsiaTheme="minorEastAsia" w:hAnsiTheme="minorEastAsia"/>
          <w:szCs w:val="21"/>
        </w:rPr>
        <w:t>期</w:t>
      </w:r>
      <w:r>
        <w:rPr>
          <w:rFonts w:asciiTheme="minorEastAsia" w:eastAsiaTheme="minorEastAsia" w:hAnsiTheme="minorEastAsia" w:hint="eastAsia"/>
          <w:szCs w:val="21"/>
        </w:rPr>
        <w:t>末组织</w:t>
      </w:r>
      <w:r>
        <w:rPr>
          <w:rFonts w:asciiTheme="minorEastAsia" w:eastAsiaTheme="minorEastAsia" w:hAnsiTheme="minorEastAsia"/>
          <w:szCs w:val="21"/>
        </w:rPr>
        <w:t>双选会</w:t>
      </w:r>
      <w:r w:rsidR="00AE6D13">
        <w:rPr>
          <w:rFonts w:asciiTheme="minorEastAsia" w:eastAsiaTheme="minorEastAsia" w:hAnsiTheme="minorEastAsia" w:hint="eastAsia"/>
          <w:szCs w:val="21"/>
        </w:rPr>
        <w:t>。</w:t>
      </w:r>
      <w:r w:rsidR="00AE6D13">
        <w:rPr>
          <w:rFonts w:asciiTheme="minorEastAsia" w:eastAsiaTheme="minorEastAsia" w:hAnsiTheme="minorEastAsia"/>
          <w:szCs w:val="21"/>
        </w:rPr>
        <w:t>学校学业发展</w:t>
      </w:r>
      <w:r w:rsidR="00AE6D13">
        <w:rPr>
          <w:rFonts w:asciiTheme="minorEastAsia" w:eastAsiaTheme="minorEastAsia" w:hAnsiTheme="minorEastAsia" w:hint="eastAsia"/>
          <w:szCs w:val="21"/>
        </w:rPr>
        <w:t>中心拟定每学年</w:t>
      </w:r>
      <w:proofErr w:type="gramStart"/>
      <w:r w:rsidR="00AE6D13">
        <w:rPr>
          <w:rFonts w:asciiTheme="minorEastAsia" w:eastAsiaTheme="minorEastAsia" w:hAnsiTheme="minorEastAsia" w:hint="eastAsia"/>
          <w:szCs w:val="21"/>
        </w:rPr>
        <w:t>末</w:t>
      </w:r>
      <w:r w:rsidR="00AE6D13">
        <w:rPr>
          <w:rFonts w:asciiTheme="minorEastAsia" w:eastAsiaTheme="minorEastAsia" w:hAnsiTheme="minorEastAsia"/>
          <w:szCs w:val="21"/>
        </w:rPr>
        <w:t>组织</w:t>
      </w:r>
      <w:proofErr w:type="gramEnd"/>
      <w:r w:rsidR="00AE6D13">
        <w:rPr>
          <w:rFonts w:asciiTheme="minorEastAsia" w:eastAsiaTheme="minorEastAsia" w:hAnsiTheme="minorEastAsia"/>
          <w:szCs w:val="21"/>
        </w:rPr>
        <w:t>考核并奖励，</w:t>
      </w:r>
      <w:r w:rsidR="00AE6D13" w:rsidRPr="00AE6D13">
        <w:rPr>
          <w:rFonts w:asciiTheme="minorEastAsia" w:eastAsiaTheme="minorEastAsia" w:hAnsiTheme="minorEastAsia" w:hint="eastAsia"/>
          <w:szCs w:val="21"/>
        </w:rPr>
        <w:t>并在晋升职称或评优评先时优先考虑</w:t>
      </w:r>
      <w:r w:rsidR="00AE6D13">
        <w:rPr>
          <w:rFonts w:asciiTheme="minorEastAsia" w:eastAsiaTheme="minorEastAsia" w:hAnsiTheme="minorEastAsia" w:hint="eastAsia"/>
          <w:szCs w:val="21"/>
        </w:rPr>
        <w:t>，定期</w:t>
      </w:r>
      <w:r w:rsidR="00AE6D13">
        <w:rPr>
          <w:rFonts w:asciiTheme="minorEastAsia" w:eastAsiaTheme="minorEastAsia" w:hAnsiTheme="minorEastAsia"/>
          <w:szCs w:val="21"/>
        </w:rPr>
        <w:t>拨付学生活动经费。</w:t>
      </w:r>
    </w:p>
    <w:p w:rsidR="00A578B7" w:rsidRPr="00AE6D13" w:rsidRDefault="00AE6D13" w:rsidP="00307646">
      <w:pPr>
        <w:spacing w:line="360" w:lineRule="auto"/>
        <w:ind w:firstLineChars="200" w:firstLine="422"/>
        <w:rPr>
          <w:rFonts w:asciiTheme="minorEastAsia" w:eastAsiaTheme="minorEastAsia" w:hAnsiTheme="minorEastAsia"/>
          <w:b/>
          <w:szCs w:val="21"/>
        </w:rPr>
      </w:pPr>
      <w:r w:rsidRPr="00AE6D13">
        <w:rPr>
          <w:rFonts w:asciiTheme="minorEastAsia" w:eastAsiaTheme="minorEastAsia" w:hAnsiTheme="minorEastAsia" w:hint="eastAsia"/>
          <w:b/>
          <w:szCs w:val="21"/>
        </w:rPr>
        <w:t>注册</w:t>
      </w:r>
      <w:r w:rsidR="004E43AF" w:rsidRPr="00AE6D13">
        <w:rPr>
          <w:rFonts w:asciiTheme="minorEastAsia" w:eastAsiaTheme="minorEastAsia" w:hAnsiTheme="minorEastAsia" w:hint="eastAsia"/>
          <w:b/>
          <w:szCs w:val="21"/>
        </w:rPr>
        <w:t>导生</w:t>
      </w:r>
      <w:r w:rsidRPr="00AE6D13">
        <w:rPr>
          <w:rFonts w:asciiTheme="minorEastAsia" w:eastAsiaTheme="minorEastAsia" w:hAnsiTheme="minorEastAsia"/>
          <w:b/>
          <w:szCs w:val="21"/>
        </w:rPr>
        <w:t>制</w:t>
      </w:r>
      <w:r w:rsidRPr="00AE6D13">
        <w:rPr>
          <w:rFonts w:asciiTheme="minorEastAsia" w:eastAsiaTheme="minorEastAsia" w:hAnsiTheme="minorEastAsia" w:hint="eastAsia"/>
          <w:b/>
          <w:szCs w:val="21"/>
        </w:rPr>
        <w:t>。</w:t>
      </w:r>
      <w:r w:rsidR="00C208A4" w:rsidRPr="00C208A4">
        <w:rPr>
          <w:rFonts w:asciiTheme="minorEastAsia" w:eastAsiaTheme="minorEastAsia" w:hAnsiTheme="minorEastAsia" w:hint="eastAsia"/>
          <w:szCs w:val="21"/>
        </w:rPr>
        <w:t>注册导生</w:t>
      </w:r>
      <w:r w:rsidR="00C208A4" w:rsidRPr="00C208A4">
        <w:rPr>
          <w:rFonts w:asciiTheme="minorEastAsia" w:eastAsiaTheme="minorEastAsia" w:hAnsiTheme="minorEastAsia"/>
          <w:szCs w:val="21"/>
        </w:rPr>
        <w:t>是指按照管理规定，</w:t>
      </w:r>
      <w:r w:rsidR="00C208A4" w:rsidRPr="00C208A4">
        <w:rPr>
          <w:rFonts w:asciiTheme="minorEastAsia" w:eastAsiaTheme="minorEastAsia" w:hAnsiTheme="minorEastAsia" w:hint="eastAsia"/>
          <w:szCs w:val="21"/>
        </w:rPr>
        <w:t>在院校</w:t>
      </w:r>
      <w:r w:rsidR="00C208A4" w:rsidRPr="00C208A4">
        <w:rPr>
          <w:rFonts w:asciiTheme="minorEastAsia" w:eastAsiaTheme="minorEastAsia" w:hAnsiTheme="minorEastAsia"/>
          <w:szCs w:val="21"/>
        </w:rPr>
        <w:t>两级学业发</w:t>
      </w:r>
      <w:r w:rsidR="00C208A4" w:rsidRPr="00C208A4">
        <w:rPr>
          <w:rFonts w:asciiTheme="minorEastAsia" w:eastAsiaTheme="minorEastAsia" w:hAnsiTheme="minorEastAsia" w:hint="eastAsia"/>
          <w:szCs w:val="21"/>
        </w:rPr>
        <w:t>展</w:t>
      </w:r>
      <w:r w:rsidR="00C208A4" w:rsidRPr="00C208A4">
        <w:rPr>
          <w:rFonts w:asciiTheme="minorEastAsia" w:eastAsiaTheme="minorEastAsia" w:hAnsiTheme="minorEastAsia"/>
          <w:szCs w:val="21"/>
        </w:rPr>
        <w:t>中心及其授权的导生组织注册登记、参加服务活动的导生。</w:t>
      </w:r>
      <w:r w:rsidR="00A27F56">
        <w:rPr>
          <w:rFonts w:asciiTheme="minorEastAsia" w:eastAsiaTheme="minorEastAsia" w:hAnsiTheme="minorEastAsia" w:hint="eastAsia"/>
          <w:szCs w:val="21"/>
        </w:rPr>
        <w:t>每名</w:t>
      </w:r>
      <w:r w:rsidR="00A27F56">
        <w:rPr>
          <w:rFonts w:asciiTheme="minorEastAsia" w:eastAsiaTheme="minorEastAsia" w:hAnsiTheme="minorEastAsia"/>
          <w:szCs w:val="21"/>
        </w:rPr>
        <w:t>注册导</w:t>
      </w:r>
      <w:proofErr w:type="gramStart"/>
      <w:r w:rsidR="00A27F56">
        <w:rPr>
          <w:rFonts w:asciiTheme="minorEastAsia" w:eastAsiaTheme="minorEastAsia" w:hAnsiTheme="minorEastAsia"/>
          <w:szCs w:val="21"/>
        </w:rPr>
        <w:t>生每年</w:t>
      </w:r>
      <w:proofErr w:type="gramEnd"/>
      <w:r w:rsidR="00A27F56">
        <w:rPr>
          <w:rFonts w:asciiTheme="minorEastAsia" w:eastAsiaTheme="minorEastAsia" w:hAnsiTheme="minorEastAsia"/>
          <w:szCs w:val="21"/>
        </w:rPr>
        <w:t>至少参加一个导生服务项目或活动，服务时间不得小于</w:t>
      </w:r>
      <w:r w:rsidR="00A27F56">
        <w:rPr>
          <w:rFonts w:asciiTheme="minorEastAsia" w:eastAsiaTheme="minorEastAsia" w:hAnsiTheme="minorEastAsia" w:hint="eastAsia"/>
          <w:szCs w:val="21"/>
        </w:rPr>
        <w:t>20小时</w:t>
      </w:r>
      <w:r w:rsidR="00A27F56">
        <w:rPr>
          <w:rFonts w:asciiTheme="minorEastAsia" w:eastAsiaTheme="minorEastAsia" w:hAnsiTheme="minorEastAsia"/>
          <w:szCs w:val="21"/>
        </w:rPr>
        <w:t>。</w:t>
      </w:r>
      <w:r w:rsidR="00A27F56">
        <w:rPr>
          <w:rFonts w:asciiTheme="minorEastAsia" w:eastAsiaTheme="minorEastAsia" w:hAnsiTheme="minorEastAsia" w:hint="eastAsia"/>
          <w:szCs w:val="21"/>
        </w:rPr>
        <w:t>导生服务</w:t>
      </w:r>
      <w:r w:rsidR="00A27F56">
        <w:rPr>
          <w:rFonts w:asciiTheme="minorEastAsia" w:eastAsiaTheme="minorEastAsia" w:hAnsiTheme="minorEastAsia"/>
          <w:szCs w:val="21"/>
        </w:rPr>
        <w:t>是指不一物质报酬为目的，利用自己的时间、技能等资源，自愿为中南民族大学其他学生提供服务的行为。</w:t>
      </w:r>
      <w:r w:rsidR="00A27F56">
        <w:rPr>
          <w:rFonts w:asciiTheme="minorEastAsia" w:eastAsiaTheme="minorEastAsia" w:hAnsiTheme="minorEastAsia" w:hint="eastAsia"/>
          <w:szCs w:val="21"/>
        </w:rPr>
        <w:t>校院</w:t>
      </w:r>
      <w:r w:rsidR="00A27F56">
        <w:rPr>
          <w:rFonts w:asciiTheme="minorEastAsia" w:eastAsiaTheme="minorEastAsia" w:hAnsiTheme="minorEastAsia"/>
          <w:szCs w:val="21"/>
        </w:rPr>
        <w:t>两级定期</w:t>
      </w:r>
      <w:r w:rsidR="00A27F56">
        <w:rPr>
          <w:rFonts w:asciiTheme="minorEastAsia" w:eastAsiaTheme="minorEastAsia" w:hAnsiTheme="minorEastAsia" w:hint="eastAsia"/>
          <w:szCs w:val="21"/>
        </w:rPr>
        <w:t>实施</w:t>
      </w:r>
      <w:r w:rsidR="00A27F56">
        <w:rPr>
          <w:rFonts w:asciiTheme="minorEastAsia" w:eastAsiaTheme="minorEastAsia" w:hAnsiTheme="minorEastAsia"/>
          <w:szCs w:val="21"/>
        </w:rPr>
        <w:t>宣传、登记、培训、</w:t>
      </w:r>
      <w:r w:rsidR="00A27F56">
        <w:rPr>
          <w:rFonts w:asciiTheme="minorEastAsia" w:eastAsiaTheme="minorEastAsia" w:hAnsiTheme="minorEastAsia" w:hint="eastAsia"/>
          <w:szCs w:val="21"/>
        </w:rPr>
        <w:t>认证（服务时间</w:t>
      </w:r>
      <w:r w:rsidR="00A27F56">
        <w:rPr>
          <w:rFonts w:asciiTheme="minorEastAsia" w:eastAsiaTheme="minorEastAsia" w:hAnsiTheme="minorEastAsia"/>
          <w:szCs w:val="21"/>
        </w:rPr>
        <w:t>）、考评、表彰等</w:t>
      </w:r>
      <w:r w:rsidR="00A27F56">
        <w:rPr>
          <w:rFonts w:asciiTheme="minorEastAsia" w:eastAsiaTheme="minorEastAsia" w:hAnsiTheme="minorEastAsia" w:hint="eastAsia"/>
          <w:szCs w:val="21"/>
        </w:rPr>
        <w:t>管理</w:t>
      </w:r>
      <w:r w:rsidR="00A27F56">
        <w:rPr>
          <w:rFonts w:asciiTheme="minorEastAsia" w:eastAsiaTheme="minorEastAsia" w:hAnsiTheme="minorEastAsia"/>
          <w:szCs w:val="21"/>
        </w:rPr>
        <w:t>活动，</w:t>
      </w:r>
      <w:r w:rsidR="00A27F56">
        <w:rPr>
          <w:rFonts w:asciiTheme="minorEastAsia" w:eastAsiaTheme="minorEastAsia" w:hAnsiTheme="minorEastAsia" w:hint="eastAsia"/>
          <w:szCs w:val="21"/>
        </w:rPr>
        <w:t>其中</w:t>
      </w:r>
      <w:r w:rsidR="00A27F56">
        <w:rPr>
          <w:rFonts w:asciiTheme="minorEastAsia" w:eastAsiaTheme="minorEastAsia" w:hAnsiTheme="minorEastAsia"/>
          <w:szCs w:val="21"/>
        </w:rPr>
        <w:t>导生评价</w:t>
      </w:r>
      <w:r w:rsidR="00A27F56">
        <w:rPr>
          <w:rFonts w:asciiTheme="minorEastAsia" w:eastAsiaTheme="minorEastAsia" w:hAnsiTheme="minorEastAsia" w:hint="eastAsia"/>
          <w:szCs w:val="21"/>
        </w:rPr>
        <w:t>以</w:t>
      </w:r>
      <w:r w:rsidR="00A27F56">
        <w:rPr>
          <w:rFonts w:asciiTheme="minorEastAsia" w:eastAsiaTheme="minorEastAsia" w:hAnsiTheme="minorEastAsia"/>
          <w:szCs w:val="21"/>
        </w:rPr>
        <w:t>星级认证</w:t>
      </w:r>
      <w:r w:rsidR="00A27F56">
        <w:rPr>
          <w:rFonts w:asciiTheme="minorEastAsia" w:eastAsiaTheme="minorEastAsia" w:hAnsiTheme="minorEastAsia" w:hint="eastAsia"/>
          <w:szCs w:val="21"/>
        </w:rPr>
        <w:t>方式</w:t>
      </w:r>
      <w:r w:rsidR="00A27F56">
        <w:rPr>
          <w:rFonts w:asciiTheme="minorEastAsia" w:eastAsiaTheme="minorEastAsia" w:hAnsiTheme="minorEastAsia"/>
          <w:szCs w:val="21"/>
        </w:rPr>
        <w:t>，</w:t>
      </w:r>
      <w:r w:rsidR="00A27F56">
        <w:rPr>
          <w:rFonts w:asciiTheme="minorEastAsia" w:eastAsiaTheme="minorEastAsia" w:hAnsiTheme="minorEastAsia" w:hint="eastAsia"/>
          <w:szCs w:val="21"/>
        </w:rPr>
        <w:t>采用</w:t>
      </w:r>
      <w:r w:rsidR="00A27F56">
        <w:rPr>
          <w:rFonts w:asciiTheme="minorEastAsia" w:eastAsiaTheme="minorEastAsia" w:hAnsiTheme="minorEastAsia"/>
          <w:szCs w:val="21"/>
        </w:rPr>
        <w:t>累积</w:t>
      </w:r>
      <w:r w:rsidR="00303401">
        <w:rPr>
          <w:rFonts w:asciiTheme="minorEastAsia" w:eastAsiaTheme="minorEastAsia" w:hAnsiTheme="minorEastAsia" w:hint="eastAsia"/>
          <w:szCs w:val="21"/>
        </w:rPr>
        <w:t>服务</w:t>
      </w:r>
      <w:r w:rsidR="00303401">
        <w:rPr>
          <w:rFonts w:asciiTheme="minorEastAsia" w:eastAsiaTheme="minorEastAsia" w:hAnsiTheme="minorEastAsia"/>
          <w:szCs w:val="21"/>
        </w:rPr>
        <w:t>学时算法</w:t>
      </w:r>
      <w:r w:rsidR="00303401">
        <w:rPr>
          <w:rFonts w:asciiTheme="minorEastAsia" w:eastAsiaTheme="minorEastAsia" w:hAnsiTheme="minorEastAsia" w:hint="eastAsia"/>
          <w:szCs w:val="21"/>
        </w:rPr>
        <w:t>授予</w:t>
      </w:r>
      <w:r w:rsidR="00303401">
        <w:rPr>
          <w:rFonts w:asciiTheme="minorEastAsia" w:eastAsiaTheme="minorEastAsia" w:hAnsiTheme="minorEastAsia"/>
          <w:szCs w:val="21"/>
        </w:rPr>
        <w:t>相应的导生荣誉和服务奖章，</w:t>
      </w:r>
      <w:r w:rsidR="00303401">
        <w:rPr>
          <w:rFonts w:asciiTheme="minorEastAsia" w:eastAsiaTheme="minorEastAsia" w:hAnsiTheme="minorEastAsia" w:hint="eastAsia"/>
          <w:szCs w:val="21"/>
        </w:rPr>
        <w:t>学业</w:t>
      </w:r>
      <w:r w:rsidR="00303401">
        <w:rPr>
          <w:rFonts w:asciiTheme="minorEastAsia" w:eastAsiaTheme="minorEastAsia" w:hAnsiTheme="minorEastAsia"/>
          <w:szCs w:val="21"/>
        </w:rPr>
        <w:t>发展中心</w:t>
      </w:r>
      <w:r w:rsidR="00303401">
        <w:rPr>
          <w:rFonts w:asciiTheme="minorEastAsia" w:eastAsiaTheme="minorEastAsia" w:hAnsiTheme="minorEastAsia" w:hint="eastAsia"/>
          <w:szCs w:val="21"/>
        </w:rPr>
        <w:t>定期组织</w:t>
      </w:r>
      <w:r w:rsidR="00303401">
        <w:rPr>
          <w:rFonts w:asciiTheme="minorEastAsia" w:eastAsiaTheme="minorEastAsia" w:hAnsiTheme="minorEastAsia"/>
          <w:szCs w:val="21"/>
        </w:rPr>
        <w:t>开展</w:t>
      </w:r>
      <w:r w:rsidR="00303401">
        <w:rPr>
          <w:rFonts w:asciiTheme="minorEastAsia" w:eastAsiaTheme="minorEastAsia" w:hAnsiTheme="minorEastAsia" w:hint="eastAsia"/>
          <w:szCs w:val="21"/>
        </w:rPr>
        <w:t>中南</w:t>
      </w:r>
      <w:r w:rsidR="00303401">
        <w:rPr>
          <w:rFonts w:asciiTheme="minorEastAsia" w:eastAsiaTheme="minorEastAsia" w:hAnsiTheme="minorEastAsia"/>
          <w:szCs w:val="21"/>
        </w:rPr>
        <w:t>民族大学导</w:t>
      </w:r>
      <w:proofErr w:type="gramStart"/>
      <w:r w:rsidR="00303401">
        <w:rPr>
          <w:rFonts w:asciiTheme="minorEastAsia" w:eastAsiaTheme="minorEastAsia" w:hAnsiTheme="minorEastAsia"/>
          <w:szCs w:val="21"/>
        </w:rPr>
        <w:t>生优秀</w:t>
      </w:r>
      <w:proofErr w:type="gramEnd"/>
      <w:r w:rsidR="00303401">
        <w:rPr>
          <w:rFonts w:asciiTheme="minorEastAsia" w:eastAsiaTheme="minorEastAsia" w:hAnsiTheme="minorEastAsia"/>
          <w:szCs w:val="21"/>
        </w:rPr>
        <w:t>个人奖、组织奖、项目奖评审活动</w:t>
      </w:r>
      <w:r w:rsidR="00303401">
        <w:rPr>
          <w:rFonts w:asciiTheme="minorEastAsia" w:eastAsiaTheme="minorEastAsia" w:hAnsiTheme="minorEastAsia" w:hint="eastAsia"/>
          <w:szCs w:val="21"/>
        </w:rPr>
        <w:t>。</w:t>
      </w:r>
      <w:r w:rsidR="00303401">
        <w:rPr>
          <w:rFonts w:asciiTheme="minorEastAsia" w:eastAsiaTheme="minorEastAsia" w:hAnsiTheme="minorEastAsia"/>
          <w:szCs w:val="21"/>
        </w:rPr>
        <w:t>此外</w:t>
      </w:r>
      <w:r w:rsidR="00303401">
        <w:rPr>
          <w:rFonts w:asciiTheme="minorEastAsia" w:eastAsiaTheme="minorEastAsia" w:hAnsiTheme="minorEastAsia" w:hint="eastAsia"/>
          <w:szCs w:val="21"/>
        </w:rPr>
        <w:t>，</w:t>
      </w:r>
      <w:r w:rsidR="00303401">
        <w:rPr>
          <w:rFonts w:asciiTheme="minorEastAsia" w:eastAsiaTheme="minorEastAsia" w:hAnsiTheme="minorEastAsia"/>
          <w:szCs w:val="21"/>
        </w:rPr>
        <w:t>注册导生参加服务时间根据相关规定计入年度综合素质测评。</w:t>
      </w:r>
    </w:p>
    <w:p w:rsidR="00307646" w:rsidRDefault="00307646" w:rsidP="00307646">
      <w:pPr>
        <w:spacing w:line="360" w:lineRule="auto"/>
        <w:ind w:firstLineChars="200" w:firstLine="422"/>
        <w:rPr>
          <w:rFonts w:asciiTheme="minorEastAsia" w:eastAsiaTheme="minorEastAsia" w:hAnsiTheme="minorEastAsia"/>
          <w:szCs w:val="21"/>
        </w:rPr>
      </w:pPr>
      <w:r w:rsidRPr="00B14725">
        <w:rPr>
          <w:rFonts w:asciiTheme="minorEastAsia" w:eastAsiaTheme="minorEastAsia" w:hAnsiTheme="minorEastAsia" w:hint="eastAsia"/>
          <w:b/>
          <w:szCs w:val="21"/>
        </w:rPr>
        <w:t>3、</w:t>
      </w:r>
      <w:r w:rsidR="00A22806">
        <w:rPr>
          <w:rFonts w:asciiTheme="minorEastAsia" w:eastAsiaTheme="minorEastAsia" w:hAnsiTheme="minorEastAsia" w:hint="eastAsia"/>
          <w:b/>
          <w:szCs w:val="21"/>
        </w:rPr>
        <w:t>提炼帮扶内涵</w:t>
      </w:r>
      <w:r w:rsidR="00A22806">
        <w:rPr>
          <w:rFonts w:asciiTheme="minorEastAsia" w:eastAsiaTheme="minorEastAsia" w:hAnsiTheme="minorEastAsia"/>
          <w:b/>
          <w:szCs w:val="21"/>
        </w:rPr>
        <w:t>及典型案例</w:t>
      </w:r>
    </w:p>
    <w:p w:rsidR="005905C0" w:rsidRDefault="00E216F8" w:rsidP="005905C0">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现实</w:t>
      </w:r>
      <w:r w:rsidR="005905C0" w:rsidRPr="005905C0">
        <w:rPr>
          <w:rFonts w:asciiTheme="minorEastAsia" w:eastAsiaTheme="minorEastAsia" w:hAnsiTheme="minorEastAsia" w:hint="eastAsia"/>
          <w:szCs w:val="21"/>
        </w:rPr>
        <w:t>况下，影响学院预警表现有多方面原因，如学生基数、学生学习态度、学业难度、生源质量、</w:t>
      </w:r>
      <w:r>
        <w:rPr>
          <w:rFonts w:asciiTheme="minorEastAsia" w:eastAsiaTheme="minorEastAsia" w:hAnsiTheme="minorEastAsia" w:hint="eastAsia"/>
          <w:szCs w:val="21"/>
        </w:rPr>
        <w:t>课程质量</w:t>
      </w:r>
      <w:r>
        <w:rPr>
          <w:rFonts w:asciiTheme="minorEastAsia" w:eastAsiaTheme="minorEastAsia" w:hAnsiTheme="minorEastAsia"/>
          <w:szCs w:val="21"/>
        </w:rPr>
        <w:t>、</w:t>
      </w:r>
      <w:r w:rsidR="005905C0" w:rsidRPr="005905C0">
        <w:rPr>
          <w:rFonts w:asciiTheme="minorEastAsia" w:eastAsiaTheme="minorEastAsia" w:hAnsiTheme="minorEastAsia" w:hint="eastAsia"/>
          <w:szCs w:val="21"/>
        </w:rPr>
        <w:t>学院预警策略、监控程度、帮扶实施等。</w:t>
      </w:r>
      <w:r>
        <w:rPr>
          <w:rFonts w:asciiTheme="minorEastAsia" w:eastAsiaTheme="minorEastAsia" w:hAnsiTheme="minorEastAsia" w:hint="eastAsia"/>
          <w:szCs w:val="21"/>
        </w:rPr>
        <w:t>例如马院</w:t>
      </w:r>
      <w:r>
        <w:rPr>
          <w:rFonts w:asciiTheme="minorEastAsia" w:eastAsiaTheme="minorEastAsia" w:hAnsiTheme="minorEastAsia"/>
          <w:szCs w:val="21"/>
        </w:rPr>
        <w:t>、</w:t>
      </w:r>
      <w:r w:rsidR="005905C0" w:rsidRPr="005905C0">
        <w:rPr>
          <w:rFonts w:asciiTheme="minorEastAsia" w:eastAsiaTheme="minorEastAsia" w:hAnsiTheme="minorEastAsia" w:hint="eastAsia"/>
          <w:szCs w:val="21"/>
        </w:rPr>
        <w:t>音舞、体院学生基数最少300人左右，个别学生的变化就会影响整体学生的预警状态。从</w:t>
      </w:r>
      <w:r>
        <w:rPr>
          <w:rFonts w:asciiTheme="minorEastAsia" w:eastAsiaTheme="minorEastAsia" w:hAnsiTheme="minorEastAsia" w:hint="eastAsia"/>
          <w:szCs w:val="21"/>
        </w:rPr>
        <w:t>学科培养、学习</w:t>
      </w:r>
      <w:r>
        <w:rPr>
          <w:rFonts w:asciiTheme="minorEastAsia" w:eastAsiaTheme="minorEastAsia" w:hAnsiTheme="minorEastAsia"/>
          <w:szCs w:val="21"/>
        </w:rPr>
        <w:t>态度、生源质量等方面，</w:t>
      </w:r>
      <w:r w:rsidR="005905C0" w:rsidRPr="005905C0">
        <w:rPr>
          <w:rFonts w:asciiTheme="minorEastAsia" w:eastAsiaTheme="minorEastAsia" w:hAnsiTheme="minorEastAsia" w:hint="eastAsia"/>
          <w:szCs w:val="21"/>
        </w:rPr>
        <w:t>不及格课程A-WFC、A-SFC、Q-PFC（表1.10）2个学院与全校均值的比较中，发现音舞和体院预警学条件较为宽松，预警学生不及格课程严重，且近9成的不及格课程未纳入预警范畴。体育学院也有超过7成不及格课程未纳入预警，但从持续预警学生百分比PCW各期表现看（表2.7</w:t>
      </w:r>
      <w:r w:rsidR="008B74FE">
        <w:rPr>
          <w:rFonts w:asciiTheme="minorEastAsia" w:eastAsiaTheme="minorEastAsia" w:hAnsiTheme="minorEastAsia" w:hint="eastAsia"/>
          <w:szCs w:val="21"/>
        </w:rPr>
        <w:t>）较为均衡，持续预警学生监测</w:t>
      </w:r>
      <w:r w:rsidR="005905C0" w:rsidRPr="005905C0">
        <w:rPr>
          <w:rFonts w:asciiTheme="minorEastAsia" w:eastAsiaTheme="minorEastAsia" w:hAnsiTheme="minorEastAsia" w:hint="eastAsia"/>
          <w:szCs w:val="21"/>
        </w:rPr>
        <w:t>较好。</w:t>
      </w:r>
      <w:r w:rsidR="008B74FE">
        <w:rPr>
          <w:rFonts w:asciiTheme="minorEastAsia" w:eastAsiaTheme="minorEastAsia" w:hAnsiTheme="minorEastAsia"/>
          <w:szCs w:val="21"/>
        </w:rPr>
        <w:t>相比较下，</w:t>
      </w:r>
      <w:r>
        <w:rPr>
          <w:rFonts w:asciiTheme="minorEastAsia" w:eastAsiaTheme="minorEastAsia" w:hAnsiTheme="minorEastAsia" w:hint="eastAsia"/>
          <w:szCs w:val="21"/>
        </w:rPr>
        <w:t>马院的</w:t>
      </w:r>
      <w:r w:rsidR="008B74FE" w:rsidRPr="005905C0">
        <w:rPr>
          <w:rFonts w:asciiTheme="minorEastAsia" w:eastAsiaTheme="minorEastAsia" w:hAnsiTheme="minorEastAsia" w:hint="eastAsia"/>
          <w:szCs w:val="21"/>
        </w:rPr>
        <w:t>A-WFC、A-SFC</w:t>
      </w:r>
      <w:r w:rsidR="00F35CC3">
        <w:rPr>
          <w:rFonts w:asciiTheme="minorEastAsia" w:eastAsiaTheme="minorEastAsia" w:hAnsiTheme="minorEastAsia" w:hint="eastAsia"/>
          <w:szCs w:val="21"/>
        </w:rPr>
        <w:t>低于</w:t>
      </w:r>
      <w:r w:rsidR="00F35CC3">
        <w:rPr>
          <w:rFonts w:asciiTheme="minorEastAsia" w:eastAsiaTheme="minorEastAsia" w:hAnsiTheme="minorEastAsia"/>
          <w:szCs w:val="21"/>
        </w:rPr>
        <w:t>全校水平，</w:t>
      </w:r>
      <w:r w:rsidR="008B74FE" w:rsidRPr="005905C0">
        <w:rPr>
          <w:rFonts w:asciiTheme="minorEastAsia" w:eastAsiaTheme="minorEastAsia" w:hAnsiTheme="minorEastAsia" w:hint="eastAsia"/>
          <w:szCs w:val="21"/>
        </w:rPr>
        <w:t>Q-PFC</w:t>
      </w:r>
      <w:r w:rsidR="008B74FE">
        <w:rPr>
          <w:rFonts w:asciiTheme="minorEastAsia" w:eastAsiaTheme="minorEastAsia" w:hAnsiTheme="minorEastAsia" w:hint="eastAsia"/>
          <w:szCs w:val="21"/>
        </w:rPr>
        <w:t>值</w:t>
      </w:r>
      <w:r>
        <w:rPr>
          <w:rFonts w:asciiTheme="minorEastAsia" w:eastAsiaTheme="minorEastAsia" w:hAnsiTheme="minorEastAsia"/>
          <w:szCs w:val="21"/>
        </w:rPr>
        <w:t>又</w:t>
      </w:r>
      <w:r w:rsidR="00F35CC3">
        <w:rPr>
          <w:rFonts w:asciiTheme="minorEastAsia" w:eastAsiaTheme="minorEastAsia" w:hAnsiTheme="minorEastAsia" w:hint="eastAsia"/>
          <w:szCs w:val="21"/>
        </w:rPr>
        <w:t>较</w:t>
      </w:r>
      <w:r w:rsidR="00F35CC3">
        <w:rPr>
          <w:rFonts w:asciiTheme="minorEastAsia" w:eastAsiaTheme="minorEastAsia" w:hAnsiTheme="minorEastAsia"/>
          <w:szCs w:val="21"/>
        </w:rPr>
        <w:t>接近全校</w:t>
      </w:r>
      <w:r w:rsidR="00F35CC3">
        <w:rPr>
          <w:rFonts w:asciiTheme="minorEastAsia" w:eastAsiaTheme="minorEastAsia" w:hAnsiTheme="minorEastAsia" w:hint="eastAsia"/>
          <w:szCs w:val="21"/>
        </w:rPr>
        <w:t>水平</w:t>
      </w:r>
      <w:r w:rsidR="00F35CC3">
        <w:rPr>
          <w:rFonts w:asciiTheme="minorEastAsia" w:eastAsiaTheme="minorEastAsia" w:hAnsiTheme="minorEastAsia"/>
          <w:szCs w:val="21"/>
        </w:rPr>
        <w:t>，</w:t>
      </w:r>
      <w:r w:rsidR="00F35CC3">
        <w:rPr>
          <w:rFonts w:asciiTheme="minorEastAsia" w:eastAsiaTheme="minorEastAsia" w:hAnsiTheme="minorEastAsia" w:hint="eastAsia"/>
          <w:szCs w:val="21"/>
        </w:rPr>
        <w:t>学业</w:t>
      </w:r>
      <w:r w:rsidR="00F35CC3">
        <w:rPr>
          <w:rFonts w:asciiTheme="minorEastAsia" w:eastAsiaTheme="minorEastAsia" w:hAnsiTheme="minorEastAsia"/>
          <w:szCs w:val="21"/>
        </w:rPr>
        <w:t>水平较高。</w:t>
      </w:r>
      <w:r w:rsidR="00F35CC3">
        <w:rPr>
          <w:rFonts w:asciiTheme="minorEastAsia" w:eastAsiaTheme="minorEastAsia" w:hAnsiTheme="minorEastAsia" w:hint="eastAsia"/>
          <w:szCs w:val="21"/>
        </w:rPr>
        <w:t>就各期</w:t>
      </w:r>
      <w:r w:rsidR="00F35CC3">
        <w:rPr>
          <w:rFonts w:asciiTheme="minorEastAsia" w:eastAsiaTheme="minorEastAsia" w:hAnsiTheme="minorEastAsia"/>
          <w:szCs w:val="21"/>
        </w:rPr>
        <w:t>预警百分比来看，</w:t>
      </w:r>
      <w:r w:rsidR="00F35CC3">
        <w:rPr>
          <w:rFonts w:asciiTheme="minorEastAsia" w:eastAsiaTheme="minorEastAsia" w:hAnsiTheme="minorEastAsia" w:hint="eastAsia"/>
          <w:szCs w:val="21"/>
        </w:rPr>
        <w:t>初期</w:t>
      </w:r>
      <w:r>
        <w:rPr>
          <w:rFonts w:asciiTheme="minorEastAsia" w:eastAsiaTheme="minorEastAsia" w:hAnsiTheme="minorEastAsia"/>
          <w:szCs w:val="21"/>
        </w:rPr>
        <w:t>外院与美院</w:t>
      </w:r>
      <w:r>
        <w:rPr>
          <w:rFonts w:asciiTheme="minorEastAsia" w:eastAsiaTheme="minorEastAsia" w:hAnsiTheme="minorEastAsia" w:hint="eastAsia"/>
          <w:szCs w:val="21"/>
        </w:rPr>
        <w:t>各期</w:t>
      </w:r>
      <w:r>
        <w:rPr>
          <w:rFonts w:asciiTheme="minorEastAsia" w:eastAsiaTheme="minorEastAsia" w:hAnsiTheme="minorEastAsia"/>
          <w:szCs w:val="21"/>
        </w:rPr>
        <w:t>的</w:t>
      </w:r>
      <w:r>
        <w:rPr>
          <w:rFonts w:asciiTheme="minorEastAsia" w:eastAsiaTheme="minorEastAsia" w:hAnsiTheme="minorEastAsia" w:hint="eastAsia"/>
          <w:szCs w:val="21"/>
        </w:rPr>
        <w:t>PSW（图2.2</w:t>
      </w:r>
      <w:r>
        <w:rPr>
          <w:rFonts w:asciiTheme="minorEastAsia" w:eastAsiaTheme="minorEastAsia" w:hAnsiTheme="minorEastAsia"/>
          <w:szCs w:val="21"/>
        </w:rPr>
        <w:t>）</w:t>
      </w:r>
      <w:r w:rsidR="00755252">
        <w:rPr>
          <w:rFonts w:asciiTheme="minorEastAsia" w:eastAsiaTheme="minorEastAsia" w:hAnsiTheme="minorEastAsia" w:hint="eastAsia"/>
          <w:szCs w:val="21"/>
        </w:rPr>
        <w:t>所示</w:t>
      </w:r>
      <w:r>
        <w:rPr>
          <w:rFonts w:asciiTheme="minorEastAsia" w:eastAsiaTheme="minorEastAsia" w:hAnsiTheme="minorEastAsia"/>
          <w:szCs w:val="21"/>
        </w:rPr>
        <w:t>，首次预警条件严格，后期预警比例就比较宽松。</w:t>
      </w:r>
      <w:r w:rsidR="00755252">
        <w:rPr>
          <w:rFonts w:asciiTheme="minorEastAsia" w:eastAsiaTheme="minorEastAsia" w:hAnsiTheme="minorEastAsia" w:hint="eastAsia"/>
          <w:szCs w:val="21"/>
        </w:rPr>
        <w:t>又如</w:t>
      </w:r>
      <w:r w:rsidR="00755252">
        <w:rPr>
          <w:rFonts w:asciiTheme="minorEastAsia" w:eastAsiaTheme="minorEastAsia" w:hAnsiTheme="minorEastAsia"/>
          <w:szCs w:val="21"/>
        </w:rPr>
        <w:t>公管学院</w:t>
      </w:r>
      <w:r w:rsidR="00755252">
        <w:rPr>
          <w:rFonts w:asciiTheme="minorEastAsia" w:eastAsiaTheme="minorEastAsia" w:hAnsiTheme="minorEastAsia" w:hint="eastAsia"/>
          <w:szCs w:val="21"/>
        </w:rPr>
        <w:t>PSW（图2.1</w:t>
      </w:r>
      <w:r w:rsidR="00755252">
        <w:rPr>
          <w:rFonts w:asciiTheme="minorEastAsia" w:eastAsiaTheme="minorEastAsia" w:hAnsiTheme="minorEastAsia"/>
          <w:szCs w:val="21"/>
        </w:rPr>
        <w:t>）</w:t>
      </w:r>
      <w:r w:rsidR="00755252">
        <w:rPr>
          <w:rFonts w:asciiTheme="minorEastAsia" w:eastAsiaTheme="minorEastAsia" w:hAnsiTheme="minorEastAsia" w:hint="eastAsia"/>
          <w:szCs w:val="21"/>
        </w:rPr>
        <w:t>所示，</w:t>
      </w:r>
      <w:r w:rsidR="00755252">
        <w:rPr>
          <w:rFonts w:asciiTheme="minorEastAsia" w:eastAsiaTheme="minorEastAsia" w:hAnsiTheme="minorEastAsia"/>
          <w:szCs w:val="21"/>
        </w:rPr>
        <w:t>公管历次预警百分比是下降趋势，本期</w:t>
      </w:r>
      <w:r w:rsidR="00755252">
        <w:rPr>
          <w:rFonts w:asciiTheme="minorEastAsia" w:eastAsiaTheme="minorEastAsia" w:hAnsiTheme="minorEastAsia" w:hint="eastAsia"/>
          <w:szCs w:val="21"/>
        </w:rPr>
        <w:t>PSW</w:t>
      </w:r>
      <w:r w:rsidR="00755252" w:rsidRPr="00755252">
        <w:rPr>
          <w:rFonts w:asciiTheme="minorEastAsia" w:eastAsiaTheme="minorEastAsia" w:hAnsiTheme="minorEastAsia" w:hint="eastAsia"/>
          <w:szCs w:val="21"/>
          <w:vertAlign w:val="subscript"/>
        </w:rPr>
        <w:t>5</w:t>
      </w:r>
      <w:r w:rsidR="00755252">
        <w:rPr>
          <w:rFonts w:asciiTheme="minorEastAsia" w:eastAsiaTheme="minorEastAsia" w:hAnsiTheme="minorEastAsia" w:hint="eastAsia"/>
          <w:szCs w:val="21"/>
        </w:rPr>
        <w:t>增幅</w:t>
      </w:r>
      <w:r w:rsidR="00755252">
        <w:rPr>
          <w:rFonts w:asciiTheme="minorEastAsia" w:eastAsiaTheme="minorEastAsia" w:hAnsiTheme="minorEastAsia"/>
          <w:szCs w:val="21"/>
        </w:rPr>
        <w:t>达</w:t>
      </w:r>
      <w:r w:rsidR="00755252">
        <w:rPr>
          <w:rFonts w:asciiTheme="minorEastAsia" w:eastAsiaTheme="minorEastAsia" w:hAnsiTheme="minorEastAsia" w:hint="eastAsia"/>
          <w:szCs w:val="21"/>
        </w:rPr>
        <w:t>8.39</w:t>
      </w:r>
      <w:r w:rsidR="00755252">
        <w:rPr>
          <w:rFonts w:asciiTheme="minorEastAsia" w:eastAsiaTheme="minorEastAsia" w:hAnsiTheme="minorEastAsia"/>
          <w:szCs w:val="21"/>
        </w:rPr>
        <w:t>%</w:t>
      </w:r>
      <w:r w:rsidR="00755252">
        <w:rPr>
          <w:rFonts w:asciiTheme="minorEastAsia" w:eastAsiaTheme="minorEastAsia" w:hAnsiTheme="minorEastAsia" w:hint="eastAsia"/>
          <w:szCs w:val="21"/>
        </w:rPr>
        <w:t>，</w:t>
      </w:r>
      <w:r w:rsidR="00755252">
        <w:rPr>
          <w:rFonts w:asciiTheme="minorEastAsia" w:eastAsiaTheme="minorEastAsia" w:hAnsiTheme="minorEastAsia"/>
          <w:szCs w:val="21"/>
        </w:rPr>
        <w:t>在全校预警实施成熟阶段</w:t>
      </w:r>
      <w:r w:rsidR="00755252">
        <w:rPr>
          <w:rFonts w:asciiTheme="minorEastAsia" w:eastAsiaTheme="minorEastAsia" w:hAnsiTheme="minorEastAsia" w:hint="eastAsia"/>
          <w:szCs w:val="21"/>
        </w:rPr>
        <w:t>表征</w:t>
      </w:r>
      <w:r w:rsidR="00755252">
        <w:rPr>
          <w:rFonts w:asciiTheme="minorEastAsia" w:eastAsiaTheme="minorEastAsia" w:hAnsiTheme="minorEastAsia"/>
          <w:szCs w:val="21"/>
        </w:rPr>
        <w:t>不符合规律，预警监控有待</w:t>
      </w:r>
      <w:r w:rsidR="00755252">
        <w:rPr>
          <w:rFonts w:asciiTheme="minorEastAsia" w:eastAsiaTheme="minorEastAsia" w:hAnsiTheme="minorEastAsia" w:hint="eastAsia"/>
          <w:szCs w:val="21"/>
        </w:rPr>
        <w:t>完善</w:t>
      </w:r>
      <w:r w:rsidR="00755252">
        <w:rPr>
          <w:rFonts w:asciiTheme="minorEastAsia" w:eastAsiaTheme="minorEastAsia" w:hAnsiTheme="minorEastAsia"/>
          <w:szCs w:val="21"/>
        </w:rPr>
        <w:t>。</w:t>
      </w:r>
    </w:p>
    <w:p w:rsidR="00483205" w:rsidRPr="00B14725" w:rsidRDefault="00483205" w:rsidP="005905C0">
      <w:pPr>
        <w:spacing w:line="360" w:lineRule="auto"/>
        <w:ind w:firstLine="420"/>
        <w:rPr>
          <w:rFonts w:asciiTheme="minorEastAsia" w:eastAsiaTheme="minorEastAsia" w:hAnsiTheme="minorEastAsia"/>
          <w:szCs w:val="21"/>
        </w:rPr>
      </w:pPr>
      <w:r>
        <w:rPr>
          <w:rFonts w:asciiTheme="minorEastAsia" w:eastAsiaTheme="minorEastAsia" w:hAnsiTheme="minorEastAsia" w:hint="eastAsia"/>
          <w:szCs w:val="21"/>
        </w:rPr>
        <w:t>此外</w:t>
      </w:r>
      <w:r>
        <w:rPr>
          <w:rFonts w:asciiTheme="minorEastAsia" w:eastAsiaTheme="minorEastAsia" w:hAnsiTheme="minorEastAsia"/>
          <w:szCs w:val="21"/>
        </w:rPr>
        <w:t>，</w:t>
      </w:r>
      <w:r w:rsidRPr="00483205">
        <w:rPr>
          <w:rFonts w:asciiTheme="minorEastAsia" w:eastAsiaTheme="minorEastAsia" w:hAnsiTheme="minorEastAsia" w:hint="eastAsia"/>
          <w:szCs w:val="21"/>
        </w:rPr>
        <w:t>学业发展中心初创已经两年，各项制度和帮扶措施日渐完善。下一步学业发展中心就学校学业发展体系进行梳理和改进，包含制度、管理、流程、考核、评价、奖励等体系。并进一步提炼各学院学业帮扶内涵，召开研讨会，提炼经典案例。</w:t>
      </w:r>
    </w:p>
    <w:p w:rsidR="00A03F79" w:rsidRPr="00535E2C" w:rsidRDefault="00A03F79">
      <w:pPr>
        <w:widowControl/>
        <w:jc w:val="left"/>
        <w:rPr>
          <w:rFonts w:asciiTheme="minorEastAsia" w:eastAsiaTheme="minorEastAsia" w:hAnsiTheme="minorEastAsia"/>
          <w:szCs w:val="21"/>
        </w:rPr>
      </w:pPr>
    </w:p>
    <w:sectPr w:rsidR="00A03F79" w:rsidRPr="00535E2C" w:rsidSect="00FF011C">
      <w:footerReference w:type="default" r:id="rId24"/>
      <w:type w:val="continuous"/>
      <w:pgSz w:w="11906" w:h="16838"/>
      <w:pgMar w:top="1134" w:right="1418" w:bottom="1134" w:left="1418"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75DD" w:rsidRDefault="00B275DD" w:rsidP="00EE3466">
      <w:r>
        <w:separator/>
      </w:r>
    </w:p>
  </w:endnote>
  <w:endnote w:type="continuationSeparator" w:id="0">
    <w:p w:rsidR="00B275DD" w:rsidRDefault="00B275DD" w:rsidP="00EE34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30515412"/>
      <w:docPartObj>
        <w:docPartGallery w:val="Page Numbers (Bottom of Page)"/>
        <w:docPartUnique/>
      </w:docPartObj>
    </w:sdtPr>
    <w:sdtContent>
      <w:p w:rsidR="00FA044E" w:rsidRDefault="00FA044E">
        <w:pPr>
          <w:pStyle w:val="aa"/>
          <w:jc w:val="center"/>
        </w:pPr>
        <w:r>
          <w:fldChar w:fldCharType="begin"/>
        </w:r>
        <w:r>
          <w:instrText>PAGE   \* MERGEFORMAT</w:instrText>
        </w:r>
        <w:r>
          <w:fldChar w:fldCharType="separate"/>
        </w:r>
        <w:r w:rsidR="00BA1000" w:rsidRPr="00BA1000">
          <w:rPr>
            <w:noProof/>
            <w:lang w:val="zh-CN"/>
          </w:rPr>
          <w:t>4</w:t>
        </w:r>
        <w:r>
          <w:fldChar w:fldCharType="end"/>
        </w:r>
      </w:p>
    </w:sdtContent>
  </w:sdt>
  <w:p w:rsidR="00FA044E" w:rsidRDefault="00FA044E">
    <w:pPr>
      <w:pStyle w:val="aa"/>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A044E" w:rsidRDefault="00FA044E">
    <w:pPr>
      <w:pStyle w:val="aa"/>
      <w:jc w:val="center"/>
    </w:pPr>
  </w:p>
  <w:p w:rsidR="00FA044E" w:rsidRDefault="00FA044E">
    <w:pPr>
      <w:pStyle w:val="aa"/>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32657310"/>
      <w:docPartObj>
        <w:docPartGallery w:val="Page Numbers (Bottom of Page)"/>
        <w:docPartUnique/>
      </w:docPartObj>
    </w:sdtPr>
    <w:sdtContent>
      <w:p w:rsidR="00FA044E" w:rsidRDefault="00FA044E">
        <w:pPr>
          <w:pStyle w:val="aa"/>
          <w:jc w:val="center"/>
        </w:pPr>
        <w:r>
          <w:fldChar w:fldCharType="begin"/>
        </w:r>
        <w:r>
          <w:instrText>PAGE   \* MERGEFORMAT</w:instrText>
        </w:r>
        <w:r>
          <w:fldChar w:fldCharType="separate"/>
        </w:r>
        <w:r w:rsidR="00BA1000" w:rsidRPr="00BA1000">
          <w:rPr>
            <w:noProof/>
            <w:lang w:val="zh-CN"/>
          </w:rPr>
          <w:t>13</w:t>
        </w:r>
        <w:r>
          <w:fldChar w:fldCharType="end"/>
        </w:r>
      </w:p>
    </w:sdtContent>
  </w:sdt>
  <w:p w:rsidR="00FA044E" w:rsidRDefault="00FA044E">
    <w:pPr>
      <w:pStyle w:val="a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75DD" w:rsidRDefault="00B275DD" w:rsidP="00EE3466">
      <w:r>
        <w:separator/>
      </w:r>
    </w:p>
  </w:footnote>
  <w:footnote w:type="continuationSeparator" w:id="0">
    <w:p w:rsidR="00B275DD" w:rsidRDefault="00B275DD" w:rsidP="00EE34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hideSpellingErrors/>
  <w:activeWritingStyle w:appName="MSWord" w:lang="en-US" w:vendorID="64" w:dllVersion="131078" w:nlCheck="1" w:checkStyle="0"/>
  <w:activeWritingStyle w:appName="MSWord" w:lang="zh-CN" w:vendorID="64" w:dllVersion="131077" w:nlCheck="1" w:checkStyle="1"/>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F0F4B"/>
    <w:rsid w:val="000104B7"/>
    <w:rsid w:val="000139DE"/>
    <w:rsid w:val="00015DC1"/>
    <w:rsid w:val="00016635"/>
    <w:rsid w:val="00016933"/>
    <w:rsid w:val="00024C46"/>
    <w:rsid w:val="00026B39"/>
    <w:rsid w:val="00030354"/>
    <w:rsid w:val="00034852"/>
    <w:rsid w:val="0004056F"/>
    <w:rsid w:val="000545FC"/>
    <w:rsid w:val="000552F5"/>
    <w:rsid w:val="00056B80"/>
    <w:rsid w:val="000577B8"/>
    <w:rsid w:val="00064112"/>
    <w:rsid w:val="00065993"/>
    <w:rsid w:val="00065F03"/>
    <w:rsid w:val="00071763"/>
    <w:rsid w:val="000722F2"/>
    <w:rsid w:val="00072F3F"/>
    <w:rsid w:val="00074317"/>
    <w:rsid w:val="00092753"/>
    <w:rsid w:val="000970B0"/>
    <w:rsid w:val="000A289C"/>
    <w:rsid w:val="000A53DE"/>
    <w:rsid w:val="000B27A7"/>
    <w:rsid w:val="000B390D"/>
    <w:rsid w:val="000C0871"/>
    <w:rsid w:val="000C4AFF"/>
    <w:rsid w:val="000C6D9B"/>
    <w:rsid w:val="000E0B15"/>
    <w:rsid w:val="000E185A"/>
    <w:rsid w:val="000E52DA"/>
    <w:rsid w:val="000E67FE"/>
    <w:rsid w:val="000F1457"/>
    <w:rsid w:val="000F14D1"/>
    <w:rsid w:val="000F236E"/>
    <w:rsid w:val="000F4D7C"/>
    <w:rsid w:val="000F5FD7"/>
    <w:rsid w:val="00103E35"/>
    <w:rsid w:val="00104664"/>
    <w:rsid w:val="00106EB3"/>
    <w:rsid w:val="00112CDF"/>
    <w:rsid w:val="00113650"/>
    <w:rsid w:val="0012732B"/>
    <w:rsid w:val="00127B3B"/>
    <w:rsid w:val="00130E37"/>
    <w:rsid w:val="00131059"/>
    <w:rsid w:val="00133642"/>
    <w:rsid w:val="0014039A"/>
    <w:rsid w:val="0014271C"/>
    <w:rsid w:val="0015748C"/>
    <w:rsid w:val="00162860"/>
    <w:rsid w:val="00164743"/>
    <w:rsid w:val="00165408"/>
    <w:rsid w:val="00171076"/>
    <w:rsid w:val="00176363"/>
    <w:rsid w:val="00177408"/>
    <w:rsid w:val="00185232"/>
    <w:rsid w:val="0018649F"/>
    <w:rsid w:val="00187B5B"/>
    <w:rsid w:val="00191610"/>
    <w:rsid w:val="0019165C"/>
    <w:rsid w:val="00191B0D"/>
    <w:rsid w:val="00194D3B"/>
    <w:rsid w:val="001A1567"/>
    <w:rsid w:val="001A3F85"/>
    <w:rsid w:val="001A5F34"/>
    <w:rsid w:val="001B0264"/>
    <w:rsid w:val="001B3972"/>
    <w:rsid w:val="001B64AF"/>
    <w:rsid w:val="001C128C"/>
    <w:rsid w:val="001C1B02"/>
    <w:rsid w:val="001C2D05"/>
    <w:rsid w:val="001C4AE1"/>
    <w:rsid w:val="001D0C86"/>
    <w:rsid w:val="001D50B3"/>
    <w:rsid w:val="001D5C45"/>
    <w:rsid w:val="001E1174"/>
    <w:rsid w:val="001E2363"/>
    <w:rsid w:val="001E7A06"/>
    <w:rsid w:val="001F293F"/>
    <w:rsid w:val="001F4408"/>
    <w:rsid w:val="001F4691"/>
    <w:rsid w:val="00205790"/>
    <w:rsid w:val="0021614E"/>
    <w:rsid w:val="002217D6"/>
    <w:rsid w:val="00226B18"/>
    <w:rsid w:val="00226FA4"/>
    <w:rsid w:val="0022773F"/>
    <w:rsid w:val="00230C8C"/>
    <w:rsid w:val="00232CA5"/>
    <w:rsid w:val="00247FBC"/>
    <w:rsid w:val="00256469"/>
    <w:rsid w:val="0025787B"/>
    <w:rsid w:val="00262545"/>
    <w:rsid w:val="00263A1C"/>
    <w:rsid w:val="00265406"/>
    <w:rsid w:val="00266A2E"/>
    <w:rsid w:val="0028165A"/>
    <w:rsid w:val="00282A1B"/>
    <w:rsid w:val="002830B0"/>
    <w:rsid w:val="00284F2F"/>
    <w:rsid w:val="00294326"/>
    <w:rsid w:val="00294949"/>
    <w:rsid w:val="00296BC6"/>
    <w:rsid w:val="002A0279"/>
    <w:rsid w:val="002A09F6"/>
    <w:rsid w:val="002A39C4"/>
    <w:rsid w:val="002A7875"/>
    <w:rsid w:val="002B0229"/>
    <w:rsid w:val="002B167E"/>
    <w:rsid w:val="002C056F"/>
    <w:rsid w:val="002C1540"/>
    <w:rsid w:val="002C2AED"/>
    <w:rsid w:val="002C437D"/>
    <w:rsid w:val="002C6639"/>
    <w:rsid w:val="002D549E"/>
    <w:rsid w:val="002E0C43"/>
    <w:rsid w:val="002E14CE"/>
    <w:rsid w:val="002E50D4"/>
    <w:rsid w:val="002F005C"/>
    <w:rsid w:val="002F6422"/>
    <w:rsid w:val="002F6B91"/>
    <w:rsid w:val="00303401"/>
    <w:rsid w:val="003046A1"/>
    <w:rsid w:val="00307646"/>
    <w:rsid w:val="00314955"/>
    <w:rsid w:val="00315F25"/>
    <w:rsid w:val="003223D0"/>
    <w:rsid w:val="00324A54"/>
    <w:rsid w:val="00326451"/>
    <w:rsid w:val="003273F9"/>
    <w:rsid w:val="003402B6"/>
    <w:rsid w:val="003411E5"/>
    <w:rsid w:val="00342D8B"/>
    <w:rsid w:val="00355742"/>
    <w:rsid w:val="00355FA9"/>
    <w:rsid w:val="003644CC"/>
    <w:rsid w:val="00364A51"/>
    <w:rsid w:val="003668D6"/>
    <w:rsid w:val="00373156"/>
    <w:rsid w:val="00377A54"/>
    <w:rsid w:val="00382077"/>
    <w:rsid w:val="00387186"/>
    <w:rsid w:val="00394424"/>
    <w:rsid w:val="00397179"/>
    <w:rsid w:val="003A5496"/>
    <w:rsid w:val="003A6B53"/>
    <w:rsid w:val="003A720A"/>
    <w:rsid w:val="003B119F"/>
    <w:rsid w:val="003B1A53"/>
    <w:rsid w:val="003B310A"/>
    <w:rsid w:val="003C094D"/>
    <w:rsid w:val="003C1F4A"/>
    <w:rsid w:val="003C3F6F"/>
    <w:rsid w:val="003E153B"/>
    <w:rsid w:val="003E1608"/>
    <w:rsid w:val="003E7AFA"/>
    <w:rsid w:val="003F0B6E"/>
    <w:rsid w:val="003F14AF"/>
    <w:rsid w:val="003F1957"/>
    <w:rsid w:val="003F2B86"/>
    <w:rsid w:val="003F6FE6"/>
    <w:rsid w:val="00406958"/>
    <w:rsid w:val="00411A1A"/>
    <w:rsid w:val="00415EF5"/>
    <w:rsid w:val="004160A5"/>
    <w:rsid w:val="00420C34"/>
    <w:rsid w:val="00425A75"/>
    <w:rsid w:val="0042601E"/>
    <w:rsid w:val="00430BB4"/>
    <w:rsid w:val="00431859"/>
    <w:rsid w:val="004320A8"/>
    <w:rsid w:val="0044066C"/>
    <w:rsid w:val="00443663"/>
    <w:rsid w:val="00443F08"/>
    <w:rsid w:val="00444E07"/>
    <w:rsid w:val="00444F20"/>
    <w:rsid w:val="004502F7"/>
    <w:rsid w:val="00454087"/>
    <w:rsid w:val="00460242"/>
    <w:rsid w:val="00460D9A"/>
    <w:rsid w:val="00461402"/>
    <w:rsid w:val="0047069D"/>
    <w:rsid w:val="00470ADD"/>
    <w:rsid w:val="00483205"/>
    <w:rsid w:val="00483241"/>
    <w:rsid w:val="004A1A90"/>
    <w:rsid w:val="004A24E2"/>
    <w:rsid w:val="004B5A5B"/>
    <w:rsid w:val="004B5D55"/>
    <w:rsid w:val="004B6CC1"/>
    <w:rsid w:val="004B7DA2"/>
    <w:rsid w:val="004C3A63"/>
    <w:rsid w:val="004D31BA"/>
    <w:rsid w:val="004D7584"/>
    <w:rsid w:val="004E2C46"/>
    <w:rsid w:val="004E43AF"/>
    <w:rsid w:val="004E4729"/>
    <w:rsid w:val="004E5317"/>
    <w:rsid w:val="004F1F91"/>
    <w:rsid w:val="004F3A7E"/>
    <w:rsid w:val="004F647E"/>
    <w:rsid w:val="004F7999"/>
    <w:rsid w:val="005004D7"/>
    <w:rsid w:val="00525B19"/>
    <w:rsid w:val="00530324"/>
    <w:rsid w:val="00531F67"/>
    <w:rsid w:val="00535E2C"/>
    <w:rsid w:val="00536110"/>
    <w:rsid w:val="005374DF"/>
    <w:rsid w:val="00542AC9"/>
    <w:rsid w:val="00542B91"/>
    <w:rsid w:val="005472BF"/>
    <w:rsid w:val="00551BF6"/>
    <w:rsid w:val="00553D39"/>
    <w:rsid w:val="00556CBB"/>
    <w:rsid w:val="005576FA"/>
    <w:rsid w:val="00561AAF"/>
    <w:rsid w:val="005660CE"/>
    <w:rsid w:val="00574737"/>
    <w:rsid w:val="005752C2"/>
    <w:rsid w:val="0057666F"/>
    <w:rsid w:val="00580E6C"/>
    <w:rsid w:val="005866D1"/>
    <w:rsid w:val="005905C0"/>
    <w:rsid w:val="00597B46"/>
    <w:rsid w:val="005A4EC6"/>
    <w:rsid w:val="005A5BCB"/>
    <w:rsid w:val="005A67FE"/>
    <w:rsid w:val="005A687B"/>
    <w:rsid w:val="005A6AB7"/>
    <w:rsid w:val="005B0CF4"/>
    <w:rsid w:val="005B4448"/>
    <w:rsid w:val="005B4ECB"/>
    <w:rsid w:val="005B5B17"/>
    <w:rsid w:val="005B6723"/>
    <w:rsid w:val="005B733C"/>
    <w:rsid w:val="005C453E"/>
    <w:rsid w:val="005C4E5B"/>
    <w:rsid w:val="005D5750"/>
    <w:rsid w:val="005E3B0D"/>
    <w:rsid w:val="005E705D"/>
    <w:rsid w:val="005F4DCD"/>
    <w:rsid w:val="00600860"/>
    <w:rsid w:val="00600F4F"/>
    <w:rsid w:val="006036DE"/>
    <w:rsid w:val="006051C4"/>
    <w:rsid w:val="0060570B"/>
    <w:rsid w:val="00611187"/>
    <w:rsid w:val="006140FC"/>
    <w:rsid w:val="0062259A"/>
    <w:rsid w:val="00622874"/>
    <w:rsid w:val="00624F7D"/>
    <w:rsid w:val="006279A7"/>
    <w:rsid w:val="00627B9D"/>
    <w:rsid w:val="0063150F"/>
    <w:rsid w:val="00632C6C"/>
    <w:rsid w:val="00641F09"/>
    <w:rsid w:val="00643811"/>
    <w:rsid w:val="00660D41"/>
    <w:rsid w:val="006611A8"/>
    <w:rsid w:val="00661DB2"/>
    <w:rsid w:val="00670532"/>
    <w:rsid w:val="006718DE"/>
    <w:rsid w:val="00673081"/>
    <w:rsid w:val="00676AC6"/>
    <w:rsid w:val="00676CF0"/>
    <w:rsid w:val="00686E71"/>
    <w:rsid w:val="00686F15"/>
    <w:rsid w:val="00696E0A"/>
    <w:rsid w:val="006A0AFA"/>
    <w:rsid w:val="006A316F"/>
    <w:rsid w:val="006B142B"/>
    <w:rsid w:val="006B6D80"/>
    <w:rsid w:val="006C189E"/>
    <w:rsid w:val="006C4333"/>
    <w:rsid w:val="006C4461"/>
    <w:rsid w:val="006C620A"/>
    <w:rsid w:val="006C6855"/>
    <w:rsid w:val="006D02AE"/>
    <w:rsid w:val="006E3717"/>
    <w:rsid w:val="006E6965"/>
    <w:rsid w:val="006F19B1"/>
    <w:rsid w:val="006F3CA4"/>
    <w:rsid w:val="006F4DF8"/>
    <w:rsid w:val="006F65A4"/>
    <w:rsid w:val="007016BD"/>
    <w:rsid w:val="00703B7D"/>
    <w:rsid w:val="00710998"/>
    <w:rsid w:val="0071725C"/>
    <w:rsid w:val="00717407"/>
    <w:rsid w:val="00722734"/>
    <w:rsid w:val="007245A4"/>
    <w:rsid w:val="00727591"/>
    <w:rsid w:val="0075029E"/>
    <w:rsid w:val="00751F92"/>
    <w:rsid w:val="00755252"/>
    <w:rsid w:val="00756F09"/>
    <w:rsid w:val="00761004"/>
    <w:rsid w:val="007630E9"/>
    <w:rsid w:val="00770AF3"/>
    <w:rsid w:val="007711BA"/>
    <w:rsid w:val="0077257D"/>
    <w:rsid w:val="0077739B"/>
    <w:rsid w:val="007826D9"/>
    <w:rsid w:val="0078384C"/>
    <w:rsid w:val="007873BC"/>
    <w:rsid w:val="0079600D"/>
    <w:rsid w:val="007965D2"/>
    <w:rsid w:val="007A1B59"/>
    <w:rsid w:val="007A71E4"/>
    <w:rsid w:val="007A7F12"/>
    <w:rsid w:val="007B094D"/>
    <w:rsid w:val="007B7C97"/>
    <w:rsid w:val="007C0CB4"/>
    <w:rsid w:val="007C3519"/>
    <w:rsid w:val="007C39AA"/>
    <w:rsid w:val="007C39D7"/>
    <w:rsid w:val="007C6D7C"/>
    <w:rsid w:val="007D013A"/>
    <w:rsid w:val="007D01D5"/>
    <w:rsid w:val="007D426D"/>
    <w:rsid w:val="007D4298"/>
    <w:rsid w:val="007E0907"/>
    <w:rsid w:val="007E0A8A"/>
    <w:rsid w:val="007E3B0C"/>
    <w:rsid w:val="007E56F2"/>
    <w:rsid w:val="007F0528"/>
    <w:rsid w:val="007F1EBB"/>
    <w:rsid w:val="007F2EE6"/>
    <w:rsid w:val="007F5B51"/>
    <w:rsid w:val="00805242"/>
    <w:rsid w:val="00816529"/>
    <w:rsid w:val="00820692"/>
    <w:rsid w:val="008208E4"/>
    <w:rsid w:val="008272A6"/>
    <w:rsid w:val="00832E06"/>
    <w:rsid w:val="00844E5D"/>
    <w:rsid w:val="00850864"/>
    <w:rsid w:val="00853A97"/>
    <w:rsid w:val="00853F0A"/>
    <w:rsid w:val="00856921"/>
    <w:rsid w:val="008602ED"/>
    <w:rsid w:val="00860F66"/>
    <w:rsid w:val="0086586E"/>
    <w:rsid w:val="00866AE0"/>
    <w:rsid w:val="00871827"/>
    <w:rsid w:val="00875E12"/>
    <w:rsid w:val="00883C2C"/>
    <w:rsid w:val="0088576E"/>
    <w:rsid w:val="00893EDC"/>
    <w:rsid w:val="008956F6"/>
    <w:rsid w:val="0089644C"/>
    <w:rsid w:val="008A0BF8"/>
    <w:rsid w:val="008B5BE1"/>
    <w:rsid w:val="008B74FE"/>
    <w:rsid w:val="008C3CFB"/>
    <w:rsid w:val="008C7124"/>
    <w:rsid w:val="008D0ED9"/>
    <w:rsid w:val="008D3A39"/>
    <w:rsid w:val="008E02F3"/>
    <w:rsid w:val="008E2A91"/>
    <w:rsid w:val="008E3507"/>
    <w:rsid w:val="008F4699"/>
    <w:rsid w:val="008F7EF2"/>
    <w:rsid w:val="00903156"/>
    <w:rsid w:val="00922DFF"/>
    <w:rsid w:val="00923314"/>
    <w:rsid w:val="009346FA"/>
    <w:rsid w:val="00937514"/>
    <w:rsid w:val="009379BB"/>
    <w:rsid w:val="00941820"/>
    <w:rsid w:val="00943AD7"/>
    <w:rsid w:val="0095656A"/>
    <w:rsid w:val="00957050"/>
    <w:rsid w:val="00960C7B"/>
    <w:rsid w:val="00970110"/>
    <w:rsid w:val="00976F69"/>
    <w:rsid w:val="00983A9A"/>
    <w:rsid w:val="0098788F"/>
    <w:rsid w:val="009916AD"/>
    <w:rsid w:val="00992DBD"/>
    <w:rsid w:val="009952C0"/>
    <w:rsid w:val="009A1937"/>
    <w:rsid w:val="009A1FBE"/>
    <w:rsid w:val="009A4CBA"/>
    <w:rsid w:val="009A790E"/>
    <w:rsid w:val="009B341E"/>
    <w:rsid w:val="009C1635"/>
    <w:rsid w:val="009C2025"/>
    <w:rsid w:val="009D0C2A"/>
    <w:rsid w:val="009D3E6D"/>
    <w:rsid w:val="009E0BE4"/>
    <w:rsid w:val="009E0D64"/>
    <w:rsid w:val="009E40BD"/>
    <w:rsid w:val="009E44A6"/>
    <w:rsid w:val="009E50E9"/>
    <w:rsid w:val="009E753E"/>
    <w:rsid w:val="00A00F1F"/>
    <w:rsid w:val="00A00F27"/>
    <w:rsid w:val="00A03F79"/>
    <w:rsid w:val="00A07840"/>
    <w:rsid w:val="00A201DC"/>
    <w:rsid w:val="00A22806"/>
    <w:rsid w:val="00A25F80"/>
    <w:rsid w:val="00A27F56"/>
    <w:rsid w:val="00A3159F"/>
    <w:rsid w:val="00A3266D"/>
    <w:rsid w:val="00A35FE0"/>
    <w:rsid w:val="00A41034"/>
    <w:rsid w:val="00A4338E"/>
    <w:rsid w:val="00A43418"/>
    <w:rsid w:val="00A44F0C"/>
    <w:rsid w:val="00A46A81"/>
    <w:rsid w:val="00A47775"/>
    <w:rsid w:val="00A578B7"/>
    <w:rsid w:val="00A632F8"/>
    <w:rsid w:val="00A66CB3"/>
    <w:rsid w:val="00A7005D"/>
    <w:rsid w:val="00A84BCB"/>
    <w:rsid w:val="00A915C8"/>
    <w:rsid w:val="00A94B3F"/>
    <w:rsid w:val="00A975B3"/>
    <w:rsid w:val="00AA0226"/>
    <w:rsid w:val="00AA12CA"/>
    <w:rsid w:val="00AA3977"/>
    <w:rsid w:val="00AA541B"/>
    <w:rsid w:val="00AA78B4"/>
    <w:rsid w:val="00AB05C8"/>
    <w:rsid w:val="00AC4ADE"/>
    <w:rsid w:val="00AD0963"/>
    <w:rsid w:val="00AD0A4A"/>
    <w:rsid w:val="00AD46B1"/>
    <w:rsid w:val="00AD4D93"/>
    <w:rsid w:val="00AE3BB3"/>
    <w:rsid w:val="00AE6D13"/>
    <w:rsid w:val="00AF4A12"/>
    <w:rsid w:val="00AF4A1A"/>
    <w:rsid w:val="00AF5AB4"/>
    <w:rsid w:val="00AF5C0A"/>
    <w:rsid w:val="00B0640F"/>
    <w:rsid w:val="00B10C7B"/>
    <w:rsid w:val="00B112B4"/>
    <w:rsid w:val="00B136B2"/>
    <w:rsid w:val="00B14020"/>
    <w:rsid w:val="00B150AB"/>
    <w:rsid w:val="00B25921"/>
    <w:rsid w:val="00B275DD"/>
    <w:rsid w:val="00B3088C"/>
    <w:rsid w:val="00B40752"/>
    <w:rsid w:val="00B409A2"/>
    <w:rsid w:val="00B42CA2"/>
    <w:rsid w:val="00B45830"/>
    <w:rsid w:val="00B56540"/>
    <w:rsid w:val="00B62342"/>
    <w:rsid w:val="00B62649"/>
    <w:rsid w:val="00B67736"/>
    <w:rsid w:val="00B70C92"/>
    <w:rsid w:val="00B70EF6"/>
    <w:rsid w:val="00B73313"/>
    <w:rsid w:val="00B779C2"/>
    <w:rsid w:val="00B8592B"/>
    <w:rsid w:val="00B878BD"/>
    <w:rsid w:val="00B91268"/>
    <w:rsid w:val="00B9167B"/>
    <w:rsid w:val="00B9210B"/>
    <w:rsid w:val="00B96AFE"/>
    <w:rsid w:val="00B977C8"/>
    <w:rsid w:val="00BA1000"/>
    <w:rsid w:val="00BA1834"/>
    <w:rsid w:val="00BA5ADF"/>
    <w:rsid w:val="00BA6DEE"/>
    <w:rsid w:val="00BB7188"/>
    <w:rsid w:val="00BC2839"/>
    <w:rsid w:val="00BC3C1C"/>
    <w:rsid w:val="00BC3C71"/>
    <w:rsid w:val="00BC7D3F"/>
    <w:rsid w:val="00BE1651"/>
    <w:rsid w:val="00BE5B52"/>
    <w:rsid w:val="00BE6604"/>
    <w:rsid w:val="00BF5E7E"/>
    <w:rsid w:val="00BF7226"/>
    <w:rsid w:val="00C00C03"/>
    <w:rsid w:val="00C01338"/>
    <w:rsid w:val="00C02484"/>
    <w:rsid w:val="00C13B67"/>
    <w:rsid w:val="00C174AF"/>
    <w:rsid w:val="00C208A4"/>
    <w:rsid w:val="00C224DD"/>
    <w:rsid w:val="00C24607"/>
    <w:rsid w:val="00C24BC1"/>
    <w:rsid w:val="00C302D9"/>
    <w:rsid w:val="00C328FA"/>
    <w:rsid w:val="00C32B9D"/>
    <w:rsid w:val="00C363F6"/>
    <w:rsid w:val="00C50B64"/>
    <w:rsid w:val="00C51030"/>
    <w:rsid w:val="00C54352"/>
    <w:rsid w:val="00C547B7"/>
    <w:rsid w:val="00C5662E"/>
    <w:rsid w:val="00C6150F"/>
    <w:rsid w:val="00C617F1"/>
    <w:rsid w:val="00C65964"/>
    <w:rsid w:val="00C72A64"/>
    <w:rsid w:val="00C8310A"/>
    <w:rsid w:val="00C849DF"/>
    <w:rsid w:val="00C91F84"/>
    <w:rsid w:val="00C9328B"/>
    <w:rsid w:val="00C93AA6"/>
    <w:rsid w:val="00CA0C69"/>
    <w:rsid w:val="00CA2174"/>
    <w:rsid w:val="00CA4DAE"/>
    <w:rsid w:val="00CA63DA"/>
    <w:rsid w:val="00CA7AE0"/>
    <w:rsid w:val="00CC1CD3"/>
    <w:rsid w:val="00CC57C8"/>
    <w:rsid w:val="00CD08C8"/>
    <w:rsid w:val="00CD1134"/>
    <w:rsid w:val="00CE51EE"/>
    <w:rsid w:val="00CE765D"/>
    <w:rsid w:val="00CF34F1"/>
    <w:rsid w:val="00CF5482"/>
    <w:rsid w:val="00CF6ED5"/>
    <w:rsid w:val="00D01715"/>
    <w:rsid w:val="00D02088"/>
    <w:rsid w:val="00D03563"/>
    <w:rsid w:val="00D035E6"/>
    <w:rsid w:val="00D03820"/>
    <w:rsid w:val="00D04F61"/>
    <w:rsid w:val="00D05BAA"/>
    <w:rsid w:val="00D05C51"/>
    <w:rsid w:val="00D07864"/>
    <w:rsid w:val="00D12078"/>
    <w:rsid w:val="00D20F1B"/>
    <w:rsid w:val="00D2664A"/>
    <w:rsid w:val="00D26DCF"/>
    <w:rsid w:val="00D31793"/>
    <w:rsid w:val="00D336FA"/>
    <w:rsid w:val="00D33BBF"/>
    <w:rsid w:val="00D33F5F"/>
    <w:rsid w:val="00D35564"/>
    <w:rsid w:val="00D357DF"/>
    <w:rsid w:val="00D377BA"/>
    <w:rsid w:val="00D406DD"/>
    <w:rsid w:val="00D43E13"/>
    <w:rsid w:val="00D476C9"/>
    <w:rsid w:val="00D47F07"/>
    <w:rsid w:val="00D50625"/>
    <w:rsid w:val="00D511EC"/>
    <w:rsid w:val="00D52DB2"/>
    <w:rsid w:val="00D669F3"/>
    <w:rsid w:val="00D66C34"/>
    <w:rsid w:val="00D73693"/>
    <w:rsid w:val="00D779AC"/>
    <w:rsid w:val="00D840C2"/>
    <w:rsid w:val="00D85818"/>
    <w:rsid w:val="00D87A69"/>
    <w:rsid w:val="00D90472"/>
    <w:rsid w:val="00D939B4"/>
    <w:rsid w:val="00DA7086"/>
    <w:rsid w:val="00DB078D"/>
    <w:rsid w:val="00DB1761"/>
    <w:rsid w:val="00DB4A5E"/>
    <w:rsid w:val="00DC320F"/>
    <w:rsid w:val="00DD1800"/>
    <w:rsid w:val="00DE3E54"/>
    <w:rsid w:val="00DE4834"/>
    <w:rsid w:val="00DE61E0"/>
    <w:rsid w:val="00DE73B4"/>
    <w:rsid w:val="00DF2C46"/>
    <w:rsid w:val="00DF3438"/>
    <w:rsid w:val="00DF38DC"/>
    <w:rsid w:val="00DF39C8"/>
    <w:rsid w:val="00DF40A3"/>
    <w:rsid w:val="00DF4338"/>
    <w:rsid w:val="00DF5B09"/>
    <w:rsid w:val="00E06AA8"/>
    <w:rsid w:val="00E06B04"/>
    <w:rsid w:val="00E1176D"/>
    <w:rsid w:val="00E125A6"/>
    <w:rsid w:val="00E15238"/>
    <w:rsid w:val="00E1581A"/>
    <w:rsid w:val="00E216F8"/>
    <w:rsid w:val="00E24931"/>
    <w:rsid w:val="00E24DC6"/>
    <w:rsid w:val="00E25F8D"/>
    <w:rsid w:val="00E27E2B"/>
    <w:rsid w:val="00E32010"/>
    <w:rsid w:val="00E323A2"/>
    <w:rsid w:val="00E34DC4"/>
    <w:rsid w:val="00E353E3"/>
    <w:rsid w:val="00E36096"/>
    <w:rsid w:val="00E40755"/>
    <w:rsid w:val="00E40C38"/>
    <w:rsid w:val="00E41C8C"/>
    <w:rsid w:val="00E43CED"/>
    <w:rsid w:val="00E43DF7"/>
    <w:rsid w:val="00E45D6A"/>
    <w:rsid w:val="00E46BEA"/>
    <w:rsid w:val="00E506C1"/>
    <w:rsid w:val="00E515D7"/>
    <w:rsid w:val="00E55BBE"/>
    <w:rsid w:val="00E575E4"/>
    <w:rsid w:val="00E57DB5"/>
    <w:rsid w:val="00E62611"/>
    <w:rsid w:val="00E6370C"/>
    <w:rsid w:val="00E7436A"/>
    <w:rsid w:val="00E745E8"/>
    <w:rsid w:val="00E74D2E"/>
    <w:rsid w:val="00E80FDE"/>
    <w:rsid w:val="00E85AB4"/>
    <w:rsid w:val="00E86265"/>
    <w:rsid w:val="00E8630A"/>
    <w:rsid w:val="00E86AAD"/>
    <w:rsid w:val="00E87ACB"/>
    <w:rsid w:val="00EA09F6"/>
    <w:rsid w:val="00EA28D3"/>
    <w:rsid w:val="00EA3683"/>
    <w:rsid w:val="00EA4A3E"/>
    <w:rsid w:val="00EA5A0F"/>
    <w:rsid w:val="00EC3B1A"/>
    <w:rsid w:val="00EC72D0"/>
    <w:rsid w:val="00EE3466"/>
    <w:rsid w:val="00EE42F3"/>
    <w:rsid w:val="00EE4420"/>
    <w:rsid w:val="00EF0F4B"/>
    <w:rsid w:val="00EF7762"/>
    <w:rsid w:val="00F040A5"/>
    <w:rsid w:val="00F204F5"/>
    <w:rsid w:val="00F325FA"/>
    <w:rsid w:val="00F35CC3"/>
    <w:rsid w:val="00F401E3"/>
    <w:rsid w:val="00F409CD"/>
    <w:rsid w:val="00F41092"/>
    <w:rsid w:val="00F42AAE"/>
    <w:rsid w:val="00F44C2C"/>
    <w:rsid w:val="00F47831"/>
    <w:rsid w:val="00F50C54"/>
    <w:rsid w:val="00F63B39"/>
    <w:rsid w:val="00F71033"/>
    <w:rsid w:val="00F73DEF"/>
    <w:rsid w:val="00F75C6F"/>
    <w:rsid w:val="00F771E9"/>
    <w:rsid w:val="00F805B2"/>
    <w:rsid w:val="00F80DEB"/>
    <w:rsid w:val="00F84C84"/>
    <w:rsid w:val="00F94354"/>
    <w:rsid w:val="00FA044E"/>
    <w:rsid w:val="00FA0818"/>
    <w:rsid w:val="00FA4B5B"/>
    <w:rsid w:val="00FA6CDA"/>
    <w:rsid w:val="00FA7F61"/>
    <w:rsid w:val="00FB30C2"/>
    <w:rsid w:val="00FB312C"/>
    <w:rsid w:val="00FB32FA"/>
    <w:rsid w:val="00FB7571"/>
    <w:rsid w:val="00FB7EFC"/>
    <w:rsid w:val="00FD104F"/>
    <w:rsid w:val="00FD107E"/>
    <w:rsid w:val="00FE0B14"/>
    <w:rsid w:val="00FE386D"/>
    <w:rsid w:val="00FE4160"/>
    <w:rsid w:val="00FE7280"/>
    <w:rsid w:val="00FF01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EC2AB2"/>
  <w15:docId w15:val="{1CD3A0A0-AC53-4254-972D-6A8E739AB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840C2"/>
    <w:pPr>
      <w:widowControl w:val="0"/>
      <w:jc w:val="both"/>
    </w:pPr>
    <w:rPr>
      <w:rFonts w:ascii="Calibri" w:eastAsia="宋体" w:hAnsi="Calibri" w:cs="Times New Roman"/>
    </w:rPr>
  </w:style>
  <w:style w:type="paragraph" w:styleId="1">
    <w:name w:val="heading 1"/>
    <w:basedOn w:val="a"/>
    <w:next w:val="a"/>
    <w:link w:val="10"/>
    <w:uiPriority w:val="9"/>
    <w:qFormat/>
    <w:rsid w:val="009916AD"/>
    <w:pPr>
      <w:keepNext/>
      <w:keepLines/>
      <w:spacing w:before="340" w:after="330" w:line="578" w:lineRule="auto"/>
      <w:outlineLvl w:val="0"/>
    </w:pPr>
    <w:rPr>
      <w:b/>
      <w:bCs/>
      <w:kern w:val="44"/>
      <w:sz w:val="44"/>
      <w:szCs w:val="44"/>
    </w:rPr>
  </w:style>
  <w:style w:type="paragraph" w:styleId="2">
    <w:name w:val="heading 2"/>
    <w:basedOn w:val="a"/>
    <w:next w:val="a"/>
    <w:link w:val="20"/>
    <w:uiPriority w:val="99"/>
    <w:qFormat/>
    <w:rsid w:val="00D840C2"/>
    <w:pPr>
      <w:keepNext/>
      <w:keepLines/>
      <w:spacing w:before="260" w:after="260" w:line="416" w:lineRule="auto"/>
      <w:outlineLvl w:val="1"/>
    </w:pPr>
    <w:rPr>
      <w:rFonts w:ascii="Cambria" w:hAnsi="Cambria"/>
      <w:b/>
      <w:bCs/>
      <w:sz w:val="32"/>
      <w:szCs w:val="32"/>
    </w:rPr>
  </w:style>
  <w:style w:type="paragraph" w:styleId="3">
    <w:name w:val="heading 3"/>
    <w:basedOn w:val="a"/>
    <w:next w:val="a"/>
    <w:link w:val="30"/>
    <w:uiPriority w:val="99"/>
    <w:qFormat/>
    <w:rsid w:val="00D840C2"/>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标题 2 字符"/>
    <w:basedOn w:val="a0"/>
    <w:link w:val="2"/>
    <w:uiPriority w:val="99"/>
    <w:rsid w:val="00D840C2"/>
    <w:rPr>
      <w:rFonts w:ascii="Cambria" w:eastAsia="宋体" w:hAnsi="Cambria" w:cs="Times New Roman"/>
      <w:b/>
      <w:bCs/>
      <w:sz w:val="32"/>
      <w:szCs w:val="32"/>
    </w:rPr>
  </w:style>
  <w:style w:type="character" w:customStyle="1" w:styleId="30">
    <w:name w:val="标题 3 字符"/>
    <w:basedOn w:val="a0"/>
    <w:link w:val="3"/>
    <w:uiPriority w:val="99"/>
    <w:rsid w:val="00D840C2"/>
    <w:rPr>
      <w:rFonts w:ascii="Calibri" w:eastAsia="宋体" w:hAnsi="Calibri" w:cs="Times New Roman"/>
      <w:b/>
      <w:bCs/>
      <w:sz w:val="32"/>
      <w:szCs w:val="32"/>
    </w:rPr>
  </w:style>
  <w:style w:type="paragraph" w:styleId="a3">
    <w:name w:val="caption"/>
    <w:basedOn w:val="a"/>
    <w:next w:val="a"/>
    <w:uiPriority w:val="99"/>
    <w:qFormat/>
    <w:rsid w:val="00E43DF7"/>
    <w:rPr>
      <w:rFonts w:ascii="Cambria" w:eastAsia="黑体" w:hAnsi="Cambria"/>
      <w:sz w:val="20"/>
      <w:szCs w:val="20"/>
    </w:rPr>
  </w:style>
  <w:style w:type="table" w:styleId="a4">
    <w:name w:val="Table Grid"/>
    <w:basedOn w:val="a1"/>
    <w:uiPriority w:val="59"/>
    <w:rsid w:val="00E43D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A1A90"/>
    <w:rPr>
      <w:sz w:val="18"/>
      <w:szCs w:val="18"/>
    </w:rPr>
  </w:style>
  <w:style w:type="character" w:customStyle="1" w:styleId="a6">
    <w:name w:val="批注框文本 字符"/>
    <w:basedOn w:val="a0"/>
    <w:link w:val="a5"/>
    <w:uiPriority w:val="99"/>
    <w:semiHidden/>
    <w:rsid w:val="004A1A90"/>
    <w:rPr>
      <w:rFonts w:ascii="Calibri" w:eastAsia="宋体" w:hAnsi="Calibri" w:cs="Times New Roman"/>
      <w:sz w:val="18"/>
      <w:szCs w:val="18"/>
    </w:rPr>
  </w:style>
  <w:style w:type="paragraph" w:styleId="a7">
    <w:name w:val="No Spacing"/>
    <w:uiPriority w:val="1"/>
    <w:qFormat/>
    <w:rsid w:val="00B150AB"/>
    <w:pPr>
      <w:widowControl w:val="0"/>
      <w:jc w:val="both"/>
    </w:pPr>
    <w:rPr>
      <w:rFonts w:ascii="Calibri" w:eastAsia="宋体" w:hAnsi="Calibri" w:cs="Times New Roman"/>
    </w:rPr>
  </w:style>
  <w:style w:type="paragraph" w:styleId="a8">
    <w:name w:val="header"/>
    <w:basedOn w:val="a"/>
    <w:link w:val="a9"/>
    <w:uiPriority w:val="99"/>
    <w:unhideWhenUsed/>
    <w:rsid w:val="00EE3466"/>
    <w:pPr>
      <w:pBdr>
        <w:bottom w:val="single" w:sz="6" w:space="1" w:color="auto"/>
      </w:pBdr>
      <w:tabs>
        <w:tab w:val="center" w:pos="4153"/>
        <w:tab w:val="right" w:pos="8306"/>
      </w:tabs>
      <w:snapToGrid w:val="0"/>
      <w:jc w:val="center"/>
    </w:pPr>
    <w:rPr>
      <w:sz w:val="18"/>
      <w:szCs w:val="18"/>
    </w:rPr>
  </w:style>
  <w:style w:type="character" w:customStyle="1" w:styleId="a9">
    <w:name w:val="页眉 字符"/>
    <w:basedOn w:val="a0"/>
    <w:link w:val="a8"/>
    <w:uiPriority w:val="99"/>
    <w:rsid w:val="00EE3466"/>
    <w:rPr>
      <w:rFonts w:ascii="Calibri" w:eastAsia="宋体" w:hAnsi="Calibri" w:cs="Times New Roman"/>
      <w:sz w:val="18"/>
      <w:szCs w:val="18"/>
    </w:rPr>
  </w:style>
  <w:style w:type="paragraph" w:styleId="aa">
    <w:name w:val="footer"/>
    <w:basedOn w:val="a"/>
    <w:link w:val="ab"/>
    <w:uiPriority w:val="99"/>
    <w:unhideWhenUsed/>
    <w:rsid w:val="00EE3466"/>
    <w:pPr>
      <w:tabs>
        <w:tab w:val="center" w:pos="4153"/>
        <w:tab w:val="right" w:pos="8306"/>
      </w:tabs>
      <w:snapToGrid w:val="0"/>
      <w:jc w:val="left"/>
    </w:pPr>
    <w:rPr>
      <w:sz w:val="18"/>
      <w:szCs w:val="18"/>
    </w:rPr>
  </w:style>
  <w:style w:type="character" w:customStyle="1" w:styleId="ab">
    <w:name w:val="页脚 字符"/>
    <w:basedOn w:val="a0"/>
    <w:link w:val="aa"/>
    <w:uiPriority w:val="99"/>
    <w:rsid w:val="00EE3466"/>
    <w:rPr>
      <w:rFonts w:ascii="Calibri" w:eastAsia="宋体" w:hAnsi="Calibri" w:cs="Times New Roman"/>
      <w:sz w:val="18"/>
      <w:szCs w:val="18"/>
    </w:rPr>
  </w:style>
  <w:style w:type="table" w:customStyle="1" w:styleId="41">
    <w:name w:val="无格式表格 41"/>
    <w:basedOn w:val="a1"/>
    <w:uiPriority w:val="44"/>
    <w:rsid w:val="000552F5"/>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1">
    <w:name w:val="网格型浅色1"/>
    <w:basedOn w:val="a1"/>
    <w:uiPriority w:val="40"/>
    <w:rsid w:val="000552F5"/>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无格式表格 11"/>
    <w:basedOn w:val="a1"/>
    <w:uiPriority w:val="41"/>
    <w:rsid w:val="000552F5"/>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21">
    <w:name w:val="无格式表格 21"/>
    <w:basedOn w:val="a1"/>
    <w:uiPriority w:val="42"/>
    <w:rsid w:val="000552F5"/>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31">
    <w:name w:val="无格式表格 31"/>
    <w:basedOn w:val="a1"/>
    <w:uiPriority w:val="43"/>
    <w:rsid w:val="000552F5"/>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51">
    <w:name w:val="无格式表格 51"/>
    <w:basedOn w:val="a1"/>
    <w:uiPriority w:val="45"/>
    <w:rsid w:val="000552F5"/>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10">
    <w:name w:val="标题 1 字符"/>
    <w:basedOn w:val="a0"/>
    <w:link w:val="1"/>
    <w:uiPriority w:val="9"/>
    <w:rsid w:val="009916AD"/>
    <w:rPr>
      <w:rFonts w:ascii="Calibri" w:eastAsia="宋体" w:hAnsi="Calibri" w:cs="Times New Roman"/>
      <w:b/>
      <w:bCs/>
      <w:kern w:val="44"/>
      <w:sz w:val="44"/>
      <w:szCs w:val="44"/>
    </w:rPr>
  </w:style>
  <w:style w:type="paragraph" w:styleId="TOC">
    <w:name w:val="TOC Heading"/>
    <w:basedOn w:val="1"/>
    <w:next w:val="a"/>
    <w:uiPriority w:val="39"/>
    <w:unhideWhenUsed/>
    <w:qFormat/>
    <w:rsid w:val="009916AD"/>
    <w:pPr>
      <w:widowControl/>
      <w:spacing w:before="240" w:after="0" w:line="259" w:lineRule="auto"/>
      <w:jc w:val="left"/>
      <w:outlineLvl w:val="9"/>
    </w:pPr>
    <w:rPr>
      <w:rFonts w:asciiTheme="majorHAnsi" w:eastAsiaTheme="majorEastAsia" w:hAnsiTheme="majorHAnsi" w:cstheme="majorBidi"/>
      <w:b w:val="0"/>
      <w:bCs w:val="0"/>
      <w:color w:val="365F91" w:themeColor="accent1" w:themeShade="BF"/>
      <w:kern w:val="0"/>
      <w:sz w:val="32"/>
      <w:szCs w:val="32"/>
    </w:rPr>
  </w:style>
  <w:style w:type="paragraph" w:styleId="22">
    <w:name w:val="toc 2"/>
    <w:basedOn w:val="a"/>
    <w:next w:val="a"/>
    <w:autoRedefine/>
    <w:uiPriority w:val="39"/>
    <w:unhideWhenUsed/>
    <w:rsid w:val="009916AD"/>
    <w:pPr>
      <w:ind w:leftChars="200" w:left="420"/>
    </w:pPr>
  </w:style>
  <w:style w:type="paragraph" w:styleId="32">
    <w:name w:val="toc 3"/>
    <w:basedOn w:val="a"/>
    <w:next w:val="a"/>
    <w:autoRedefine/>
    <w:uiPriority w:val="39"/>
    <w:unhideWhenUsed/>
    <w:rsid w:val="009916AD"/>
    <w:pPr>
      <w:ind w:leftChars="400" w:left="840"/>
    </w:pPr>
  </w:style>
  <w:style w:type="character" w:styleId="ac">
    <w:name w:val="Hyperlink"/>
    <w:basedOn w:val="a0"/>
    <w:uiPriority w:val="99"/>
    <w:unhideWhenUsed/>
    <w:rsid w:val="009916AD"/>
    <w:rPr>
      <w:color w:val="0000FF" w:themeColor="hyperlink"/>
      <w:u w:val="single"/>
    </w:rPr>
  </w:style>
  <w:style w:type="paragraph" w:styleId="ad">
    <w:name w:val="table of figures"/>
    <w:basedOn w:val="a"/>
    <w:next w:val="a"/>
    <w:uiPriority w:val="99"/>
    <w:unhideWhenUsed/>
    <w:rsid w:val="00E515D7"/>
    <w:pPr>
      <w:ind w:leftChars="200" w:left="200" w:hangingChars="200" w:hanging="200"/>
    </w:pPr>
  </w:style>
  <w:style w:type="character" w:styleId="ae">
    <w:name w:val="FollowedHyperlink"/>
    <w:basedOn w:val="a0"/>
    <w:uiPriority w:val="99"/>
    <w:semiHidden/>
    <w:unhideWhenUsed/>
    <w:rsid w:val="00BA5ADF"/>
    <w:rPr>
      <w:color w:val="800080"/>
      <w:u w:val="single"/>
    </w:rPr>
  </w:style>
  <w:style w:type="paragraph" w:customStyle="1" w:styleId="msonormal0">
    <w:name w:val="msonormal"/>
    <w:basedOn w:val="a"/>
    <w:rsid w:val="00BA5ADF"/>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BA5ADF"/>
    <w:pPr>
      <w:widowControl/>
      <w:spacing w:before="100" w:beforeAutospacing="1" w:after="100" w:afterAutospacing="1"/>
      <w:jc w:val="left"/>
    </w:pPr>
    <w:rPr>
      <w:rFonts w:ascii="宋体" w:hAnsi="宋体" w:cs="宋体"/>
      <w:kern w:val="0"/>
      <w:sz w:val="18"/>
      <w:szCs w:val="18"/>
    </w:rPr>
  </w:style>
  <w:style w:type="paragraph" w:styleId="af">
    <w:name w:val="List Paragraph"/>
    <w:basedOn w:val="a"/>
    <w:uiPriority w:val="34"/>
    <w:qFormat/>
    <w:rsid w:val="00D357DF"/>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1777144">
      <w:bodyDiv w:val="1"/>
      <w:marLeft w:val="0"/>
      <w:marRight w:val="0"/>
      <w:marTop w:val="0"/>
      <w:marBottom w:val="0"/>
      <w:divBdr>
        <w:top w:val="none" w:sz="0" w:space="0" w:color="auto"/>
        <w:left w:val="none" w:sz="0" w:space="0" w:color="auto"/>
        <w:bottom w:val="none" w:sz="0" w:space="0" w:color="auto"/>
        <w:right w:val="none" w:sz="0" w:space="0" w:color="auto"/>
      </w:divBdr>
    </w:div>
    <w:div w:id="230045509">
      <w:bodyDiv w:val="1"/>
      <w:marLeft w:val="0"/>
      <w:marRight w:val="0"/>
      <w:marTop w:val="0"/>
      <w:marBottom w:val="0"/>
      <w:divBdr>
        <w:top w:val="none" w:sz="0" w:space="0" w:color="auto"/>
        <w:left w:val="none" w:sz="0" w:space="0" w:color="auto"/>
        <w:bottom w:val="none" w:sz="0" w:space="0" w:color="auto"/>
        <w:right w:val="none" w:sz="0" w:space="0" w:color="auto"/>
      </w:divBdr>
    </w:div>
    <w:div w:id="400759259">
      <w:bodyDiv w:val="1"/>
      <w:marLeft w:val="0"/>
      <w:marRight w:val="0"/>
      <w:marTop w:val="0"/>
      <w:marBottom w:val="0"/>
      <w:divBdr>
        <w:top w:val="none" w:sz="0" w:space="0" w:color="auto"/>
        <w:left w:val="none" w:sz="0" w:space="0" w:color="auto"/>
        <w:bottom w:val="none" w:sz="0" w:space="0" w:color="auto"/>
        <w:right w:val="none" w:sz="0" w:space="0" w:color="auto"/>
      </w:divBdr>
    </w:div>
    <w:div w:id="429349325">
      <w:bodyDiv w:val="1"/>
      <w:marLeft w:val="0"/>
      <w:marRight w:val="0"/>
      <w:marTop w:val="0"/>
      <w:marBottom w:val="0"/>
      <w:divBdr>
        <w:top w:val="none" w:sz="0" w:space="0" w:color="auto"/>
        <w:left w:val="none" w:sz="0" w:space="0" w:color="auto"/>
        <w:bottom w:val="none" w:sz="0" w:space="0" w:color="auto"/>
        <w:right w:val="none" w:sz="0" w:space="0" w:color="auto"/>
      </w:divBdr>
    </w:div>
    <w:div w:id="469832268">
      <w:bodyDiv w:val="1"/>
      <w:marLeft w:val="0"/>
      <w:marRight w:val="0"/>
      <w:marTop w:val="0"/>
      <w:marBottom w:val="0"/>
      <w:divBdr>
        <w:top w:val="none" w:sz="0" w:space="0" w:color="auto"/>
        <w:left w:val="none" w:sz="0" w:space="0" w:color="auto"/>
        <w:bottom w:val="none" w:sz="0" w:space="0" w:color="auto"/>
        <w:right w:val="none" w:sz="0" w:space="0" w:color="auto"/>
      </w:divBdr>
    </w:div>
    <w:div w:id="648631586">
      <w:bodyDiv w:val="1"/>
      <w:marLeft w:val="0"/>
      <w:marRight w:val="0"/>
      <w:marTop w:val="0"/>
      <w:marBottom w:val="0"/>
      <w:divBdr>
        <w:top w:val="none" w:sz="0" w:space="0" w:color="auto"/>
        <w:left w:val="none" w:sz="0" w:space="0" w:color="auto"/>
        <w:bottom w:val="none" w:sz="0" w:space="0" w:color="auto"/>
        <w:right w:val="none" w:sz="0" w:space="0" w:color="auto"/>
      </w:divBdr>
    </w:div>
    <w:div w:id="725959301">
      <w:bodyDiv w:val="1"/>
      <w:marLeft w:val="0"/>
      <w:marRight w:val="0"/>
      <w:marTop w:val="0"/>
      <w:marBottom w:val="0"/>
      <w:divBdr>
        <w:top w:val="none" w:sz="0" w:space="0" w:color="auto"/>
        <w:left w:val="none" w:sz="0" w:space="0" w:color="auto"/>
        <w:bottom w:val="none" w:sz="0" w:space="0" w:color="auto"/>
        <w:right w:val="none" w:sz="0" w:space="0" w:color="auto"/>
      </w:divBdr>
    </w:div>
    <w:div w:id="785319567">
      <w:bodyDiv w:val="1"/>
      <w:marLeft w:val="0"/>
      <w:marRight w:val="0"/>
      <w:marTop w:val="0"/>
      <w:marBottom w:val="0"/>
      <w:divBdr>
        <w:top w:val="none" w:sz="0" w:space="0" w:color="auto"/>
        <w:left w:val="none" w:sz="0" w:space="0" w:color="auto"/>
        <w:bottom w:val="none" w:sz="0" w:space="0" w:color="auto"/>
        <w:right w:val="none" w:sz="0" w:space="0" w:color="auto"/>
      </w:divBdr>
    </w:div>
    <w:div w:id="987441027">
      <w:bodyDiv w:val="1"/>
      <w:marLeft w:val="0"/>
      <w:marRight w:val="0"/>
      <w:marTop w:val="0"/>
      <w:marBottom w:val="0"/>
      <w:divBdr>
        <w:top w:val="none" w:sz="0" w:space="0" w:color="auto"/>
        <w:left w:val="none" w:sz="0" w:space="0" w:color="auto"/>
        <w:bottom w:val="none" w:sz="0" w:space="0" w:color="auto"/>
        <w:right w:val="none" w:sz="0" w:space="0" w:color="auto"/>
      </w:divBdr>
    </w:div>
    <w:div w:id="1125269203">
      <w:bodyDiv w:val="1"/>
      <w:marLeft w:val="0"/>
      <w:marRight w:val="0"/>
      <w:marTop w:val="0"/>
      <w:marBottom w:val="0"/>
      <w:divBdr>
        <w:top w:val="none" w:sz="0" w:space="0" w:color="auto"/>
        <w:left w:val="none" w:sz="0" w:space="0" w:color="auto"/>
        <w:bottom w:val="none" w:sz="0" w:space="0" w:color="auto"/>
        <w:right w:val="none" w:sz="0" w:space="0" w:color="auto"/>
      </w:divBdr>
    </w:div>
    <w:div w:id="1152529195">
      <w:bodyDiv w:val="1"/>
      <w:marLeft w:val="0"/>
      <w:marRight w:val="0"/>
      <w:marTop w:val="0"/>
      <w:marBottom w:val="0"/>
      <w:divBdr>
        <w:top w:val="none" w:sz="0" w:space="0" w:color="auto"/>
        <w:left w:val="none" w:sz="0" w:space="0" w:color="auto"/>
        <w:bottom w:val="none" w:sz="0" w:space="0" w:color="auto"/>
        <w:right w:val="none" w:sz="0" w:space="0" w:color="auto"/>
      </w:divBdr>
    </w:div>
    <w:div w:id="1246451777">
      <w:bodyDiv w:val="1"/>
      <w:marLeft w:val="0"/>
      <w:marRight w:val="0"/>
      <w:marTop w:val="0"/>
      <w:marBottom w:val="0"/>
      <w:divBdr>
        <w:top w:val="none" w:sz="0" w:space="0" w:color="auto"/>
        <w:left w:val="none" w:sz="0" w:space="0" w:color="auto"/>
        <w:bottom w:val="none" w:sz="0" w:space="0" w:color="auto"/>
        <w:right w:val="none" w:sz="0" w:space="0" w:color="auto"/>
      </w:divBdr>
    </w:div>
    <w:div w:id="1249801621">
      <w:bodyDiv w:val="1"/>
      <w:marLeft w:val="0"/>
      <w:marRight w:val="0"/>
      <w:marTop w:val="0"/>
      <w:marBottom w:val="0"/>
      <w:divBdr>
        <w:top w:val="none" w:sz="0" w:space="0" w:color="auto"/>
        <w:left w:val="none" w:sz="0" w:space="0" w:color="auto"/>
        <w:bottom w:val="none" w:sz="0" w:space="0" w:color="auto"/>
        <w:right w:val="none" w:sz="0" w:space="0" w:color="auto"/>
      </w:divBdr>
    </w:div>
    <w:div w:id="1270238688">
      <w:bodyDiv w:val="1"/>
      <w:marLeft w:val="0"/>
      <w:marRight w:val="0"/>
      <w:marTop w:val="0"/>
      <w:marBottom w:val="0"/>
      <w:divBdr>
        <w:top w:val="none" w:sz="0" w:space="0" w:color="auto"/>
        <w:left w:val="none" w:sz="0" w:space="0" w:color="auto"/>
        <w:bottom w:val="none" w:sz="0" w:space="0" w:color="auto"/>
        <w:right w:val="none" w:sz="0" w:space="0" w:color="auto"/>
      </w:divBdr>
    </w:div>
    <w:div w:id="1386875182">
      <w:bodyDiv w:val="1"/>
      <w:marLeft w:val="0"/>
      <w:marRight w:val="0"/>
      <w:marTop w:val="0"/>
      <w:marBottom w:val="0"/>
      <w:divBdr>
        <w:top w:val="none" w:sz="0" w:space="0" w:color="auto"/>
        <w:left w:val="none" w:sz="0" w:space="0" w:color="auto"/>
        <w:bottom w:val="none" w:sz="0" w:space="0" w:color="auto"/>
        <w:right w:val="none" w:sz="0" w:space="0" w:color="auto"/>
      </w:divBdr>
    </w:div>
    <w:div w:id="1398478262">
      <w:bodyDiv w:val="1"/>
      <w:marLeft w:val="0"/>
      <w:marRight w:val="0"/>
      <w:marTop w:val="0"/>
      <w:marBottom w:val="0"/>
      <w:divBdr>
        <w:top w:val="none" w:sz="0" w:space="0" w:color="auto"/>
        <w:left w:val="none" w:sz="0" w:space="0" w:color="auto"/>
        <w:bottom w:val="none" w:sz="0" w:space="0" w:color="auto"/>
        <w:right w:val="none" w:sz="0" w:space="0" w:color="auto"/>
      </w:divBdr>
    </w:div>
    <w:div w:id="1464737003">
      <w:bodyDiv w:val="1"/>
      <w:marLeft w:val="0"/>
      <w:marRight w:val="0"/>
      <w:marTop w:val="0"/>
      <w:marBottom w:val="0"/>
      <w:divBdr>
        <w:top w:val="none" w:sz="0" w:space="0" w:color="auto"/>
        <w:left w:val="none" w:sz="0" w:space="0" w:color="auto"/>
        <w:bottom w:val="none" w:sz="0" w:space="0" w:color="auto"/>
        <w:right w:val="none" w:sz="0" w:space="0" w:color="auto"/>
      </w:divBdr>
    </w:div>
    <w:div w:id="1639607133">
      <w:bodyDiv w:val="1"/>
      <w:marLeft w:val="0"/>
      <w:marRight w:val="0"/>
      <w:marTop w:val="0"/>
      <w:marBottom w:val="0"/>
      <w:divBdr>
        <w:top w:val="none" w:sz="0" w:space="0" w:color="auto"/>
        <w:left w:val="none" w:sz="0" w:space="0" w:color="auto"/>
        <w:bottom w:val="none" w:sz="0" w:space="0" w:color="auto"/>
        <w:right w:val="none" w:sz="0" w:space="0" w:color="auto"/>
      </w:divBdr>
    </w:div>
    <w:div w:id="1817381534">
      <w:bodyDiv w:val="1"/>
      <w:marLeft w:val="0"/>
      <w:marRight w:val="0"/>
      <w:marTop w:val="0"/>
      <w:marBottom w:val="0"/>
      <w:divBdr>
        <w:top w:val="none" w:sz="0" w:space="0" w:color="auto"/>
        <w:left w:val="none" w:sz="0" w:space="0" w:color="auto"/>
        <w:bottom w:val="none" w:sz="0" w:space="0" w:color="auto"/>
        <w:right w:val="none" w:sz="0" w:space="0" w:color="auto"/>
      </w:divBdr>
    </w:div>
    <w:div w:id="1829638470">
      <w:bodyDiv w:val="1"/>
      <w:marLeft w:val="0"/>
      <w:marRight w:val="0"/>
      <w:marTop w:val="0"/>
      <w:marBottom w:val="0"/>
      <w:divBdr>
        <w:top w:val="none" w:sz="0" w:space="0" w:color="auto"/>
        <w:left w:val="none" w:sz="0" w:space="0" w:color="auto"/>
        <w:bottom w:val="none" w:sz="0" w:space="0" w:color="auto"/>
        <w:right w:val="none" w:sz="0" w:space="0" w:color="auto"/>
      </w:divBdr>
    </w:div>
    <w:div w:id="1947417588">
      <w:bodyDiv w:val="1"/>
      <w:marLeft w:val="0"/>
      <w:marRight w:val="0"/>
      <w:marTop w:val="0"/>
      <w:marBottom w:val="0"/>
      <w:divBdr>
        <w:top w:val="none" w:sz="0" w:space="0" w:color="auto"/>
        <w:left w:val="none" w:sz="0" w:space="0" w:color="auto"/>
        <w:bottom w:val="none" w:sz="0" w:space="0" w:color="auto"/>
        <w:right w:val="none" w:sz="0" w:space="0" w:color="auto"/>
      </w:divBdr>
    </w:div>
    <w:div w:id="1985425712">
      <w:bodyDiv w:val="1"/>
      <w:marLeft w:val="0"/>
      <w:marRight w:val="0"/>
      <w:marTop w:val="0"/>
      <w:marBottom w:val="0"/>
      <w:divBdr>
        <w:top w:val="none" w:sz="0" w:space="0" w:color="auto"/>
        <w:left w:val="none" w:sz="0" w:space="0" w:color="auto"/>
        <w:bottom w:val="none" w:sz="0" w:space="0" w:color="auto"/>
        <w:right w:val="none" w:sz="0" w:space="0" w:color="auto"/>
      </w:divBdr>
    </w:div>
    <w:div w:id="2005819760">
      <w:bodyDiv w:val="1"/>
      <w:marLeft w:val="0"/>
      <w:marRight w:val="0"/>
      <w:marTop w:val="0"/>
      <w:marBottom w:val="0"/>
      <w:divBdr>
        <w:top w:val="none" w:sz="0" w:space="0" w:color="auto"/>
        <w:left w:val="none" w:sz="0" w:space="0" w:color="auto"/>
        <w:bottom w:val="none" w:sz="0" w:space="0" w:color="auto"/>
        <w:right w:val="none" w:sz="0" w:space="0" w:color="auto"/>
      </w:divBdr>
    </w:div>
    <w:div w:id="20550795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footer" Target="footer1.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8.pn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10" Type="http://schemas.openxmlformats.org/officeDocument/2006/relationships/image" Target="media/image2.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image" Target="media/image1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2BD338-81B0-4832-8778-3CD95C982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281</TotalTime>
  <Pages>45</Pages>
  <Words>6840</Words>
  <Characters>38990</Characters>
  <Application>Microsoft Office Word</Application>
  <DocSecurity>0</DocSecurity>
  <Lines>324</Lines>
  <Paragraphs>91</Paragraphs>
  <ScaleCrop>false</ScaleCrop>
  <Company/>
  <LinksUpToDate>false</LinksUpToDate>
  <CharactersWithSpaces>45739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2015.9</dc:creator>
  <cp:lastModifiedBy>2015.9</cp:lastModifiedBy>
  <cp:revision>46</cp:revision>
  <cp:lastPrinted>2017-05-23T08:47:00Z</cp:lastPrinted>
  <dcterms:created xsi:type="dcterms:W3CDTF">2017-05-18T00:16:00Z</dcterms:created>
  <dcterms:modified xsi:type="dcterms:W3CDTF">2017-05-23T09:03:00Z</dcterms:modified>
</cp:coreProperties>
</file>