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2019-2020年度“勤工助学先进集体”</w:t>
      </w:r>
    </w:p>
    <w:p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评比细则</w:t>
      </w:r>
    </w:p>
    <w:p>
      <w:pPr>
        <w:numPr>
          <w:ilvl w:val="0"/>
          <w:numId w:val="1"/>
        </w:numPr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评选对象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各学院勤工助学先进集体</w:t>
      </w:r>
    </w:p>
    <w:p>
      <w:pPr>
        <w:numPr>
          <w:ilvl w:val="0"/>
          <w:numId w:val="1"/>
        </w:numPr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评选分值</w:t>
      </w:r>
    </w:p>
    <w:p>
      <w:pPr>
        <w:numPr>
          <w:ilvl w:val="0"/>
          <w:numId w:val="2"/>
        </w:numPr>
        <w:ind w:firstLine="281" w:firstLineChars="1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日常工作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%</w:t>
      </w:r>
    </w:p>
    <w:p>
      <w:pPr>
        <w:numPr>
          <w:ilvl w:val="0"/>
          <w:numId w:val="3"/>
        </w:numPr>
        <w:tabs>
          <w:tab w:val="left" w:pos="819"/>
        </w:tabs>
        <w:ind w:left="1265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例会出勤率10%</w:t>
      </w:r>
    </w:p>
    <w:p>
      <w:pPr>
        <w:numPr>
          <w:ilvl w:val="0"/>
          <w:numId w:val="3"/>
        </w:numPr>
        <w:tabs>
          <w:tab w:val="left" w:pos="819"/>
        </w:tabs>
        <w:ind w:left="1265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校园美化岗工作情况30%（查岗表上交情况、日常查岗情况、美化岗查岗配合度等）</w:t>
      </w:r>
    </w:p>
    <w:p>
      <w:pPr>
        <w:numPr>
          <w:ilvl w:val="0"/>
          <w:numId w:val="3"/>
        </w:numPr>
        <w:tabs>
          <w:tab w:val="left" w:pos="819"/>
        </w:tabs>
        <w:ind w:left="1265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工资表、用工申请表上交情况以及各类材料领取情况等30%</w:t>
      </w:r>
    </w:p>
    <w:p>
      <w:pPr>
        <w:numPr>
          <w:ilvl w:val="0"/>
          <w:numId w:val="3"/>
        </w:numPr>
        <w:tabs>
          <w:tab w:val="left" w:pos="819"/>
        </w:tabs>
        <w:ind w:left="1265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回访情况30%（回访配合度、上岗同学到岗情况、工作内容与岗位类别一致性、上岗时长与工作量合理性等）</w:t>
      </w:r>
    </w:p>
    <w:p>
      <w:pPr>
        <w:ind w:firstLine="281" w:firstLineChars="1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（二）学院年度总结材料</w:t>
      </w:r>
      <w:r>
        <w:rPr>
          <w:rFonts w:ascii="仿宋" w:hAnsi="仿宋" w:eastAsia="仿宋" w:cs="仿宋"/>
          <w:b/>
          <w:bCs/>
          <w:sz w:val="28"/>
          <w:szCs w:val="28"/>
        </w:rPr>
        <w:t>3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%</w:t>
      </w:r>
      <w:r>
        <w:rPr>
          <w:rFonts w:ascii="仿宋" w:hAnsi="仿宋" w:eastAsia="仿宋" w:cs="仿宋"/>
          <w:b/>
          <w:bCs/>
          <w:sz w:val="28"/>
          <w:szCs w:val="28"/>
        </w:rPr>
        <w:t>（由学院互评和助理评价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组成</w:t>
      </w:r>
      <w:r>
        <w:rPr>
          <w:rFonts w:ascii="仿宋" w:hAnsi="仿宋" w:eastAsia="仿宋" w:cs="仿宋"/>
          <w:b/>
          <w:bCs/>
          <w:sz w:val="28"/>
          <w:szCs w:val="28"/>
        </w:rPr>
        <w:t>）</w:t>
      </w:r>
    </w:p>
    <w:p>
      <w:pPr>
        <w:numPr>
          <w:ilvl w:val="0"/>
          <w:numId w:val="4"/>
        </w:numPr>
        <w:tabs>
          <w:tab w:val="left" w:pos="220"/>
          <w:tab w:val="left" w:pos="819"/>
        </w:tabs>
        <w:ind w:left="1265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学院勤工部日常工作展示</w:t>
      </w:r>
      <w:r>
        <w:rPr>
          <w:rFonts w:ascii="仿宋" w:hAnsi="仿宋" w:eastAsia="仿宋" w:cs="Times New Roman"/>
          <w:sz w:val="28"/>
          <w:szCs w:val="28"/>
        </w:rPr>
        <w:t>2</w:t>
      </w:r>
      <w:r>
        <w:rPr>
          <w:rFonts w:hint="eastAsia" w:ascii="仿宋" w:hAnsi="仿宋" w:eastAsia="仿宋" w:cs="Times New Roman"/>
          <w:sz w:val="28"/>
          <w:szCs w:val="28"/>
        </w:rPr>
        <w:t>0%</w:t>
      </w:r>
    </w:p>
    <w:p>
      <w:pPr>
        <w:numPr>
          <w:ilvl w:val="0"/>
          <w:numId w:val="5"/>
        </w:numPr>
        <w:ind w:left="1804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勤工部日常工作概况</w:t>
      </w:r>
    </w:p>
    <w:p>
      <w:pPr>
        <w:numPr>
          <w:ilvl w:val="0"/>
          <w:numId w:val="5"/>
        </w:numPr>
        <w:ind w:left="1804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勤工岗位的工作介绍</w:t>
      </w:r>
    </w:p>
    <w:p>
      <w:pPr>
        <w:numPr>
          <w:ilvl w:val="0"/>
          <w:numId w:val="5"/>
        </w:numPr>
        <w:ind w:left="1804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勤工部会议召开次数及人员出勤率</w:t>
      </w:r>
    </w:p>
    <w:p>
      <w:pPr>
        <w:numPr>
          <w:ilvl w:val="0"/>
          <w:numId w:val="5"/>
        </w:numPr>
        <w:ind w:left="1804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对上岗同学的培训情况</w:t>
      </w:r>
    </w:p>
    <w:p>
      <w:pPr>
        <w:numPr>
          <w:ilvl w:val="0"/>
          <w:numId w:val="5"/>
        </w:numPr>
        <w:ind w:left="1804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工作照片（会议、值班、培训、解决上岗同学问题、带领同学上岗等）</w:t>
      </w:r>
    </w:p>
    <w:p>
      <w:pPr>
        <w:numPr>
          <w:ilvl w:val="0"/>
          <w:numId w:val="4"/>
        </w:numPr>
        <w:tabs>
          <w:tab w:val="left" w:pos="220"/>
          <w:tab w:val="left" w:pos="819"/>
        </w:tabs>
        <w:ind w:left="1265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学院勤工活动成果展示</w:t>
      </w:r>
      <w:r>
        <w:rPr>
          <w:rFonts w:ascii="仿宋" w:hAnsi="仿宋" w:eastAsia="仿宋" w:cs="Times New Roman"/>
          <w:sz w:val="28"/>
          <w:szCs w:val="28"/>
        </w:rPr>
        <w:t>20</w:t>
      </w:r>
      <w:r>
        <w:rPr>
          <w:rFonts w:hint="eastAsia" w:ascii="仿宋" w:hAnsi="仿宋" w:eastAsia="仿宋" w:cs="Times New Roman"/>
          <w:sz w:val="28"/>
          <w:szCs w:val="28"/>
        </w:rPr>
        <w:t>%</w:t>
      </w:r>
      <w:bookmarkStart w:id="0" w:name="_GoBack"/>
      <w:bookmarkEnd w:id="0"/>
    </w:p>
    <w:p>
      <w:pPr>
        <w:numPr>
          <w:ilvl w:val="0"/>
          <w:numId w:val="4"/>
        </w:numPr>
        <w:tabs>
          <w:tab w:val="left" w:pos="220"/>
          <w:tab w:val="left" w:pos="819"/>
        </w:tabs>
        <w:ind w:left="1265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劳动育人工作</w:t>
      </w:r>
      <w:r>
        <w:rPr>
          <w:rFonts w:hint="eastAsia" w:ascii="仿宋" w:hAnsi="仿宋" w:eastAsia="仿宋" w:cs="Times New Roman"/>
          <w:b/>
          <w:bCs/>
          <w:sz w:val="28"/>
          <w:szCs w:val="28"/>
        </w:rPr>
        <w:t>宣传度</w:t>
      </w:r>
      <w:r>
        <w:rPr>
          <w:rFonts w:hint="eastAsia" w:ascii="仿宋" w:hAnsi="仿宋" w:eastAsia="仿宋" w:cs="Times New Roman"/>
          <w:sz w:val="28"/>
          <w:szCs w:val="28"/>
        </w:rPr>
        <w:t>（各岗位招聘宣传落实程度、各类通知传达情况等）</w:t>
      </w:r>
      <w:r>
        <w:rPr>
          <w:rFonts w:ascii="仿宋" w:hAnsi="仿宋" w:eastAsia="仿宋" w:cs="Times New Roman"/>
          <w:sz w:val="28"/>
          <w:szCs w:val="28"/>
        </w:rPr>
        <w:t>3</w:t>
      </w:r>
      <w:r>
        <w:rPr>
          <w:rFonts w:hint="eastAsia" w:ascii="仿宋" w:hAnsi="仿宋" w:eastAsia="仿宋" w:cs="Times New Roman"/>
          <w:sz w:val="28"/>
          <w:szCs w:val="28"/>
        </w:rPr>
        <w:t>0%</w:t>
      </w:r>
    </w:p>
    <w:p>
      <w:pPr>
        <w:numPr>
          <w:ilvl w:val="0"/>
          <w:numId w:val="4"/>
        </w:numPr>
        <w:tabs>
          <w:tab w:val="left" w:pos="220"/>
          <w:tab w:val="left" w:pos="819"/>
        </w:tabs>
        <w:ind w:left="1265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劳动育人典型事迹及自立自强典型人物的</w:t>
      </w:r>
      <w:r>
        <w:rPr>
          <w:rFonts w:hint="eastAsia" w:ascii="仿宋" w:hAnsi="仿宋" w:eastAsia="仿宋" w:cs="Times New Roman"/>
          <w:b/>
          <w:bCs/>
          <w:sz w:val="28"/>
          <w:szCs w:val="28"/>
        </w:rPr>
        <w:t>宣传成效</w:t>
      </w:r>
      <w:r>
        <w:rPr>
          <w:rFonts w:ascii="仿宋" w:hAnsi="仿宋" w:eastAsia="仿宋" w:cs="Times New Roman"/>
          <w:sz w:val="28"/>
          <w:szCs w:val="28"/>
        </w:rPr>
        <w:t>3</w:t>
      </w:r>
      <w:r>
        <w:rPr>
          <w:rFonts w:hint="eastAsia" w:ascii="仿宋" w:hAnsi="仿宋" w:eastAsia="仿宋" w:cs="Times New Roman"/>
          <w:sz w:val="28"/>
          <w:szCs w:val="28"/>
        </w:rPr>
        <w:t>0%</w:t>
      </w:r>
    </w:p>
    <w:p>
      <w:pPr>
        <w:ind w:firstLine="281" w:firstLineChars="1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（三）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资助育人活动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参与度1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%</w:t>
      </w:r>
    </w:p>
    <w:p>
      <w:pPr>
        <w:numPr>
          <w:ilvl w:val="0"/>
          <w:numId w:val="6"/>
        </w:numPr>
        <w:tabs>
          <w:tab w:val="left" w:pos="220"/>
          <w:tab w:val="left" w:pos="819"/>
        </w:tabs>
        <w:ind w:left="1265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“爱在同城，携手远航”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获奖</w:t>
      </w:r>
      <w:r>
        <w:rPr>
          <w:rFonts w:hint="eastAsia" w:ascii="仿宋" w:hAnsi="仿宋" w:eastAsia="仿宋" w:cs="Times New Roman"/>
          <w:sz w:val="28"/>
          <w:szCs w:val="28"/>
        </w:rPr>
        <w:t>情况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50</w:t>
      </w:r>
      <w:r>
        <w:rPr>
          <w:rFonts w:hint="eastAsia" w:ascii="仿宋" w:hAnsi="仿宋" w:eastAsia="仿宋" w:cs="Times New Roman"/>
          <w:sz w:val="28"/>
          <w:szCs w:val="28"/>
        </w:rPr>
        <w:t>%</w:t>
      </w:r>
    </w:p>
    <w:p>
      <w:pPr>
        <w:numPr>
          <w:ilvl w:val="0"/>
          <w:numId w:val="6"/>
        </w:numPr>
        <w:tabs>
          <w:tab w:val="left" w:pos="220"/>
          <w:tab w:val="left" w:pos="819"/>
        </w:tabs>
        <w:ind w:left="1265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资助育人文化节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获奖</w:t>
      </w:r>
      <w:r>
        <w:rPr>
          <w:rFonts w:hint="eastAsia" w:ascii="仿宋" w:hAnsi="仿宋" w:eastAsia="仿宋" w:cs="Times New Roman"/>
          <w:sz w:val="28"/>
          <w:szCs w:val="28"/>
        </w:rPr>
        <w:t>情况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Times New Roman"/>
          <w:sz w:val="28"/>
          <w:szCs w:val="28"/>
        </w:rPr>
        <w:t>0%</w:t>
      </w:r>
    </w:p>
    <w:p>
      <w:pPr>
        <w:ind w:firstLine="281" w:firstLineChars="1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（四）对接助理评价3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%</w:t>
      </w:r>
    </w:p>
    <w:p>
      <w:pPr>
        <w:numPr>
          <w:ilvl w:val="0"/>
          <w:numId w:val="7"/>
        </w:numPr>
        <w:tabs>
          <w:tab w:val="left" w:pos="220"/>
          <w:tab w:val="left" w:pos="819"/>
        </w:tabs>
        <w:ind w:left="1265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日常工作积极性40%（与对接助理沟通的及时性、提交各类文件的及时性、工作态度等）</w:t>
      </w:r>
    </w:p>
    <w:p>
      <w:pPr>
        <w:numPr>
          <w:ilvl w:val="0"/>
          <w:numId w:val="7"/>
        </w:numPr>
        <w:tabs>
          <w:tab w:val="left" w:pos="220"/>
          <w:tab w:val="left" w:pos="819"/>
        </w:tabs>
        <w:ind w:left="1265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对勤工工作的了解程度40%（院勤工换届对接情况、各类表格使用情况的准确性、勤工美化岗、用工申请及工资提交流程的熟悉等）</w:t>
      </w:r>
    </w:p>
    <w:p>
      <w:pPr>
        <w:numPr>
          <w:ilvl w:val="0"/>
          <w:numId w:val="7"/>
        </w:numPr>
        <w:tabs>
          <w:tab w:val="left" w:pos="220"/>
          <w:tab w:val="left" w:pos="819"/>
        </w:tabs>
        <w:ind w:left="1265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勤工系统的使用情况20%</w:t>
      </w:r>
    </w:p>
    <w:p>
      <w:pPr>
        <w:ind w:firstLine="280" w:firstLineChars="100"/>
        <w:rPr>
          <w:rFonts w:ascii="仿宋" w:hAnsi="仿宋" w:eastAsia="仿宋" w:cs="仿宋"/>
          <w:sz w:val="28"/>
          <w:szCs w:val="28"/>
        </w:rPr>
      </w:pPr>
    </w:p>
    <w:p>
      <w:pPr>
        <w:ind w:firstLine="280" w:firstLineChars="1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注：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学院年度总结材料</w:t>
      </w:r>
      <w:r>
        <w:rPr>
          <w:rFonts w:hint="eastAsia" w:ascii="仿宋" w:hAnsi="仿宋" w:eastAsia="仿宋" w:cs="仿宋"/>
          <w:sz w:val="28"/>
          <w:szCs w:val="28"/>
        </w:rPr>
        <w:t>的内容包括但不限于以上方面,具体内容各学院可根据实际情况合理进行增添。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44084A"/>
    <w:multiLevelType w:val="singleLevel"/>
    <w:tmpl w:val="8C44084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A36C3BE5"/>
    <w:multiLevelType w:val="singleLevel"/>
    <w:tmpl w:val="A36C3BE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BDF3A728"/>
    <w:multiLevelType w:val="singleLevel"/>
    <w:tmpl w:val="BDF3A728"/>
    <w:lvl w:ilvl="0" w:tentative="0">
      <w:start w:val="1"/>
      <w:numFmt w:val="decimalEnclosedCircleChinese"/>
      <w:suff w:val="nothing"/>
      <w:lvlText w:val="%1　"/>
      <w:lvlJc w:val="left"/>
      <w:pPr>
        <w:ind w:left="964" w:hanging="567"/>
      </w:pPr>
      <w:rPr>
        <w:rFonts w:hint="eastAsia"/>
      </w:rPr>
    </w:lvl>
  </w:abstractNum>
  <w:abstractNum w:abstractNumId="3">
    <w:nsid w:val="F4653213"/>
    <w:multiLevelType w:val="singleLevel"/>
    <w:tmpl w:val="F465321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00000001"/>
    <w:multiLevelType w:val="singleLevel"/>
    <w:tmpl w:val="0000000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0053208E"/>
    <w:multiLevelType w:val="singleLevel"/>
    <w:tmpl w:val="0053208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3E9489A4"/>
    <w:multiLevelType w:val="singleLevel"/>
    <w:tmpl w:val="3E9489A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7A4"/>
    <w:rsid w:val="001A2054"/>
    <w:rsid w:val="00422798"/>
    <w:rsid w:val="00AC0194"/>
    <w:rsid w:val="00B127A4"/>
    <w:rsid w:val="00D0341C"/>
    <w:rsid w:val="00D15A17"/>
    <w:rsid w:val="00D406CA"/>
    <w:rsid w:val="00EC11F6"/>
    <w:rsid w:val="00F22525"/>
    <w:rsid w:val="00FA7C28"/>
    <w:rsid w:val="1288594B"/>
    <w:rsid w:val="1346445A"/>
    <w:rsid w:val="1826566A"/>
    <w:rsid w:val="3CFB5645"/>
    <w:rsid w:val="4C3A1365"/>
    <w:rsid w:val="5A6D4CAA"/>
    <w:rsid w:val="62493B2C"/>
    <w:rsid w:val="670D7148"/>
    <w:rsid w:val="7124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93</Words>
  <Characters>536</Characters>
  <Lines>4</Lines>
  <Paragraphs>1</Paragraphs>
  <TotalTime>12</TotalTime>
  <ScaleCrop>false</ScaleCrop>
  <LinksUpToDate>false</LinksUpToDate>
  <CharactersWithSpaces>628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2020-11-04T05:18:00Z</dcterms:created>
  <dc:creator>86188</dc:creator>
  <cp:lastModifiedBy>陈爱卜</cp:lastModifiedBy>
  <cp:lastPrinted>2020-11-02T02:38:00Z</cp:lastPrinted>
  <dcterms:modified xsi:type="dcterms:W3CDTF">2020-11-05T00:46:28Z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