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 xml:space="preserve">附件2  </w:t>
      </w: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国家级一流本科专业建设点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主管部门：</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rPr>
        <w:t>教育部高等教育司制</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1.采集表填写内容必须实事求是，表达准确严谨。填报内容不得有空缺项，如无内容应填“无”。</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2.采集表须在</w:t>
      </w:r>
      <w:r>
        <w:rPr>
          <w:rFonts w:ascii="仿宋" w:hAnsi="仿宋" w:eastAsia="仿宋" w:cs="Times New Roman"/>
          <w:sz w:val="32"/>
          <w:szCs w:val="32"/>
        </w:rPr>
        <w:t>线填写</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3.专业</w:t>
      </w:r>
      <w:r>
        <w:rPr>
          <w:rFonts w:ascii="仿宋" w:hAnsi="仿宋" w:eastAsia="仿宋" w:cs="Times New Roman"/>
          <w:sz w:val="32"/>
          <w:szCs w:val="32"/>
        </w:rPr>
        <w:t>人才培养方案作为附件在申报系统</w:t>
      </w:r>
      <w:r>
        <w:rPr>
          <w:rFonts w:hint="eastAsia" w:ascii="仿宋" w:hAnsi="仿宋" w:eastAsia="仿宋" w:cs="Times New Roman"/>
          <w:sz w:val="32"/>
          <w:szCs w:val="32"/>
        </w:rPr>
        <w:t>内</w:t>
      </w:r>
      <w:r>
        <w:rPr>
          <w:rFonts w:ascii="仿宋" w:hAnsi="仿宋" w:eastAsia="仿宋" w:cs="Times New Roman"/>
          <w:sz w:val="32"/>
          <w:szCs w:val="32"/>
        </w:rPr>
        <w:t>提交。</w:t>
      </w:r>
    </w:p>
    <w:p>
      <w:pPr>
        <w:ind w:firstLine="640" w:firstLineChars="200"/>
        <w:rPr>
          <w:rFonts w:ascii="仿宋" w:hAnsi="仿宋" w:eastAsia="仿宋" w:cs="Times New Roman"/>
          <w:sz w:val="32"/>
          <w:szCs w:val="32"/>
        </w:rPr>
      </w:pPr>
      <w:r>
        <w:rPr>
          <w:rFonts w:ascii="仿宋" w:hAnsi="仿宋" w:eastAsia="仿宋" w:cs="Times New Roman"/>
          <w:sz w:val="32"/>
          <w:szCs w:val="32"/>
        </w:rPr>
        <w:t>4.报送</w:t>
      </w:r>
      <w:r>
        <w:rPr>
          <w:rFonts w:hint="eastAsia" w:ascii="仿宋" w:hAnsi="仿宋" w:eastAsia="仿宋" w:cs="Times New Roman"/>
          <w:sz w:val="32"/>
          <w:szCs w:val="32"/>
        </w:rPr>
        <w:t>单位</w:t>
      </w:r>
      <w:r>
        <w:rPr>
          <w:rFonts w:ascii="仿宋" w:hAnsi="仿宋" w:eastAsia="仿宋" w:cs="Times New Roman"/>
          <w:sz w:val="32"/>
          <w:szCs w:val="32"/>
        </w:rPr>
        <w:t>在线</w:t>
      </w:r>
      <w:r>
        <w:rPr>
          <w:rFonts w:hint="eastAsia" w:ascii="仿宋" w:hAnsi="仿宋" w:eastAsia="仿宋" w:cs="Times New Roman"/>
          <w:sz w:val="32"/>
          <w:szCs w:val="32"/>
        </w:rPr>
        <w:t>填报</w:t>
      </w:r>
      <w:r>
        <w:rPr>
          <w:rFonts w:ascii="仿宋" w:hAnsi="仿宋" w:eastAsia="仿宋" w:cs="Times New Roman"/>
          <w:sz w:val="32"/>
          <w:szCs w:val="32"/>
        </w:rPr>
        <w:t>结束后</w:t>
      </w:r>
      <w:r>
        <w:rPr>
          <w:rFonts w:hint="eastAsia" w:ascii="仿宋" w:hAnsi="仿宋" w:eastAsia="仿宋" w:cs="Times New Roman"/>
          <w:sz w:val="32"/>
          <w:szCs w:val="32"/>
        </w:rPr>
        <w:t>，</w:t>
      </w:r>
      <w:r>
        <w:rPr>
          <w:rFonts w:ascii="仿宋" w:hAnsi="仿宋" w:eastAsia="仿宋" w:cs="Times New Roman"/>
          <w:sz w:val="32"/>
          <w:szCs w:val="32"/>
        </w:rPr>
        <w:t>导出</w:t>
      </w:r>
      <w:r>
        <w:rPr>
          <w:rFonts w:hint="eastAsia" w:ascii="仿宋" w:hAnsi="仿宋" w:eastAsia="仿宋" w:cs="Times New Roman"/>
          <w:sz w:val="32"/>
          <w:szCs w:val="32"/>
        </w:rPr>
        <w:t>《国</w:t>
      </w:r>
      <w:r>
        <w:rPr>
          <w:rFonts w:ascii="仿宋" w:hAnsi="仿宋" w:eastAsia="仿宋" w:cs="Times New Roman"/>
          <w:sz w:val="32"/>
          <w:szCs w:val="32"/>
        </w:rPr>
        <w:t>家级</w:t>
      </w:r>
      <w:r>
        <w:rPr>
          <w:rFonts w:hint="eastAsia" w:ascii="仿宋" w:hAnsi="仿宋" w:eastAsia="仿宋" w:cs="Times New Roman"/>
          <w:sz w:val="32"/>
          <w:szCs w:val="32"/>
        </w:rPr>
        <w:t>一</w:t>
      </w:r>
      <w:r>
        <w:rPr>
          <w:rFonts w:ascii="仿宋" w:hAnsi="仿宋" w:eastAsia="仿宋" w:cs="Times New Roman"/>
          <w:sz w:val="32"/>
          <w:szCs w:val="32"/>
        </w:rPr>
        <w:t>流本科专业建设点</w:t>
      </w:r>
      <w:r>
        <w:rPr>
          <w:rFonts w:hint="eastAsia" w:ascii="仿宋" w:hAnsi="仿宋" w:eastAsia="仿宋" w:cs="Times New Roman"/>
          <w:sz w:val="32"/>
          <w:szCs w:val="32"/>
        </w:rPr>
        <w:t>信息</w:t>
      </w:r>
      <w:r>
        <w:rPr>
          <w:rFonts w:ascii="仿宋" w:hAnsi="仿宋" w:eastAsia="仿宋" w:cs="Times New Roman"/>
          <w:sz w:val="32"/>
          <w:szCs w:val="32"/>
        </w:rPr>
        <w:t>汇总表》</w:t>
      </w:r>
      <w:r>
        <w:rPr>
          <w:rFonts w:hint="eastAsia" w:ascii="仿宋" w:hAnsi="仿宋" w:eastAsia="仿宋" w:cs="Times New Roman"/>
          <w:sz w:val="32"/>
          <w:szCs w:val="32"/>
        </w:rPr>
        <w:t>，按</w:t>
      </w:r>
      <w:r>
        <w:rPr>
          <w:rFonts w:ascii="仿宋" w:hAnsi="仿宋" w:eastAsia="仿宋" w:cs="Times New Roman"/>
          <w:sz w:val="32"/>
          <w:szCs w:val="32"/>
        </w:rPr>
        <w:t>要求加</w:t>
      </w:r>
      <w:r>
        <w:rPr>
          <w:rFonts w:hint="eastAsia" w:ascii="仿宋" w:hAnsi="仿宋" w:eastAsia="仿宋" w:cs="Times New Roman"/>
          <w:sz w:val="32"/>
          <w:szCs w:val="32"/>
        </w:rPr>
        <w:t>盖</w:t>
      </w:r>
      <w:r>
        <w:rPr>
          <w:rFonts w:ascii="仿宋" w:hAnsi="仿宋" w:eastAsia="仿宋" w:cs="Times New Roman"/>
          <w:sz w:val="32"/>
          <w:szCs w:val="32"/>
        </w:rPr>
        <w:t>公章后，于报送截止日前寄</w:t>
      </w:r>
      <w:r>
        <w:rPr>
          <w:rFonts w:hint="eastAsia" w:ascii="仿宋" w:hAnsi="仿宋" w:eastAsia="仿宋" w:cs="Times New Roman"/>
          <w:sz w:val="32"/>
          <w:szCs w:val="32"/>
        </w:rPr>
        <w:t>至</w:t>
      </w:r>
      <w:r>
        <w:rPr>
          <w:rFonts w:ascii="仿宋" w:hAnsi="仿宋" w:eastAsia="仿宋" w:cs="Times New Roman"/>
          <w:sz w:val="32"/>
          <w:szCs w:val="32"/>
        </w:rPr>
        <w:t>教育部</w:t>
      </w:r>
      <w:r>
        <w:rPr>
          <w:rFonts w:hint="eastAsia" w:ascii="仿宋" w:hAnsi="仿宋" w:eastAsia="仿宋" w:cs="Times New Roman"/>
          <w:sz w:val="32"/>
          <w:szCs w:val="32"/>
        </w:rPr>
        <w:t>高等</w:t>
      </w:r>
      <w:r>
        <w:rPr>
          <w:rFonts w:ascii="仿宋" w:hAnsi="仿宋" w:eastAsia="仿宋" w:cs="Times New Roman"/>
          <w:sz w:val="32"/>
          <w:szCs w:val="32"/>
        </w:rPr>
        <w:t>教育司</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一</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lang w:val="en-US" w:eastAsia="zh-CN"/>
        </w:rPr>
        <w:t>二</w:t>
      </w:r>
      <w:r>
        <w:rPr>
          <w:rFonts w:hint="eastAsia" w:ascii="仿宋_GB2312" w:hAnsi="仿宋" w:eastAsia="仿宋_GB2312" w:cs="Times New Roman"/>
          <w:bCs/>
          <w:sz w:val="32"/>
          <w:szCs w:val="32"/>
        </w:rPr>
        <w:t>、下一步推进专业建设和改革的主要思路及举措</w:t>
      </w:r>
    </w:p>
    <w:p>
      <w:pPr>
        <w:rPr>
          <w:rFonts w:ascii="黑体" w:hAnsi="黑体" w:eastAsia="黑体" w:cs="Times New Roman"/>
          <w:bCs/>
          <w:sz w:val="32"/>
          <w:szCs w:val="32"/>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018</w:t>
      </w:r>
      <w:r>
        <w:rPr>
          <w:rFonts w:hint="eastAsia" w:ascii="仿宋" w:hAnsi="仿宋" w:eastAsia="仿宋" w:cs="Times New Roman"/>
          <w:sz w:val="24"/>
          <w:szCs w:val="24"/>
        </w:rPr>
        <w:t>-</w:t>
      </w:r>
      <w:r>
        <w:rPr>
          <w:rFonts w:ascii="仿宋" w:hAnsi="仿宋" w:eastAsia="仿宋" w:cs="Times New Roman"/>
          <w:sz w:val="24"/>
          <w:szCs w:val="24"/>
        </w:rPr>
        <w:t>2019学年数据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4"/>
        <w:tblW w:w="49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2"/>
        <w:gridCol w:w="1595"/>
        <w:gridCol w:w="1311"/>
        <w:gridCol w:w="727"/>
        <w:gridCol w:w="1747"/>
        <w:gridCol w:w="727"/>
        <w:gridCol w:w="806"/>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944" w:type="pct"/>
            <w:vMerge w:val="restart"/>
            <w:vAlign w:val="center"/>
          </w:tcPr>
          <w:p>
            <w:pPr>
              <w:jc w:val="center"/>
              <w:rPr>
                <w:rFonts w:ascii="Times New Roman" w:hAnsi="Times New Roman" w:eastAsia="仿宋_GB2312" w:cs="Times New Roman"/>
                <w:sz w:val="24"/>
                <w:szCs w:val="24"/>
              </w:rPr>
            </w:pPr>
          </w:p>
        </w:tc>
        <w:tc>
          <w:tcPr>
            <w:tcW w:w="776"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30" w:type="pct"/>
            <w:vAlign w:val="center"/>
          </w:tcPr>
          <w:p>
            <w:pPr>
              <w:jc w:val="center"/>
              <w:rPr>
                <w:rFonts w:ascii="Times New Roman" w:hAnsi="Times New Roman" w:eastAsia="仿宋_GB2312" w:cs="Times New Roman"/>
                <w:sz w:val="24"/>
                <w:szCs w:val="24"/>
              </w:rPr>
            </w:pPr>
          </w:p>
        </w:tc>
        <w:tc>
          <w:tcPr>
            <w:tcW w:w="1034"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430" w:type="pct"/>
            <w:vAlign w:val="center"/>
          </w:tcPr>
          <w:p>
            <w:pPr>
              <w:jc w:val="center"/>
              <w:rPr>
                <w:rFonts w:ascii="Times New Roman" w:hAnsi="Times New Roman" w:eastAsia="仿宋_GB2312" w:cs="Times New Roman"/>
                <w:sz w:val="24"/>
                <w:szCs w:val="24"/>
              </w:rPr>
            </w:pPr>
          </w:p>
        </w:tc>
        <w:tc>
          <w:tcPr>
            <w:tcW w:w="477"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476" w:type="pct"/>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continue"/>
            <w:vAlign w:val="center"/>
          </w:tcPr>
          <w:p>
            <w:pPr>
              <w:jc w:val="center"/>
              <w:rPr>
                <w:rFonts w:ascii="Times New Roman" w:hAnsi="Times New Roman" w:eastAsia="仿宋_GB2312" w:cs="Times New Roman"/>
                <w:sz w:val="24"/>
                <w:szCs w:val="24"/>
              </w:rPr>
            </w:pPr>
          </w:p>
        </w:tc>
        <w:tc>
          <w:tcPr>
            <w:tcW w:w="944" w:type="pct"/>
            <w:vMerge w:val="continue"/>
            <w:vAlign w:val="center"/>
          </w:tcPr>
          <w:p>
            <w:pPr>
              <w:jc w:val="center"/>
              <w:rPr>
                <w:rFonts w:ascii="Times New Roman" w:hAnsi="Times New Roman" w:eastAsia="仿宋_GB2312" w:cs="Times New Roman"/>
                <w:sz w:val="24"/>
                <w:szCs w:val="24"/>
              </w:rPr>
            </w:pPr>
          </w:p>
        </w:tc>
        <w:tc>
          <w:tcPr>
            <w:tcW w:w="776"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430" w:type="pct"/>
            <w:vAlign w:val="center"/>
          </w:tcPr>
          <w:p>
            <w:pPr>
              <w:jc w:val="center"/>
              <w:rPr>
                <w:rFonts w:ascii="Times New Roman" w:hAnsi="Times New Roman" w:eastAsia="仿宋_GB2312" w:cs="Times New Roman"/>
                <w:sz w:val="24"/>
                <w:szCs w:val="24"/>
              </w:rPr>
            </w:pPr>
          </w:p>
        </w:tc>
        <w:tc>
          <w:tcPr>
            <w:tcW w:w="1034"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430" w:type="pct"/>
            <w:vAlign w:val="center"/>
          </w:tcPr>
          <w:p>
            <w:pPr>
              <w:jc w:val="center"/>
              <w:rPr>
                <w:rFonts w:ascii="Times New Roman" w:hAnsi="Times New Roman" w:eastAsia="仿宋_GB2312" w:cs="Times New Roman"/>
                <w:sz w:val="24"/>
                <w:szCs w:val="24"/>
              </w:rPr>
            </w:pPr>
          </w:p>
        </w:tc>
        <w:tc>
          <w:tcPr>
            <w:tcW w:w="47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476" w:type="pct"/>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3" w:hRule="atLeast"/>
          <w:jc w:val="center"/>
        </w:trPr>
        <w:tc>
          <w:tcPr>
            <w:tcW w:w="1377" w:type="pct"/>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3623" w:type="pct"/>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319"/>
        <w:gridCol w:w="1583"/>
        <w:gridCol w:w="1583"/>
        <w:gridCol w:w="1319"/>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774"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929"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929"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774"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951"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9</w:t>
            </w:r>
            <w:r>
              <w:rPr>
                <w:rFonts w:hint="eastAsia" w:ascii="Times New Roman" w:hAnsi="Times New Roman" w:eastAsia="仿宋_GB2312" w:cs="Times New Roman"/>
                <w:sz w:val="24"/>
                <w:szCs w:val="24"/>
              </w:rPr>
              <w:t>年</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5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8</w:t>
            </w:r>
            <w:r>
              <w:rPr>
                <w:rFonts w:hint="eastAsia" w:ascii="Times New Roman" w:hAnsi="Times New Roman" w:eastAsia="仿宋_GB2312" w:cs="Times New Roman"/>
                <w:sz w:val="24"/>
                <w:szCs w:val="24"/>
              </w:rPr>
              <w:t>年</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5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7</w:t>
            </w:r>
            <w:r>
              <w:rPr>
                <w:rFonts w:hint="eastAsia" w:ascii="Times New Roman" w:hAnsi="Times New Roman" w:eastAsia="仿宋_GB2312" w:cs="Times New Roman"/>
                <w:sz w:val="24"/>
                <w:szCs w:val="24"/>
              </w:rPr>
              <w:t>年</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51" w:type="pct"/>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4"/>
        <w:tblW w:w="7856"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734"/>
        <w:gridCol w:w="1076"/>
        <w:gridCol w:w="1535"/>
        <w:gridCol w:w="753"/>
        <w:gridCol w:w="698"/>
        <w:gridCol w:w="1222"/>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679"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46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684" w:type="pct"/>
            <w:vAlign w:val="center"/>
          </w:tcPr>
          <w:p>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项目</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名称</w:t>
            </w:r>
          </w:p>
        </w:tc>
        <w:tc>
          <w:tcPr>
            <w:tcW w:w="976"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479"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444"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77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c>
          <w:tcPr>
            <w:tcW w:w="490" w:type="pct"/>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支撑</w:t>
            </w:r>
          </w:p>
          <w:p>
            <w:pPr>
              <w:jc w:val="center"/>
              <w:rPr>
                <w:rFonts w:hint="default" w:ascii="Times New Roman" w:hAnsi="Times New Roman" w:eastAsia="仿宋_GB2312" w:cs="Times New Roman"/>
                <w:sz w:val="24"/>
                <w:szCs w:val="24"/>
                <w:highlight w:val="yellow"/>
                <w:lang w:val="en-US" w:eastAsia="zh-CN"/>
              </w:rPr>
            </w:pPr>
            <w:r>
              <w:rPr>
                <w:rFonts w:hint="eastAsia" w:ascii="Times New Roman" w:hAnsi="Times New Roman" w:eastAsia="仿宋_GB2312" w:cs="Times New Roman"/>
                <w:sz w:val="24"/>
                <w:szCs w:val="24"/>
                <w:lang w:val="en-US"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46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684" w:type="pct"/>
            <w:vAlign w:val="center"/>
          </w:tcPr>
          <w:p>
            <w:pPr>
              <w:rPr>
                <w:rFonts w:ascii="Times New Roman" w:hAnsi="Times New Roman" w:eastAsia="仿宋_GB2312" w:cs="Times New Roman"/>
                <w:sz w:val="24"/>
                <w:szCs w:val="24"/>
              </w:rPr>
            </w:pPr>
          </w:p>
        </w:tc>
        <w:tc>
          <w:tcPr>
            <w:tcW w:w="976" w:type="pct"/>
            <w:vAlign w:val="center"/>
          </w:tcPr>
          <w:p>
            <w:pPr>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bookmarkStart w:id="1" w:name="_GoBack"/>
            <w:bookmarkEnd w:id="1"/>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684" w:type="pct"/>
            <w:vAlign w:val="center"/>
          </w:tcPr>
          <w:p>
            <w:pPr>
              <w:rPr>
                <w:rFonts w:ascii="Times New Roman" w:hAnsi="Times New Roman" w:eastAsia="仿宋_GB2312" w:cs="Times New Roman"/>
                <w:sz w:val="24"/>
                <w:szCs w:val="24"/>
              </w:rPr>
            </w:pPr>
          </w:p>
        </w:tc>
        <w:tc>
          <w:tcPr>
            <w:tcW w:w="976" w:type="pct"/>
            <w:vAlign w:val="center"/>
          </w:tcPr>
          <w:p>
            <w:pPr>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684" w:type="pct"/>
            <w:vAlign w:val="center"/>
          </w:tcPr>
          <w:p>
            <w:pPr>
              <w:rPr>
                <w:rFonts w:ascii="Times New Roman" w:hAnsi="Times New Roman" w:eastAsia="仿宋_GB2312" w:cs="Times New Roman"/>
                <w:sz w:val="24"/>
                <w:szCs w:val="24"/>
              </w:rPr>
            </w:pPr>
          </w:p>
        </w:tc>
        <w:tc>
          <w:tcPr>
            <w:tcW w:w="976" w:type="pct"/>
            <w:vAlign w:val="center"/>
          </w:tcPr>
          <w:p>
            <w:pPr>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467"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684"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976"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684"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976"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684"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976"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467"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684"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976"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684"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976"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684"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976"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467" w:type="pct"/>
            <w:vAlign w:val="center"/>
          </w:tcPr>
          <w:p>
            <w:pPr>
              <w:spacing w:beforeLines="20"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684" w:type="pct"/>
            <w:vAlign w:val="center"/>
          </w:tcPr>
          <w:p>
            <w:pPr>
              <w:spacing w:beforeLines="20" w:afterLines="20"/>
              <w:rPr>
                <w:rFonts w:ascii="Times New Roman" w:hAnsi="Times New Roman" w:eastAsia="仿宋_GB2312" w:cs="Times New Roman"/>
                <w:sz w:val="24"/>
                <w:szCs w:val="24"/>
              </w:rPr>
            </w:pPr>
          </w:p>
        </w:tc>
        <w:tc>
          <w:tcPr>
            <w:tcW w:w="976" w:type="pct"/>
            <w:vAlign w:val="center"/>
          </w:tcPr>
          <w:p>
            <w:pPr>
              <w:spacing w:beforeLines="20" w:afterLines="20"/>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spacing w:beforeLines="20"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684" w:type="pct"/>
            <w:vAlign w:val="center"/>
          </w:tcPr>
          <w:p>
            <w:pPr>
              <w:spacing w:beforeLines="20" w:afterLines="20"/>
              <w:rPr>
                <w:rFonts w:ascii="Times New Roman" w:hAnsi="Times New Roman" w:eastAsia="仿宋_GB2312" w:cs="Times New Roman"/>
                <w:sz w:val="24"/>
                <w:szCs w:val="24"/>
              </w:rPr>
            </w:pPr>
          </w:p>
        </w:tc>
        <w:tc>
          <w:tcPr>
            <w:tcW w:w="976" w:type="pct"/>
            <w:vAlign w:val="center"/>
          </w:tcPr>
          <w:p>
            <w:pPr>
              <w:spacing w:beforeLines="20" w:afterLines="20"/>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spacing w:beforeLines="20"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684" w:type="pct"/>
            <w:vAlign w:val="center"/>
          </w:tcPr>
          <w:p>
            <w:pPr>
              <w:spacing w:beforeLines="20" w:afterLines="20"/>
              <w:rPr>
                <w:rFonts w:ascii="Times New Roman" w:hAnsi="Times New Roman" w:eastAsia="仿宋_GB2312" w:cs="Times New Roman"/>
                <w:sz w:val="24"/>
                <w:szCs w:val="24"/>
              </w:rPr>
            </w:pPr>
          </w:p>
        </w:tc>
        <w:tc>
          <w:tcPr>
            <w:tcW w:w="976" w:type="pct"/>
            <w:vAlign w:val="center"/>
          </w:tcPr>
          <w:p>
            <w:pPr>
              <w:spacing w:beforeLines="20" w:afterLines="20"/>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46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684" w:type="pct"/>
            <w:vAlign w:val="center"/>
          </w:tcPr>
          <w:p>
            <w:pPr>
              <w:rPr>
                <w:rFonts w:ascii="Times New Roman" w:hAnsi="Times New Roman" w:eastAsia="仿宋_GB2312" w:cs="Times New Roman"/>
                <w:sz w:val="24"/>
                <w:szCs w:val="24"/>
              </w:rPr>
            </w:pPr>
          </w:p>
        </w:tc>
        <w:tc>
          <w:tcPr>
            <w:tcW w:w="976" w:type="pct"/>
            <w:vAlign w:val="center"/>
          </w:tcPr>
          <w:p>
            <w:pPr>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684" w:type="pct"/>
            <w:vAlign w:val="center"/>
          </w:tcPr>
          <w:p>
            <w:pPr>
              <w:rPr>
                <w:rFonts w:ascii="Times New Roman" w:hAnsi="Times New Roman" w:eastAsia="仿宋_GB2312" w:cs="Times New Roman"/>
                <w:sz w:val="24"/>
                <w:szCs w:val="24"/>
              </w:rPr>
            </w:pPr>
          </w:p>
        </w:tc>
        <w:tc>
          <w:tcPr>
            <w:tcW w:w="976" w:type="pct"/>
            <w:vAlign w:val="center"/>
          </w:tcPr>
          <w:p>
            <w:pPr>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684" w:type="pct"/>
            <w:vAlign w:val="center"/>
          </w:tcPr>
          <w:p>
            <w:pPr>
              <w:rPr>
                <w:rFonts w:ascii="Times New Roman" w:hAnsi="Times New Roman" w:eastAsia="仿宋_GB2312" w:cs="Times New Roman"/>
                <w:sz w:val="24"/>
                <w:szCs w:val="24"/>
              </w:rPr>
            </w:pPr>
          </w:p>
        </w:tc>
        <w:tc>
          <w:tcPr>
            <w:tcW w:w="976" w:type="pct"/>
            <w:vAlign w:val="center"/>
          </w:tcPr>
          <w:p>
            <w:pPr>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467" w:type="pct"/>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684" w:type="pct"/>
            <w:vAlign w:val="center"/>
          </w:tcPr>
          <w:p>
            <w:pPr>
              <w:spacing w:beforeLines="30" w:afterLines="30"/>
              <w:rPr>
                <w:rFonts w:ascii="Times New Roman" w:hAnsi="Times New Roman" w:eastAsia="仿宋_GB2312" w:cs="Times New Roman"/>
                <w:sz w:val="24"/>
                <w:szCs w:val="24"/>
              </w:rPr>
            </w:pPr>
          </w:p>
        </w:tc>
        <w:tc>
          <w:tcPr>
            <w:tcW w:w="976" w:type="pct"/>
            <w:vAlign w:val="center"/>
          </w:tcPr>
          <w:p>
            <w:pPr>
              <w:spacing w:beforeLines="30" w:afterLines="30"/>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684" w:type="pct"/>
            <w:vAlign w:val="center"/>
          </w:tcPr>
          <w:p>
            <w:pPr>
              <w:spacing w:beforeLines="30" w:afterLines="30"/>
              <w:rPr>
                <w:rFonts w:ascii="Times New Roman" w:hAnsi="Times New Roman" w:eastAsia="仿宋_GB2312" w:cs="Times New Roman"/>
                <w:sz w:val="24"/>
                <w:szCs w:val="24"/>
              </w:rPr>
            </w:pPr>
          </w:p>
        </w:tc>
        <w:tc>
          <w:tcPr>
            <w:tcW w:w="976" w:type="pct"/>
            <w:vAlign w:val="center"/>
          </w:tcPr>
          <w:p>
            <w:pPr>
              <w:spacing w:beforeLines="30" w:afterLines="30"/>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79" w:type="pct"/>
            <w:vMerge w:val="continue"/>
            <w:vAlign w:val="center"/>
          </w:tcPr>
          <w:p>
            <w:pPr>
              <w:jc w:val="center"/>
              <w:rPr>
                <w:rFonts w:ascii="Times New Roman" w:hAnsi="Times New Roman" w:eastAsia="仿宋_GB2312" w:cs="Times New Roman"/>
                <w:sz w:val="24"/>
                <w:szCs w:val="24"/>
              </w:rPr>
            </w:pPr>
          </w:p>
        </w:tc>
        <w:tc>
          <w:tcPr>
            <w:tcW w:w="46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684" w:type="pct"/>
            <w:vAlign w:val="center"/>
          </w:tcPr>
          <w:p>
            <w:pPr>
              <w:rPr>
                <w:rFonts w:ascii="Times New Roman" w:hAnsi="Times New Roman" w:eastAsia="仿宋_GB2312" w:cs="Times New Roman"/>
                <w:sz w:val="24"/>
                <w:szCs w:val="24"/>
              </w:rPr>
            </w:pPr>
          </w:p>
        </w:tc>
        <w:tc>
          <w:tcPr>
            <w:tcW w:w="976" w:type="pct"/>
            <w:vAlign w:val="center"/>
          </w:tcPr>
          <w:p>
            <w:pPr>
              <w:rPr>
                <w:rFonts w:ascii="Times New Roman" w:hAnsi="Times New Roman" w:eastAsia="仿宋_GB2312" w:cs="Times New Roman"/>
                <w:sz w:val="24"/>
                <w:szCs w:val="24"/>
              </w:rPr>
            </w:pPr>
          </w:p>
        </w:tc>
        <w:tc>
          <w:tcPr>
            <w:tcW w:w="479" w:type="pct"/>
            <w:vAlign w:val="center"/>
          </w:tcPr>
          <w:p>
            <w:pPr>
              <w:jc w:val="center"/>
              <w:rPr>
                <w:rFonts w:ascii="Times New Roman" w:hAnsi="Times New Roman" w:eastAsia="仿宋_GB2312" w:cs="Times New Roman"/>
                <w:sz w:val="24"/>
                <w:szCs w:val="24"/>
              </w:rPr>
            </w:pPr>
          </w:p>
        </w:tc>
        <w:tc>
          <w:tcPr>
            <w:tcW w:w="444" w:type="pct"/>
            <w:vAlign w:val="center"/>
          </w:tcPr>
          <w:p>
            <w:pPr>
              <w:jc w:val="center"/>
              <w:rPr>
                <w:rFonts w:ascii="Times New Roman" w:hAnsi="Times New Roman" w:eastAsia="仿宋_GB2312" w:cs="Times New Roman"/>
                <w:sz w:val="24"/>
                <w:szCs w:val="24"/>
              </w:rPr>
            </w:pPr>
          </w:p>
        </w:tc>
        <w:tc>
          <w:tcPr>
            <w:tcW w:w="777" w:type="pct"/>
            <w:vAlign w:val="center"/>
          </w:tcPr>
          <w:p>
            <w:pPr>
              <w:jc w:val="center"/>
              <w:rPr>
                <w:rFonts w:ascii="Times New Roman" w:hAnsi="Times New Roman" w:eastAsia="仿宋_GB2312" w:cs="Times New Roman"/>
                <w:sz w:val="24"/>
                <w:szCs w:val="24"/>
              </w:rPr>
            </w:pPr>
          </w:p>
        </w:tc>
        <w:tc>
          <w:tcPr>
            <w:tcW w:w="490" w:type="pct"/>
            <w:vAlign w:val="center"/>
          </w:tcPr>
          <w:p>
            <w:pPr>
              <w:jc w:val="center"/>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79" w:type="pct"/>
            <w:vMerge w:val="restart"/>
            <w:vAlign w:val="center"/>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（限5项）</w:t>
            </w:r>
          </w:p>
        </w:tc>
        <w:tc>
          <w:tcPr>
            <w:tcW w:w="467" w:type="pct"/>
            <w:vAlign w:val="center"/>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684" w:type="pct"/>
            <w:vAlign w:val="center"/>
          </w:tcPr>
          <w:p>
            <w:pPr>
              <w:spacing w:beforeLines="30" w:afterLines="30"/>
              <w:rPr>
                <w:rFonts w:ascii="Times New Roman" w:hAnsi="Times New Roman" w:eastAsia="仿宋_GB2312" w:cs="Times New Roman"/>
                <w:sz w:val="24"/>
                <w:szCs w:val="24"/>
              </w:rPr>
            </w:pPr>
          </w:p>
        </w:tc>
        <w:tc>
          <w:tcPr>
            <w:tcW w:w="976" w:type="pct"/>
            <w:vAlign w:val="center"/>
          </w:tcPr>
          <w:p>
            <w:pPr>
              <w:spacing w:beforeLines="30" w:afterLines="30"/>
              <w:rPr>
                <w:rFonts w:ascii="Times New Roman" w:hAnsi="Times New Roman" w:eastAsia="仿宋_GB2312" w:cs="Times New Roman"/>
                <w:sz w:val="24"/>
                <w:szCs w:val="24"/>
              </w:rPr>
            </w:pPr>
          </w:p>
        </w:tc>
        <w:tc>
          <w:tcPr>
            <w:tcW w:w="479" w:type="pct"/>
            <w:vAlign w:val="center"/>
          </w:tcPr>
          <w:p>
            <w:pPr>
              <w:spacing w:beforeLines="30" w:afterLines="30"/>
              <w:rPr>
                <w:rFonts w:ascii="Times New Roman" w:hAnsi="Times New Roman" w:eastAsia="仿宋_GB2312" w:cs="Times New Roman"/>
                <w:sz w:val="24"/>
                <w:szCs w:val="24"/>
              </w:rPr>
            </w:pPr>
          </w:p>
        </w:tc>
        <w:tc>
          <w:tcPr>
            <w:tcW w:w="444" w:type="pct"/>
            <w:vAlign w:val="center"/>
          </w:tcPr>
          <w:p>
            <w:pPr>
              <w:spacing w:beforeLines="30" w:afterLines="30"/>
              <w:rPr>
                <w:rFonts w:ascii="Times New Roman" w:hAnsi="Times New Roman" w:eastAsia="仿宋_GB2312" w:cs="Times New Roman"/>
                <w:sz w:val="24"/>
                <w:szCs w:val="24"/>
              </w:rPr>
            </w:pPr>
          </w:p>
        </w:tc>
        <w:tc>
          <w:tcPr>
            <w:tcW w:w="777" w:type="pct"/>
            <w:vAlign w:val="center"/>
          </w:tcPr>
          <w:p>
            <w:pPr>
              <w:spacing w:beforeLines="30" w:afterLines="30"/>
              <w:rPr>
                <w:rFonts w:ascii="Times New Roman" w:hAnsi="Times New Roman" w:eastAsia="仿宋_GB2312" w:cs="Times New Roman"/>
                <w:sz w:val="24"/>
                <w:szCs w:val="24"/>
              </w:rPr>
            </w:pPr>
          </w:p>
        </w:tc>
        <w:tc>
          <w:tcPr>
            <w:tcW w:w="490" w:type="pct"/>
            <w:vAlign w:val="center"/>
          </w:tcPr>
          <w:p>
            <w:pPr>
              <w:spacing w:beforeLines="30" w:afterLines="30"/>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79" w:type="pct"/>
            <w:vMerge w:val="continue"/>
            <w:vAlign w:val="center"/>
          </w:tcPr>
          <w:p>
            <w:pPr>
              <w:spacing w:beforeLines="30" w:afterLines="30"/>
              <w:rPr>
                <w:rFonts w:ascii="Times New Roman" w:hAnsi="Times New Roman" w:eastAsia="仿宋_GB2312" w:cs="Times New Roman"/>
                <w:sz w:val="24"/>
                <w:szCs w:val="24"/>
              </w:rPr>
            </w:pPr>
          </w:p>
        </w:tc>
        <w:tc>
          <w:tcPr>
            <w:tcW w:w="467" w:type="pct"/>
            <w:vAlign w:val="center"/>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684" w:type="pct"/>
            <w:vAlign w:val="center"/>
          </w:tcPr>
          <w:p>
            <w:pPr>
              <w:spacing w:beforeLines="30" w:afterLines="30"/>
              <w:rPr>
                <w:rFonts w:ascii="Times New Roman" w:hAnsi="Times New Roman" w:eastAsia="仿宋_GB2312" w:cs="Times New Roman"/>
                <w:sz w:val="24"/>
                <w:szCs w:val="24"/>
              </w:rPr>
            </w:pPr>
          </w:p>
        </w:tc>
        <w:tc>
          <w:tcPr>
            <w:tcW w:w="976" w:type="pct"/>
            <w:vAlign w:val="center"/>
          </w:tcPr>
          <w:p>
            <w:pPr>
              <w:spacing w:beforeLines="30" w:afterLines="30"/>
              <w:rPr>
                <w:rFonts w:ascii="Times New Roman" w:hAnsi="Times New Roman" w:eastAsia="仿宋_GB2312" w:cs="Times New Roman"/>
                <w:sz w:val="24"/>
                <w:szCs w:val="24"/>
              </w:rPr>
            </w:pPr>
          </w:p>
        </w:tc>
        <w:tc>
          <w:tcPr>
            <w:tcW w:w="479" w:type="pct"/>
            <w:vAlign w:val="center"/>
          </w:tcPr>
          <w:p>
            <w:pPr>
              <w:spacing w:beforeLines="30" w:afterLines="30"/>
              <w:rPr>
                <w:rFonts w:ascii="Times New Roman" w:hAnsi="Times New Roman" w:eastAsia="仿宋_GB2312" w:cs="Times New Roman"/>
                <w:sz w:val="24"/>
                <w:szCs w:val="24"/>
              </w:rPr>
            </w:pPr>
          </w:p>
        </w:tc>
        <w:tc>
          <w:tcPr>
            <w:tcW w:w="444" w:type="pct"/>
            <w:vAlign w:val="center"/>
          </w:tcPr>
          <w:p>
            <w:pPr>
              <w:spacing w:beforeLines="30" w:afterLines="30"/>
              <w:rPr>
                <w:rFonts w:ascii="Times New Roman" w:hAnsi="Times New Roman" w:eastAsia="仿宋_GB2312" w:cs="Times New Roman"/>
                <w:sz w:val="24"/>
                <w:szCs w:val="24"/>
              </w:rPr>
            </w:pPr>
          </w:p>
        </w:tc>
        <w:tc>
          <w:tcPr>
            <w:tcW w:w="777" w:type="pct"/>
            <w:vAlign w:val="center"/>
          </w:tcPr>
          <w:p>
            <w:pPr>
              <w:spacing w:beforeLines="30" w:afterLines="30"/>
              <w:rPr>
                <w:rFonts w:ascii="Times New Roman" w:hAnsi="Times New Roman" w:eastAsia="仿宋_GB2312" w:cs="Times New Roman"/>
                <w:sz w:val="24"/>
                <w:szCs w:val="24"/>
              </w:rPr>
            </w:pPr>
          </w:p>
        </w:tc>
        <w:tc>
          <w:tcPr>
            <w:tcW w:w="490" w:type="pct"/>
            <w:vAlign w:val="center"/>
          </w:tcPr>
          <w:p>
            <w:pPr>
              <w:spacing w:beforeLines="30" w:afterLines="30"/>
              <w:rPr>
                <w:rFonts w:ascii="Times New Roman" w:hAnsi="Times New Roman" w:eastAsia="仿宋_GB2312"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9" w:type="pct"/>
            <w:vMerge w:val="continue"/>
            <w:vAlign w:val="center"/>
          </w:tcPr>
          <w:p>
            <w:pPr>
              <w:spacing w:beforeLines="30" w:afterLines="30"/>
              <w:rPr>
                <w:rFonts w:ascii="Times New Roman" w:hAnsi="Times New Roman" w:eastAsia="仿宋_GB2312" w:cs="Times New Roman"/>
                <w:sz w:val="24"/>
                <w:szCs w:val="24"/>
              </w:rPr>
            </w:pPr>
          </w:p>
        </w:tc>
        <w:tc>
          <w:tcPr>
            <w:tcW w:w="467" w:type="pct"/>
            <w:vAlign w:val="center"/>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684" w:type="pct"/>
            <w:vAlign w:val="center"/>
          </w:tcPr>
          <w:p>
            <w:pPr>
              <w:spacing w:beforeLines="30" w:afterLines="30"/>
              <w:rPr>
                <w:rFonts w:ascii="Times New Roman" w:hAnsi="Times New Roman" w:eastAsia="仿宋_GB2312" w:cs="Times New Roman"/>
                <w:sz w:val="24"/>
                <w:szCs w:val="24"/>
              </w:rPr>
            </w:pPr>
          </w:p>
        </w:tc>
        <w:tc>
          <w:tcPr>
            <w:tcW w:w="976" w:type="pct"/>
            <w:vAlign w:val="center"/>
          </w:tcPr>
          <w:p>
            <w:pPr>
              <w:spacing w:beforeLines="30" w:afterLines="30"/>
              <w:rPr>
                <w:rFonts w:ascii="Times New Roman" w:hAnsi="Times New Roman" w:eastAsia="仿宋_GB2312" w:cs="Times New Roman"/>
                <w:sz w:val="24"/>
                <w:szCs w:val="24"/>
              </w:rPr>
            </w:pPr>
          </w:p>
        </w:tc>
        <w:tc>
          <w:tcPr>
            <w:tcW w:w="479" w:type="pct"/>
            <w:vAlign w:val="center"/>
          </w:tcPr>
          <w:p>
            <w:pPr>
              <w:spacing w:beforeLines="30" w:afterLines="30"/>
              <w:rPr>
                <w:rFonts w:ascii="Times New Roman" w:hAnsi="Times New Roman" w:eastAsia="仿宋_GB2312" w:cs="Times New Roman"/>
                <w:sz w:val="24"/>
                <w:szCs w:val="24"/>
              </w:rPr>
            </w:pPr>
          </w:p>
        </w:tc>
        <w:tc>
          <w:tcPr>
            <w:tcW w:w="444" w:type="pct"/>
            <w:vAlign w:val="center"/>
          </w:tcPr>
          <w:p>
            <w:pPr>
              <w:spacing w:beforeLines="30" w:afterLines="30"/>
              <w:rPr>
                <w:rFonts w:ascii="Times New Roman" w:hAnsi="Times New Roman" w:eastAsia="仿宋_GB2312" w:cs="Times New Roman"/>
                <w:sz w:val="24"/>
                <w:szCs w:val="24"/>
              </w:rPr>
            </w:pPr>
          </w:p>
        </w:tc>
        <w:tc>
          <w:tcPr>
            <w:tcW w:w="777" w:type="pct"/>
            <w:vAlign w:val="center"/>
          </w:tcPr>
          <w:p>
            <w:pPr>
              <w:spacing w:beforeLines="30" w:afterLines="30"/>
              <w:rPr>
                <w:rFonts w:ascii="Times New Roman" w:hAnsi="Times New Roman" w:eastAsia="仿宋_GB2312" w:cs="Times New Roman"/>
                <w:sz w:val="24"/>
                <w:szCs w:val="24"/>
              </w:rPr>
            </w:pPr>
          </w:p>
        </w:tc>
        <w:tc>
          <w:tcPr>
            <w:tcW w:w="490" w:type="pct"/>
            <w:vAlign w:val="center"/>
          </w:tcPr>
          <w:p>
            <w:pPr>
              <w:spacing w:beforeLines="30" w:afterLines="30"/>
              <w:rPr>
                <w:rFonts w:ascii="Times New Roman" w:hAnsi="Times New Roman" w:eastAsia="仿宋_GB2312" w:cs="Times New Roman"/>
                <w:sz w:val="24"/>
                <w:szCs w:val="24"/>
                <w:highlight w:val="yellow"/>
              </w:rPr>
            </w:pPr>
          </w:p>
        </w:tc>
      </w:tr>
    </w:tbl>
    <w:p>
      <w:pPr>
        <w:widowControl/>
        <w:tabs>
          <w:tab w:val="left" w:pos="1013"/>
        </w:tabs>
        <w:ind w:right="-197" w:rightChars="-94"/>
        <w:jc w:val="left"/>
        <w:rPr>
          <w:rFonts w:ascii="Times New Roman" w:hAnsi="Times New Roman" w:eastAsia="宋体" w:cs="Times New Roman"/>
          <w:szCs w:val="24"/>
        </w:rPr>
      </w:pPr>
    </w:p>
    <w:p>
      <w:pPr>
        <w:keepNext w:val="0"/>
        <w:keepLines w:val="0"/>
        <w:pageBreakBefore w:val="0"/>
        <w:widowControl/>
        <w:tabs>
          <w:tab w:val="left" w:pos="1013"/>
        </w:tabs>
        <w:kinsoku/>
        <w:wordWrap/>
        <w:overflowPunct/>
        <w:topLinePunct w:val="0"/>
        <w:autoSpaceDE/>
        <w:autoSpaceDN/>
        <w:bidi w:val="0"/>
        <w:adjustRightInd/>
        <w:snapToGrid/>
        <w:ind w:right="-197" w:rightChars="-94" w:firstLine="420" w:firstLineChars="200"/>
        <w:jc w:val="left"/>
        <w:textAlignment w:val="auto"/>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w:t>
      </w:r>
      <w:r>
        <w:rPr>
          <w:rFonts w:hint="eastAsia" w:ascii="Times New Roman" w:hAnsi="Times New Roman" w:eastAsia="宋体" w:cs="Times New Roman"/>
          <w:szCs w:val="24"/>
          <w:lang w:eastAsia="zh-CN"/>
        </w:rPr>
        <w:t>“</w:t>
      </w:r>
      <w:r>
        <w:rPr>
          <w:rFonts w:ascii="Times New Roman" w:hAnsi="Times New Roman" w:eastAsia="宋体" w:cs="Times New Roman"/>
          <w:szCs w:val="24"/>
        </w:rPr>
        <w:t>专业建设</w:t>
      </w:r>
      <w:r>
        <w:rPr>
          <w:rFonts w:hint="eastAsia" w:ascii="Times New Roman" w:hAnsi="Times New Roman" w:eastAsia="宋体" w:cs="Times New Roman"/>
          <w:szCs w:val="24"/>
          <w:lang w:eastAsia="zh-CN"/>
        </w:rPr>
        <w:t>”</w:t>
      </w:r>
      <w:r>
        <w:rPr>
          <w:rFonts w:ascii="Times New Roman" w:hAnsi="Times New Roman" w:eastAsia="宋体" w:cs="Times New Roman"/>
          <w:szCs w:val="24"/>
        </w:rPr>
        <w:t>指本专业获得省部级</w:t>
      </w:r>
      <w:r>
        <w:rPr>
          <w:rFonts w:hint="eastAsia" w:ascii="Times New Roman" w:hAnsi="Times New Roman" w:eastAsia="宋体" w:cs="Times New Roman"/>
          <w:szCs w:val="24"/>
        </w:rPr>
        <w:t>特色专业、品牌专业、一流专业等建设项目支持情况。</w:t>
      </w:r>
    </w:p>
    <w:p>
      <w:pPr>
        <w:keepNext w:val="0"/>
        <w:keepLines w:val="0"/>
        <w:pageBreakBefore w:val="0"/>
        <w:widowControl/>
        <w:tabs>
          <w:tab w:val="left" w:pos="1013"/>
        </w:tabs>
        <w:kinsoku/>
        <w:wordWrap/>
        <w:overflowPunct/>
        <w:topLinePunct w:val="0"/>
        <w:autoSpaceDE/>
        <w:autoSpaceDN/>
        <w:bidi w:val="0"/>
        <w:adjustRightInd/>
        <w:snapToGrid/>
        <w:ind w:right="-197" w:rightChars="-94" w:firstLine="420" w:firstLineChars="200"/>
        <w:jc w:val="left"/>
        <w:textAlignment w:val="auto"/>
        <w:rPr>
          <w:rFonts w:hint="eastAsia" w:ascii="Times New Roman" w:hAnsi="Times New Roman" w:eastAsia="宋体" w:cs="Times New Roman"/>
          <w:szCs w:val="24"/>
        </w:rPr>
      </w:pPr>
      <w:r>
        <w:rPr>
          <w:rFonts w:ascii="Times New Roman" w:hAnsi="Times New Roman" w:eastAsia="宋体" w:cs="Times New Roman"/>
          <w:szCs w:val="24"/>
        </w:rPr>
        <w:t>2.其他指本专业教师和学生获得的省部级及以上教育教学奖励和支持情况</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限填有代表性的5项项目</w:t>
      </w:r>
      <w:r>
        <w:rPr>
          <w:rFonts w:hint="eastAsia" w:ascii="Times New Roman" w:hAnsi="Times New Roman" w:eastAsia="宋体" w:cs="Times New Roman"/>
          <w:szCs w:val="24"/>
        </w:rPr>
        <w:t>。</w:t>
      </w:r>
    </w:p>
    <w:p>
      <w:pPr>
        <w:keepNext w:val="0"/>
        <w:keepLines w:val="0"/>
        <w:pageBreakBefore w:val="0"/>
        <w:widowControl/>
        <w:tabs>
          <w:tab w:val="left" w:pos="1013"/>
        </w:tabs>
        <w:kinsoku/>
        <w:wordWrap/>
        <w:overflowPunct/>
        <w:topLinePunct w:val="0"/>
        <w:autoSpaceDE/>
        <w:autoSpaceDN/>
        <w:bidi w:val="0"/>
        <w:adjustRightInd/>
        <w:snapToGrid/>
        <w:ind w:right="-197" w:rightChars="-94" w:firstLine="420" w:firstLineChars="200"/>
        <w:jc w:val="left"/>
        <w:textAlignment w:val="auto"/>
        <w:rPr>
          <w:rFonts w:ascii="楷体" w:hAnsi="楷体" w:eastAsia="楷体" w:cs="宋体"/>
          <w:b/>
          <w:kern w:val="0"/>
          <w:sz w:val="32"/>
          <w:szCs w:val="32"/>
        </w:rPr>
      </w:pP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r>
        <w:rPr>
          <w:rFonts w:hint="eastAsia" w:ascii="Times New Roman" w:hAnsi="Times New Roman" w:eastAsia="宋体" w:cs="Times New Roman"/>
          <w:szCs w:val="24"/>
          <w:lang w:eastAsia="zh-CN"/>
        </w:rPr>
        <w:t>“支撑类别”</w:t>
      </w:r>
      <w:r>
        <w:rPr>
          <w:rFonts w:hint="eastAsia" w:ascii="Times New Roman" w:hAnsi="Times New Roman" w:eastAsia="宋体" w:cs="Times New Roman"/>
          <w:szCs w:val="24"/>
          <w:lang w:val="en-US" w:eastAsia="zh-CN"/>
        </w:rPr>
        <w:t>分为3类。Ⅰ类指2017年以来获得符合上述表格要求的项目和奖励。Ⅱ类指在学院范围内与报送专业相关的符合上述表格要求的项目和奖励。Ⅲ类指学校获得的与报送专业相关的符合上述表格要求的项目和奖励。“支撑类别”必填。</w:t>
      </w:r>
      <w:r>
        <w:rPr>
          <w:rFonts w:ascii="Times New Roman" w:hAnsi="Times New Roman" w:eastAsia="宋体" w:cs="Times New Roman"/>
          <w:szCs w:val="24"/>
          <w:highlight w:val="yellow"/>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hint="eastAsia" w:ascii="黑体" w:hAnsi="黑体" w:eastAsia="黑体" w:cs="宋体"/>
          <w:b/>
          <w:kern w:val="0"/>
          <w:sz w:val="32"/>
          <w:szCs w:val="32"/>
          <w:lang w:val="en-US" w:eastAsia="zh-CN"/>
        </w:rPr>
        <w:t>二</w:t>
      </w:r>
      <w:r>
        <w:rPr>
          <w:rFonts w:hint="eastAsia" w:ascii="黑体" w:hAnsi="黑体" w:eastAsia="黑体" w:cs="宋体"/>
          <w:b/>
          <w:kern w:val="0"/>
          <w:sz w:val="32"/>
          <w:szCs w:val="32"/>
        </w:rPr>
        <w:t>、</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9570" w:type="dxa"/>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pPr>
        <w:spacing w:line="20" w:lineRule="exact"/>
        <w:rPr>
          <w:rFonts w:ascii="仿宋_GB2312" w:hAnsi="Calibri" w:eastAsia="仿宋_GB2312" w:cs="经典平黑简"/>
          <w:sz w:val="10"/>
          <w:szCs w:val="1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经典平黑简">
    <w:altName w:val="黑体"/>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docPartObj>
        <w:docPartGallery w:val="autotext"/>
      </w:docPartObj>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1F55"/>
    <w:rsid w:val="002913B2"/>
    <w:rsid w:val="004A3D08"/>
    <w:rsid w:val="006A219F"/>
    <w:rsid w:val="007B3523"/>
    <w:rsid w:val="007E2533"/>
    <w:rsid w:val="009E5C53"/>
    <w:rsid w:val="00A72274"/>
    <w:rsid w:val="00AA37B2"/>
    <w:rsid w:val="00AA6801"/>
    <w:rsid w:val="00BD1F55"/>
    <w:rsid w:val="00C17BCB"/>
    <w:rsid w:val="00D71312"/>
    <w:rsid w:val="2DA14BA0"/>
    <w:rsid w:val="6A2E0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460</Words>
  <Characters>2622</Characters>
  <Lines>21</Lines>
  <Paragraphs>6</Paragraphs>
  <TotalTime>7</TotalTime>
  <ScaleCrop>false</ScaleCrop>
  <LinksUpToDate>false</LinksUpToDate>
  <CharactersWithSpaces>3076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2019-04-09T07:43:00Z</dcterms:created>
  <dc:creator>USER</dc:creator>
  <cp:lastModifiedBy>Administrator</cp:lastModifiedBy>
  <dcterms:modified xsi:type="dcterms:W3CDTF">2020-10-02T10:19:37Z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