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微软雅黑" w:hAnsi="微软雅黑" w:eastAsia="微软雅黑"/>
          <w:color w:val="303030"/>
          <w:sz w:val="28"/>
          <w:szCs w:val="28"/>
        </w:rPr>
      </w:pPr>
      <w:r>
        <w:rPr>
          <w:rFonts w:ascii="微软雅黑" w:hAnsi="微软雅黑" w:eastAsia="微软雅黑"/>
          <w:color w:val="303030"/>
          <w:sz w:val="28"/>
          <w:szCs w:val="28"/>
        </w:rPr>
        <w:t>指导教师简易使用手册</w:t>
      </w:r>
    </w:p>
    <w:sdt>
      <w:sdtPr>
        <w:rPr>
          <w:rFonts w:asciiTheme="minorHAnsi" w:hAnsiTheme="minorHAnsi" w:eastAsiaTheme="minorEastAsia" w:cstheme="minorBidi"/>
          <w:b w:val="0"/>
          <w:color w:val="auto"/>
          <w:kern w:val="2"/>
          <w:sz w:val="21"/>
          <w:szCs w:val="22"/>
          <w:lang w:val="zh-CN"/>
        </w:rPr>
        <w:id w:val="1651405760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0"/>
            <w:jc w:val="center"/>
            <w:rPr>
              <w:b w:val="0"/>
              <w:color w:val="auto"/>
            </w:rPr>
          </w:pPr>
          <w:r>
            <w:rPr>
              <w:b w:val="0"/>
              <w:color w:val="auto"/>
              <w:lang w:val="zh-CN"/>
            </w:rPr>
            <w:t>目录</w:t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/>
              <w:bCs/>
              <w:lang w:val="zh-CN"/>
            </w:rPr>
            <w:fldChar w:fldCharType="begin"/>
          </w:r>
          <w:r>
            <w:rPr>
              <w:b/>
              <w:bCs/>
              <w:lang w:val="zh-CN"/>
            </w:rPr>
            <w:instrText xml:space="preserve"> TOC \o "1-3" \h \z \u </w:instrText>
          </w:r>
          <w:r>
            <w:rPr>
              <w:b/>
              <w:bCs/>
              <w:lang w:val="zh-CN"/>
            </w:rPr>
            <w:fldChar w:fldCharType="separate"/>
          </w: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_Toc24671 </w:instrText>
          </w:r>
          <w:r>
            <w:rPr>
              <w:bCs/>
              <w:lang w:val="zh-CN"/>
            </w:rPr>
            <w:fldChar w:fldCharType="separate"/>
          </w:r>
          <w:r>
            <w:t>第</w:t>
          </w:r>
          <w:r>
            <w:rPr>
              <w:rFonts w:hint="eastAsia"/>
            </w:rPr>
            <w:t xml:space="preserve">1部分 </w:t>
          </w:r>
          <w:r>
            <w:t>指导教师使用流程</w:t>
          </w:r>
          <w:r>
            <w:tab/>
          </w:r>
          <w:r>
            <w:fldChar w:fldCharType="begin"/>
          </w:r>
          <w:r>
            <w:instrText xml:space="preserve"> PAGEREF _Toc24671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_Toc1966 </w:instrText>
          </w:r>
          <w:r>
            <w:rPr>
              <w:bCs/>
              <w:lang w:val="zh-CN"/>
            </w:rPr>
            <w:fldChar w:fldCharType="separate"/>
          </w:r>
          <w:r>
            <w:t>第2</w:t>
          </w:r>
          <w:r>
            <w:rPr>
              <w:rFonts w:hint="eastAsia"/>
            </w:rPr>
            <w:t xml:space="preserve">部分 </w:t>
          </w:r>
          <w:r>
            <w:t>指导教师功能操作指南</w:t>
          </w:r>
          <w:r>
            <w:tab/>
          </w:r>
          <w:r>
            <w:fldChar w:fldCharType="begin"/>
          </w:r>
          <w:r>
            <w:instrText xml:space="preserve"> PAGEREF _Toc1966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_Toc29679 </w:instrText>
          </w:r>
          <w:r>
            <w:rPr>
              <w:bCs/>
              <w:lang w:val="zh-CN"/>
            </w:rPr>
            <w:fldChar w:fldCharType="separate"/>
          </w:r>
          <w:r>
            <w:t>2.1指导教师登录和</w:t>
          </w:r>
          <w:r>
            <w:rPr>
              <w:rFonts w:hint="eastAsia"/>
            </w:rPr>
            <w:t>用户</w:t>
          </w:r>
          <w:r>
            <w:t>设置</w:t>
          </w:r>
          <w:r>
            <w:tab/>
          </w:r>
          <w:r>
            <w:fldChar w:fldCharType="begin"/>
          </w:r>
          <w:r>
            <w:instrText xml:space="preserve"> PAGEREF _Toc29679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_Toc6541 </w:instrText>
          </w:r>
          <w:r>
            <w:rPr>
              <w:bCs/>
              <w:lang w:val="zh-CN"/>
            </w:rPr>
            <w:fldChar w:fldCharType="separate"/>
          </w:r>
          <w:r>
            <w:t>2.1.1登录系统</w:t>
          </w:r>
          <w:r>
            <w:tab/>
          </w:r>
          <w:r>
            <w:fldChar w:fldCharType="begin"/>
          </w:r>
          <w:r>
            <w:instrText xml:space="preserve"> PAGEREF _Toc6541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_Toc30399 </w:instrText>
          </w:r>
          <w:r>
            <w:rPr>
              <w:bCs/>
              <w:lang w:val="zh-CN"/>
            </w:rPr>
            <w:fldChar w:fldCharType="separate"/>
          </w:r>
          <w:r>
            <w:t>2.1.2首次登录强制修改密码</w:t>
          </w:r>
          <w:r>
            <w:tab/>
          </w:r>
          <w:r>
            <w:fldChar w:fldCharType="begin"/>
          </w:r>
          <w:r>
            <w:instrText xml:space="preserve"> PAGEREF _Toc30399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_Toc3448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.1</w:t>
          </w:r>
          <w:r>
            <w:rPr>
              <w:rFonts w:hint="eastAsia"/>
            </w:rPr>
            <w:t>.3</w:t>
          </w:r>
          <w:r>
            <w:t>用户设置</w:t>
          </w:r>
          <w:r>
            <w:tab/>
          </w:r>
          <w:r>
            <w:fldChar w:fldCharType="begin"/>
          </w:r>
          <w:r>
            <w:instrText xml:space="preserve"> PAGEREF _Toc3448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_Toc13586 </w:instrText>
          </w:r>
          <w:r>
            <w:rPr>
              <w:bCs/>
              <w:lang w:val="zh-CN"/>
            </w:rPr>
            <w:fldChar w:fldCharType="separate"/>
          </w:r>
          <w:r>
            <w:t>2.2</w:t>
          </w:r>
          <w:r>
            <w:rPr>
              <w:rFonts w:hint="eastAsia"/>
            </w:rPr>
            <w:t>报选题</w:t>
          </w:r>
          <w:r>
            <w:t>和达成师生双选关系</w:t>
          </w:r>
          <w:r>
            <w:tab/>
          </w:r>
          <w:r>
            <w:fldChar w:fldCharType="begin"/>
          </w:r>
          <w:r>
            <w:instrText xml:space="preserve"> PAGEREF _Toc13586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_Toc22241 </w:instrText>
          </w:r>
          <w:r>
            <w:rPr>
              <w:bCs/>
              <w:lang w:val="zh-CN"/>
            </w:rPr>
            <w:fldChar w:fldCharType="separate"/>
          </w:r>
          <w:r>
            <w:t>2.2.1</w:t>
          </w:r>
          <w:r>
            <w:rPr>
              <w:rFonts w:hint="eastAsia"/>
            </w:rPr>
            <w:t>指导教师申报课题</w:t>
          </w:r>
          <w:r>
            <w:tab/>
          </w:r>
          <w:r>
            <w:fldChar w:fldCharType="begin"/>
          </w:r>
          <w:r>
            <w:instrText xml:space="preserve"> PAGEREF _Toc22241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_Toc21452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.2.2选题分析</w:t>
          </w:r>
          <w:r>
            <w:tab/>
          </w:r>
          <w:r>
            <w:fldChar w:fldCharType="begin"/>
          </w:r>
          <w:r>
            <w:instrText xml:space="preserve"> PAGEREF _Toc21452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_Toc29043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.2.3审核学生选题</w:t>
          </w:r>
          <w:r>
            <w:tab/>
          </w:r>
          <w:r>
            <w:fldChar w:fldCharType="begin"/>
          </w:r>
          <w:r>
            <w:instrText xml:space="preserve"> PAGEREF _Toc29043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_Toc26870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.2.4 审核学生申报课题</w:t>
          </w:r>
          <w:r>
            <w:tab/>
          </w:r>
          <w:r>
            <w:fldChar w:fldCharType="begin"/>
          </w:r>
          <w:r>
            <w:instrText xml:space="preserve"> PAGEREF _Toc26870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_Toc10227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.2</w:t>
          </w:r>
          <w:r>
            <w:rPr>
              <w:rFonts w:hint="eastAsia"/>
            </w:rPr>
            <w:t>.</w:t>
          </w:r>
          <w:r>
            <w:t>5查看团队课题</w:t>
          </w:r>
          <w:r>
            <w:tab/>
          </w:r>
          <w:r>
            <w:fldChar w:fldCharType="begin"/>
          </w:r>
          <w:r>
            <w:instrText xml:space="preserve"> PAGEREF _Toc10227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_Toc30109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.2.6查看师生双选关系</w:t>
          </w:r>
          <w:r>
            <w:tab/>
          </w:r>
          <w:r>
            <w:fldChar w:fldCharType="begin"/>
          </w:r>
          <w:r>
            <w:instrText xml:space="preserve"> PAGEREF _Toc30109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_Toc15150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.2.7被分配审核课题</w:t>
          </w:r>
          <w:r>
            <w:tab/>
          </w:r>
          <w:r>
            <w:fldChar w:fldCharType="begin"/>
          </w:r>
          <w:r>
            <w:instrText xml:space="preserve"> PAGEREF _Toc15150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_Toc13187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3过程文档管理</w:t>
          </w:r>
          <w:r>
            <w:tab/>
          </w:r>
          <w:r>
            <w:fldChar w:fldCharType="begin"/>
          </w:r>
          <w:r>
            <w:instrText xml:space="preserve"> PAGEREF _Toc13187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_Toc12636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3</w:t>
          </w:r>
          <w:r>
            <w:t>.1审核开题报告</w:t>
          </w:r>
          <w:r>
            <w:tab/>
          </w:r>
          <w:r>
            <w:fldChar w:fldCharType="begin"/>
          </w:r>
          <w:r>
            <w:instrText xml:space="preserve"> PAGEREF _Toc12636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_Toc32119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3</w:t>
          </w:r>
          <w:r>
            <w:t>.2开题报告的批注</w:t>
          </w:r>
          <w:r>
            <w:tab/>
          </w:r>
          <w:r>
            <w:fldChar w:fldCharType="begin"/>
          </w:r>
          <w:r>
            <w:instrText xml:space="preserve"> PAGEREF _Toc32119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_Toc6563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4</w:t>
          </w:r>
          <w:r>
            <w:t>审核其他过程文档</w:t>
          </w:r>
          <w:r>
            <w:tab/>
          </w:r>
          <w:r>
            <w:fldChar w:fldCharType="begin"/>
          </w:r>
          <w:r>
            <w:instrText xml:space="preserve"> PAGEREF _Toc6563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_Toc3923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4</w:t>
          </w:r>
          <w:r>
            <w:t>.1审核中期</w:t>
          </w:r>
          <w:r>
            <w:rPr>
              <w:rFonts w:hint="eastAsia"/>
              <w:lang w:val="en-US" w:eastAsia="zh-CN"/>
            </w:rPr>
            <w:t>报告</w:t>
          </w:r>
          <w:r>
            <w:tab/>
          </w:r>
          <w:r>
            <w:fldChar w:fldCharType="begin"/>
          </w:r>
          <w:r>
            <w:instrText xml:space="preserve"> PAGEREF _Toc3923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_Toc11420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4</w:t>
          </w:r>
          <w:r>
            <w:t>.</w:t>
          </w:r>
          <w:r>
            <w:rPr>
              <w:rFonts w:hint="eastAsia"/>
              <w:lang w:val="en-US" w:eastAsia="zh-CN"/>
            </w:rPr>
            <w:t>2</w:t>
          </w:r>
          <w:r>
            <w:t>审核指导记录</w:t>
          </w:r>
          <w:r>
            <w:tab/>
          </w:r>
          <w:r>
            <w:fldChar w:fldCharType="begin"/>
          </w:r>
          <w:r>
            <w:instrText xml:space="preserve"> PAGEREF _Toc11420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_Toc743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5</w:t>
          </w:r>
          <w:r>
            <w:t>审核毕业设计</w:t>
          </w:r>
          <w:r>
            <w:rPr>
              <w:rFonts w:hint="eastAsia"/>
            </w:rPr>
            <w:t>（论文）</w:t>
          </w:r>
          <w:r>
            <w:tab/>
          </w:r>
          <w:r>
            <w:fldChar w:fldCharType="begin"/>
          </w:r>
          <w:r>
            <w:instrText xml:space="preserve"> PAGEREF _Toc743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_Toc14852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6评审答辩和成绩管理</w:t>
          </w:r>
          <w:r>
            <w:tab/>
          </w:r>
          <w:r>
            <w:fldChar w:fldCharType="begin"/>
          </w:r>
          <w:r>
            <w:instrText xml:space="preserve"> PAGEREF _Toc14852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_Toc22886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6</w:t>
          </w:r>
          <w:r>
            <w:t>.1导师评阅学生</w:t>
          </w:r>
          <w:r>
            <w:tab/>
          </w:r>
          <w:r>
            <w:fldChar w:fldCharType="begin"/>
          </w:r>
          <w:r>
            <w:instrText xml:space="preserve"> PAGEREF _Toc22886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_Toc5380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7</w:t>
          </w:r>
          <w:r>
            <w:rPr>
              <w:rFonts w:hint="eastAsia"/>
            </w:rPr>
            <w:t>被分配</w:t>
          </w:r>
          <w:r>
            <w:t>评审学生</w:t>
          </w:r>
          <w:r>
            <w:tab/>
          </w:r>
          <w:r>
            <w:fldChar w:fldCharType="begin"/>
          </w:r>
          <w:r>
            <w:instrText xml:space="preserve"> PAGEREF _Toc5380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_Toc7437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8</w:t>
          </w:r>
          <w:r>
            <w:t>参与答辩</w:t>
          </w:r>
          <w:r>
            <w:tab/>
          </w:r>
          <w:r>
            <w:fldChar w:fldCharType="begin"/>
          </w:r>
          <w:r>
            <w:instrText xml:space="preserve"> PAGEREF _Toc7437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_Toc31671 </w:instrText>
          </w:r>
          <w:r>
            <w:rPr>
              <w:bCs/>
              <w:lang w:val="zh-CN"/>
            </w:rPr>
            <w:fldChar w:fldCharType="separate"/>
          </w:r>
          <w:r>
            <w:t>2.</w:t>
          </w:r>
          <w:r>
            <w:rPr>
              <w:rFonts w:hint="eastAsia"/>
              <w:lang w:val="en-US" w:eastAsia="zh-CN"/>
            </w:rPr>
            <w:t>9</w:t>
          </w:r>
          <w:r>
            <w:t>查看学生成绩</w:t>
          </w:r>
          <w:r>
            <w:tab/>
          </w:r>
          <w:r>
            <w:fldChar w:fldCharType="begin"/>
          </w:r>
          <w:r>
            <w:instrText xml:space="preserve"> PAGEREF _Toc31671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_Toc17687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10</w:t>
          </w:r>
          <w:r>
            <w:t>导出文档</w:t>
          </w:r>
          <w:r>
            <w:tab/>
          </w:r>
          <w:r>
            <w:fldChar w:fldCharType="begin"/>
          </w:r>
          <w:r>
            <w:instrText xml:space="preserve"> PAGEREF _Toc17687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_Toc7123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10</w:t>
          </w:r>
          <w:r>
            <w:t>.1导出excel文件</w:t>
          </w:r>
          <w:r>
            <w:tab/>
          </w:r>
          <w:r>
            <w:fldChar w:fldCharType="begin"/>
          </w:r>
          <w:r>
            <w:instrText xml:space="preserve"> PAGEREF _Toc7123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_Toc5691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.1</w:t>
          </w:r>
          <w:r>
            <w:rPr>
              <w:rFonts w:hint="eastAsia"/>
              <w:lang w:val="en-US" w:eastAsia="zh-CN"/>
            </w:rPr>
            <w:t>0</w:t>
          </w:r>
          <w:r>
            <w:t>.2导出文档</w:t>
          </w:r>
          <w:r>
            <w:tab/>
          </w:r>
          <w:r>
            <w:fldChar w:fldCharType="begin"/>
          </w:r>
          <w:r>
            <w:instrText xml:space="preserve"> PAGEREF _Toc5691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r>
            <w:rPr>
              <w:bCs/>
              <w:lang w:val="zh-CN"/>
            </w:rPr>
            <w:fldChar w:fldCharType="end"/>
          </w:r>
        </w:p>
      </w:sdtContent>
    </w:sdt>
    <w:p>
      <w:pPr>
        <w:spacing w:line="276" w:lineRule="auto"/>
      </w:pPr>
    </w:p>
    <w:p>
      <w:pPr>
        <w:spacing w:line="276" w:lineRule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before="312" w:after="156" w:line="276" w:lineRule="auto"/>
      </w:pPr>
      <w:bookmarkStart w:id="0" w:name="_Toc24671"/>
      <w:r>
        <w:t>第</w:t>
      </w:r>
      <w:r>
        <w:rPr>
          <w:rFonts w:hint="eastAsia"/>
        </w:rPr>
        <w:t xml:space="preserve">1部分 </w:t>
      </w:r>
      <w:r>
        <w:t>指导教师使用流程</w:t>
      </w:r>
      <w:bookmarkEnd w:id="0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“</w:t>
      </w:r>
      <w:r>
        <w:rPr>
          <w:color w:val="303030"/>
        </w:rPr>
        <w:t>指导教师</w:t>
      </w:r>
      <w:r>
        <w:rPr>
          <w:rFonts w:hint="eastAsia"/>
          <w:color w:val="303030"/>
        </w:rPr>
        <w:t>”</w:t>
      </w:r>
      <w:r>
        <w:rPr>
          <w:color w:val="303030"/>
        </w:rPr>
        <w:t>角色使用流程主要包括以下内容</w:t>
      </w:r>
      <w:r>
        <w:rPr>
          <w:rFonts w:hint="eastAsia"/>
          <w:color w:val="303030"/>
        </w:rPr>
        <w:t>：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  <w:lang w:val="en-US" w:eastAsia="zh-CN"/>
        </w:rPr>
        <w:t>1.</w:t>
      </w:r>
      <w:r>
        <w:rPr>
          <w:rFonts w:hint="eastAsia"/>
          <w:color w:val="303030"/>
        </w:rPr>
        <w:t>1登录系统和用户设置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  <w:lang w:val="en-US" w:eastAsia="zh-CN"/>
        </w:rPr>
        <w:t>1.</w:t>
      </w:r>
      <w:r>
        <w:rPr>
          <w:rFonts w:hint="eastAsia"/>
          <w:color w:val="303030"/>
        </w:rPr>
        <w:t>2报选题和达成师生双选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  <w:lang w:val="en-US" w:eastAsia="zh-CN"/>
        </w:rPr>
        <w:t>1.3</w:t>
      </w:r>
      <w:r>
        <w:rPr>
          <w:rFonts w:hint="eastAsia"/>
          <w:color w:val="303030"/>
        </w:rPr>
        <w:t>审核开题报告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  <w:lang w:val="en-US" w:eastAsia="zh-CN"/>
        </w:rPr>
        <w:t>1.4</w:t>
      </w:r>
      <w:r>
        <w:rPr>
          <w:rFonts w:hint="eastAsia"/>
          <w:color w:val="303030"/>
        </w:rPr>
        <w:t>审核其他过程文档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  <w:lang w:val="en-US" w:eastAsia="zh-CN"/>
        </w:rPr>
        <w:t>1.5</w:t>
      </w:r>
      <w:r>
        <w:rPr>
          <w:rFonts w:hint="eastAsia"/>
          <w:color w:val="303030"/>
        </w:rPr>
        <w:t>审核毕业设计（论文）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  <w:lang w:val="en-US" w:eastAsia="zh-CN"/>
        </w:rPr>
        <w:t>1.6</w:t>
      </w:r>
      <w:r>
        <w:rPr>
          <w:rFonts w:hint="eastAsia"/>
          <w:color w:val="303030"/>
        </w:rPr>
        <w:t>导师评阅学生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  <w:lang w:val="en-US" w:eastAsia="zh-CN"/>
        </w:rPr>
        <w:t>1.7</w:t>
      </w:r>
      <w:r>
        <w:rPr>
          <w:rFonts w:hint="eastAsia"/>
          <w:color w:val="303030"/>
        </w:rPr>
        <w:t>被分配评审学生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  <w:lang w:val="en-US" w:eastAsia="zh-CN"/>
        </w:rPr>
        <w:t>1.8</w:t>
      </w:r>
      <w:r>
        <w:rPr>
          <w:rFonts w:hint="eastAsia"/>
          <w:color w:val="303030"/>
        </w:rPr>
        <w:t>参与答辩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  <w:lang w:val="en-US" w:eastAsia="zh-CN"/>
        </w:rPr>
        <w:t>1.9</w:t>
      </w:r>
      <w:r>
        <w:rPr>
          <w:rFonts w:hint="eastAsia"/>
          <w:color w:val="303030"/>
        </w:rPr>
        <w:t>查看学生成绩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  <w:lang w:val="en-US" w:eastAsia="zh-CN"/>
        </w:rPr>
        <w:t>1.10</w:t>
      </w:r>
      <w:r>
        <w:rPr>
          <w:color w:val="303030"/>
        </w:rPr>
        <w:t>导出文档</w:t>
      </w:r>
    </w:p>
    <w:p>
      <w:pPr>
        <w:spacing w:line="276" w:lineRule="auto"/>
        <w:ind w:firstLine="420" w:firstLineChars="200"/>
        <w:rPr>
          <w:color w:val="3030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</w:pPr>
      <w:bookmarkStart w:id="1" w:name="_Toc1966"/>
      <w:r>
        <w:t>第2</w:t>
      </w:r>
      <w:r>
        <w:rPr>
          <w:rFonts w:hint="eastAsia"/>
        </w:rPr>
        <w:t xml:space="preserve">部分 </w:t>
      </w:r>
      <w:r>
        <w:t>指导教师功能操作指南</w:t>
      </w:r>
      <w:bookmarkEnd w:id="1"/>
    </w:p>
    <w:p>
      <w:pPr>
        <w:pStyle w:val="3"/>
        <w:bidi w:val="0"/>
      </w:pPr>
      <w:bookmarkStart w:id="2" w:name="_Toc29679"/>
      <w:r>
        <w:t>2.1指导教师登录和</w:t>
      </w:r>
      <w:r>
        <w:rPr>
          <w:rFonts w:hint="eastAsia"/>
        </w:rPr>
        <w:t>用户</w:t>
      </w:r>
      <w:r>
        <w:t>设置</w:t>
      </w:r>
      <w:bookmarkEnd w:id="2"/>
    </w:p>
    <w:p>
      <w:pPr>
        <w:pStyle w:val="4"/>
        <w:bidi w:val="0"/>
      </w:pPr>
      <w:bookmarkStart w:id="3" w:name="_Toc6541"/>
      <w:r>
        <w:t>2.1.1登录系统</w:t>
      </w:r>
      <w:bookmarkEnd w:id="3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1步：打开登录页面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2步：选择登录方式（账号密码登录或者已绑定微信登录）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3步：输入账号密码或者使用微信“扫一扫”功能，登录系统（选“教师”类型）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4步：选择“教师”角色进入系统</w:t>
      </w:r>
    </w:p>
    <w:p>
      <w:pPr>
        <w:spacing w:line="276" w:lineRule="auto"/>
        <w:ind w:firstLine="420" w:firstLineChars="200"/>
        <w:rPr>
          <w:color w:val="303030"/>
        </w:rPr>
      </w:pPr>
      <w:bookmarkStart w:id="29" w:name="_GoBack"/>
      <w:r>
        <w:drawing>
          <wp:inline distT="0" distB="0" distL="114300" distR="114300">
            <wp:extent cx="3554730" cy="1810385"/>
            <wp:effectExtent l="0" t="0" r="7620" b="18415"/>
            <wp:docPr id="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473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9"/>
    </w:p>
    <w:p>
      <w:pPr>
        <w:pStyle w:val="4"/>
        <w:spacing w:before="156" w:after="156"/>
      </w:pPr>
      <w:bookmarkStart w:id="4" w:name="_Toc30399"/>
      <w:r>
        <w:t>2.1.2首次登录强制修改密码</w:t>
      </w:r>
      <w:bookmarkEnd w:id="4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1步：使用初始账号密码登录成功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2步：修改密码（须与初始密码不同），成功后会自动退出系统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3步：使用新修改的密码重新登录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*</w:t>
      </w:r>
      <w:r>
        <w:rPr>
          <w:color w:val="303030"/>
        </w:rPr>
        <w:t>非首次登录无须该项操作</w:t>
      </w:r>
    </w:p>
    <w:p>
      <w:pPr>
        <w:pStyle w:val="4"/>
        <w:spacing w:before="156" w:after="156"/>
      </w:pPr>
      <w:bookmarkStart w:id="5" w:name="_Toc3448"/>
      <w:r>
        <w:rPr>
          <w:rFonts w:hint="eastAsia"/>
        </w:rPr>
        <w:t>2</w:t>
      </w:r>
      <w:r>
        <w:t>.1</w:t>
      </w:r>
      <w:r>
        <w:rPr>
          <w:rFonts w:hint="eastAsia"/>
        </w:rPr>
        <w:t>.3</w:t>
      </w:r>
      <w:r>
        <w:t>用户设置</w:t>
      </w:r>
      <w:bookmarkEnd w:id="5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用户设置可以进行密码修改和进行个人信息维护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1958975" cy="1053465"/>
            <wp:effectExtent l="76200" t="57150" r="79375" b="5143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8246" cy="106399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6" w:name="_Toc13586"/>
      <w:r>
        <w:t>2.2</w:t>
      </w:r>
      <w:r>
        <w:rPr>
          <w:rFonts w:hint="eastAsia"/>
        </w:rPr>
        <w:t>报选题</w:t>
      </w:r>
      <w:r>
        <w:t>和达成师生双选关系</w:t>
      </w:r>
      <w:bookmarkEnd w:id="6"/>
    </w:p>
    <w:p>
      <w:pPr>
        <w:pStyle w:val="4"/>
        <w:spacing w:before="156" w:after="156"/>
      </w:pPr>
      <w:bookmarkStart w:id="7" w:name="_Toc22241"/>
      <w:r>
        <w:t>2.2.1</w:t>
      </w:r>
      <w:r>
        <w:rPr>
          <w:rFonts w:hint="eastAsia"/>
        </w:rPr>
        <w:t>指导教师申报课题</w:t>
      </w:r>
      <w:bookmarkEnd w:id="7"/>
    </w:p>
    <w:p>
      <w:pPr>
        <w:pStyle w:val="5"/>
        <w:ind w:firstLine="422"/>
      </w:pPr>
      <w:r>
        <w:rPr>
          <w:rFonts w:hint="eastAsia"/>
        </w:rPr>
        <w:t>2</w:t>
      </w:r>
      <w:r>
        <w:t>.2.1.1课题申报操作步骤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1步：选择打开“师生双选管理-教师申报课题”页面</w:t>
      </w:r>
    </w:p>
    <w:p>
      <w:pPr>
        <w:spacing w:line="276" w:lineRule="auto"/>
        <w:rPr>
          <w:color w:val="303030"/>
        </w:rPr>
      </w:pPr>
      <w:r>
        <w:drawing>
          <wp:inline distT="0" distB="0" distL="114300" distR="114300">
            <wp:extent cx="2525395" cy="1722120"/>
            <wp:effectExtent l="0" t="0" r="8255" b="11430"/>
            <wp:docPr id="6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539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51735" cy="1722120"/>
            <wp:effectExtent l="0" t="0" r="5715" b="11430"/>
            <wp:docPr id="6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2步：点击“录入课题”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输入课题题目信息</w:t>
      </w:r>
      <w:r>
        <w:rPr>
          <w:rFonts w:hint="eastAsia" w:asciiTheme="minorEastAsia" w:hAnsiTheme="minorEastAsia"/>
          <w:color w:val="303030"/>
        </w:rPr>
        <w:t>、</w:t>
      </w:r>
      <w:r>
        <w:rPr>
          <w:rFonts w:asciiTheme="minorEastAsia" w:hAnsiTheme="minorEastAsia"/>
          <w:color w:val="303030"/>
        </w:rPr>
        <w:t>选择课题所属专业</w:t>
      </w:r>
      <w:r>
        <w:rPr>
          <w:rFonts w:hint="eastAsia" w:asciiTheme="minorEastAsia" w:hAnsiTheme="minorEastAsia"/>
          <w:color w:val="303030"/>
        </w:rPr>
        <w:t>以及题目性质（题目类型和题目来源），确认后点击“下一步”继续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*课题</w:t>
      </w:r>
      <w:r>
        <w:rPr>
          <w:rFonts w:hint="eastAsia" w:asciiTheme="minorEastAsia" w:hAnsiTheme="minorEastAsia"/>
          <w:b/>
          <w:color w:val="303030"/>
        </w:rPr>
        <w:t>所属专业</w:t>
      </w:r>
      <w:r>
        <w:rPr>
          <w:rFonts w:hint="eastAsia" w:asciiTheme="minorEastAsia" w:hAnsiTheme="minorEastAsia"/>
          <w:color w:val="303030"/>
        </w:rPr>
        <w:t>：若无特殊要求，建议选择与指导教师所在院系一致；若确为跨院系的课题，则可选择所属其他院系专业（课题如需审核，将在“所属专业”进行）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3651250" cy="1524000"/>
            <wp:effectExtent l="76200" t="57150" r="82550" b="571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8303" cy="154370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*题目类型和题目来源是管理员提前已经设置好的可选项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3步：设置该课题可以被哪些专业的学生选择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hint="eastAsia"/>
          <w:color w:val="303030"/>
        </w:rPr>
        <w:t>若是设为指定学生课题或团队课题，该项设置不生效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*支持设置为“全校”学生可选、“部分专业”学生可选或“课题所属专业”学生可选</w:t>
      </w:r>
    </w:p>
    <w:p>
      <w:pPr>
        <w:spacing w:line="276" w:lineRule="auto"/>
        <w:ind w:firstLine="420" w:firstLineChars="200"/>
        <w:rPr>
          <w:color w:val="303030"/>
        </w:rPr>
      </w:pPr>
      <w:r>
        <w:drawing>
          <wp:inline distT="0" distB="0" distL="0" distR="0">
            <wp:extent cx="1555115" cy="1717675"/>
            <wp:effectExtent l="57150" t="57150" r="64135" b="539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1586" cy="1735828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83715" cy="1718945"/>
            <wp:effectExtent l="57150" t="57150" r="64135" b="527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3602" cy="1757738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4步：录入其他课题相关信息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*该部分内容支持自定义配置，以实现每个学校不同的输入内容要求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5步：设定好其他信息并进行提交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303030"/>
        </w:rPr>
        <w:t>*可选是否设置“第二导师”，是否设定为“团队课题（需要选择团队教师和学生）”，是否设定为“指定学生课题”，是否需要添加附件</w:t>
      </w:r>
    </w:p>
    <w:p>
      <w:pPr>
        <w:spacing w:line="276" w:lineRule="auto"/>
        <w:ind w:firstLine="420" w:firstLineChars="200"/>
        <w:rPr>
          <w:color w:val="303030"/>
        </w:rPr>
      </w:pPr>
      <w:r>
        <w:drawing>
          <wp:inline distT="0" distB="0" distL="0" distR="0">
            <wp:extent cx="3545840" cy="953770"/>
            <wp:effectExtent l="76200" t="57150" r="73660" b="558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4828" cy="97268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5"/>
        <w:ind w:firstLine="422"/>
      </w:pPr>
      <w:r>
        <w:rPr>
          <w:rFonts w:hint="eastAsia"/>
        </w:rPr>
        <w:t>2</w:t>
      </w:r>
      <w:r>
        <w:t>.2.1.2特别说明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☆</w:t>
      </w:r>
      <w:r>
        <w:rPr>
          <w:color w:val="303030"/>
        </w:rPr>
        <w:t>特别说明</w:t>
      </w:r>
      <w:r>
        <w:rPr>
          <w:rFonts w:hint="eastAsia"/>
          <w:color w:val="303030"/>
        </w:rPr>
        <w:t>1：保存草稿和正式提交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*系统提供了2种提交方式，指导教师可以选择暂时将课题有关信息保存为草稿，也可以直接正式提交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*保存为草稿：仅指导教师自己可见，并可以继续进行编辑、修改或完善，不影响其他角色的流程；适用于暂时还未确定的课题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*正式提交：进入毕业设计（论文）的流程中，可能会被审核、退回或者被学生选择等；适用于已经确定的课题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☆</w:t>
      </w:r>
      <w:r>
        <w:rPr>
          <w:color w:val="303030"/>
        </w:rPr>
        <w:t>特别说明</w:t>
      </w:r>
      <w:r>
        <w:rPr>
          <w:rFonts w:hint="eastAsia"/>
          <w:color w:val="303030"/>
          <w:lang w:val="en-US" w:eastAsia="zh-CN"/>
        </w:rPr>
        <w:t>2</w:t>
      </w:r>
      <w:r>
        <w:rPr>
          <w:rFonts w:hint="eastAsia"/>
          <w:color w:val="303030"/>
        </w:rPr>
        <w:t>：课题选择模式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*指导教师申报的课题，可能形成3种课题选择的模式：师生互选课题、指定学生课题、团队课题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*指导教师申报的课题，若不单独“指定学生”或者设定为“团队课题”，即默认为“师生互选”的，当课题审核通过后，进入学生选题的环节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*指定学生课题、团队课题：审核通过即达成与学生的双选关系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*师生互选课题：课题审核通过后需进入学生选题和导师确认环节，确认后与学生达成双选关系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☆</w:t>
      </w:r>
      <w:r>
        <w:rPr>
          <w:rFonts w:hint="eastAsia" w:asciiTheme="minorEastAsia" w:hAnsiTheme="minorEastAsia"/>
          <w:color w:val="303030"/>
        </w:rPr>
        <w:t>特别说明4：课题的修改、删除等操作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*课题提交草稿后，随时可以进行修改（列表操作列显示“草稿”字样以作提示）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*课题正式提交后，在审核前可以自行修改或者删除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360930" cy="328930"/>
            <wp:effectExtent l="57150" t="57150" r="77470" b="520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2998" cy="36890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176780" cy="447040"/>
            <wp:effectExtent l="57150" t="57150" r="71120" b="4826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2645" cy="468916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*课题经过审核，若“审核不通过”，指导教师只能在原课题基础上“修改后再提交”，作为新课题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*课题经过审核，若“审核通过”，则需要“允许修改”或者“申请修改”方式对课题进行修改操作（根据学校或者院系的设置为准）</w:t>
      </w:r>
    </w:p>
    <w:p>
      <w:pPr>
        <w:pStyle w:val="4"/>
        <w:spacing w:before="156" w:after="156"/>
      </w:pPr>
      <w:bookmarkStart w:id="8" w:name="_Toc21452"/>
      <w:r>
        <w:rPr>
          <w:rFonts w:hint="eastAsia"/>
        </w:rPr>
        <w:t>2</w:t>
      </w:r>
      <w:r>
        <w:t>.2.2选题分析</w:t>
      </w:r>
      <w:bookmarkEnd w:id="8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1步：选择打开“师生双选管理-教师申报课题”页面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312035" cy="1095375"/>
            <wp:effectExtent l="57150" t="57150" r="69215" b="476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29262" cy="110349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</w:t>
      </w:r>
      <w:r>
        <w:rPr>
          <w:rFonts w:hint="eastAsia" w:asciiTheme="minorEastAsia" w:hAnsiTheme="minorEastAsia"/>
          <w:color w:val="303030"/>
        </w:rPr>
        <w:t>2步：点击“选题分析”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hint="eastAsia" w:asciiTheme="minorEastAsia" w:hAnsiTheme="minorEastAsia"/>
          <w:color w:val="303030"/>
        </w:rPr>
        <w:t>第3步：输入“课题题目”和“关键词”，系统自动出具有关的选题分析结果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</w:t>
      </w:r>
      <w:r>
        <w:rPr>
          <w:rFonts w:hint="eastAsia" w:asciiTheme="minorEastAsia" w:hAnsiTheme="minorEastAsia"/>
          <w:color w:val="303030"/>
        </w:rPr>
        <w:t>4步：若需要保存本次分析结果，点击“保存本次分析”即可</w:t>
      </w:r>
    </w:p>
    <w:p>
      <w:pPr>
        <w:pStyle w:val="4"/>
        <w:spacing w:before="156" w:after="156"/>
      </w:pPr>
      <w:bookmarkStart w:id="9" w:name="_Toc29043"/>
      <w:r>
        <w:rPr>
          <w:rFonts w:hint="eastAsia"/>
        </w:rPr>
        <w:t>2</w:t>
      </w:r>
      <w:r>
        <w:t>.2.3审核学生选题</w:t>
      </w:r>
      <w:bookmarkEnd w:id="9"/>
    </w:p>
    <w:p>
      <w:pPr>
        <w:pStyle w:val="5"/>
        <w:ind w:firstLine="422"/>
      </w:pPr>
      <w:r>
        <w:rPr>
          <w:rFonts w:hint="eastAsia"/>
        </w:rPr>
        <w:t>2</w:t>
      </w:r>
      <w:r>
        <w:t>.2.3.1需要审核学生选题的前提条件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☆</w:t>
      </w:r>
      <w:r>
        <w:rPr>
          <w:rFonts w:asciiTheme="minorEastAsia" w:hAnsiTheme="minorEastAsia"/>
          <w:color w:val="303030"/>
        </w:rPr>
        <w:t>条件</w:t>
      </w:r>
      <w:r>
        <w:rPr>
          <w:rFonts w:hint="eastAsia" w:asciiTheme="minorEastAsia" w:hAnsiTheme="minorEastAsia"/>
          <w:color w:val="303030"/>
        </w:rPr>
        <w:t>1：</w:t>
      </w:r>
      <w:r>
        <w:rPr>
          <w:rFonts w:asciiTheme="minorEastAsia" w:hAnsiTheme="minorEastAsia"/>
          <w:color w:val="303030"/>
        </w:rPr>
        <w:t>指导教师申报的是</w:t>
      </w:r>
      <w:r>
        <w:rPr>
          <w:rFonts w:hint="eastAsia" w:asciiTheme="minorEastAsia" w:hAnsiTheme="minorEastAsia"/>
          <w:color w:val="303030"/>
        </w:rPr>
        <w:t>“师生互选课题”且课题已经“审核通过”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☆</w:t>
      </w:r>
      <w:r>
        <w:rPr>
          <w:rFonts w:asciiTheme="minorEastAsia" w:hAnsiTheme="minorEastAsia"/>
          <w:color w:val="303030"/>
        </w:rPr>
        <w:t>条件2</w:t>
      </w:r>
      <w:r>
        <w:rPr>
          <w:rFonts w:hint="eastAsia" w:asciiTheme="minorEastAsia" w:hAnsiTheme="minorEastAsia"/>
          <w:color w:val="303030"/>
        </w:rPr>
        <w:t>：学校或者院系设置的是“需要导师确认”学生选题的模式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☆</w:t>
      </w:r>
      <w:r>
        <w:rPr>
          <w:rFonts w:asciiTheme="minorEastAsia" w:hAnsiTheme="minorEastAsia"/>
          <w:color w:val="303030"/>
        </w:rPr>
        <w:t>条件3</w:t>
      </w:r>
      <w:r>
        <w:rPr>
          <w:rFonts w:hint="eastAsia" w:asciiTheme="minorEastAsia" w:hAnsiTheme="minorEastAsia"/>
          <w:color w:val="303030"/>
        </w:rPr>
        <w:t>：课题已被</w:t>
      </w:r>
      <w:r>
        <w:rPr>
          <w:rFonts w:asciiTheme="minorEastAsia" w:hAnsiTheme="minorEastAsia"/>
          <w:color w:val="303030"/>
        </w:rPr>
        <w:t>学生选择</w:t>
      </w:r>
    </w:p>
    <w:p>
      <w:pPr>
        <w:pStyle w:val="5"/>
        <w:ind w:firstLine="422"/>
      </w:pPr>
      <w:r>
        <w:rPr>
          <w:rFonts w:hint="eastAsia"/>
        </w:rPr>
        <w:t>2</w:t>
      </w:r>
      <w:r>
        <w:t>.2.3.2确认学生选题操作步骤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步：选择“师生双选管理-审核学生选题”打开页面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866900" cy="862965"/>
            <wp:effectExtent l="57150" t="57150" r="57150" b="514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88488" cy="87271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步：查看选题学生的列表，对学生的选题进行确认；可选“通过”或者“不通过”；通过即与学生达成双选，不通过即退回学生的选题（不通过的学生，需要另外课题）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866900" cy="351155"/>
            <wp:effectExtent l="57150" t="57150" r="57150" b="4889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85377" cy="37353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61210" cy="389255"/>
            <wp:effectExtent l="95250" t="76200" r="91440" b="6794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1786" cy="414509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步：若确认为“通过”，后续想改为“不通过”的，在列表点击“更改为不通过”即可（不通过的学生，需要另外课题）</w:t>
      </w:r>
    </w:p>
    <w:p>
      <w:pPr>
        <w:pStyle w:val="5"/>
        <w:ind w:firstLine="422"/>
      </w:pPr>
      <w:r>
        <w:rPr>
          <w:rFonts w:hint="eastAsia"/>
        </w:rPr>
        <w:t>2</w:t>
      </w:r>
      <w:r>
        <w:t>.2.3.3特别说明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☆</w:t>
      </w:r>
      <w:r>
        <w:rPr>
          <w:color w:val="303030"/>
        </w:rPr>
        <w:t>特别说明</w:t>
      </w:r>
      <w:r>
        <w:rPr>
          <w:rFonts w:hint="eastAsia"/>
          <w:color w:val="303030"/>
        </w:rPr>
        <w:t>1：关于“先到先得”选题模式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*</w:t>
      </w:r>
      <w:r>
        <w:rPr>
          <w:color w:val="303030"/>
        </w:rPr>
        <w:t>若学校或者院系设置的学生选题</w:t>
      </w:r>
      <w:r>
        <w:rPr>
          <w:rFonts w:hint="eastAsia"/>
          <w:color w:val="303030"/>
        </w:rPr>
        <w:t>“不需要导师确认（先到先得）”，则导师不需要进行该“确认”学生选题的操作</w:t>
      </w:r>
    </w:p>
    <w:p>
      <w:pPr>
        <w:pStyle w:val="4"/>
        <w:spacing w:before="156" w:after="156"/>
      </w:pPr>
      <w:bookmarkStart w:id="10" w:name="_Toc26870"/>
      <w:r>
        <w:rPr>
          <w:rFonts w:hint="eastAsia"/>
        </w:rPr>
        <w:t>2</w:t>
      </w:r>
      <w:r>
        <w:t>.2.4 审核学生申报课题</w:t>
      </w:r>
      <w:bookmarkEnd w:id="10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步：选择“师生双选管理-审核学生申报课题”打开页面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257300" cy="891540"/>
            <wp:effectExtent l="57150" t="57150" r="57150" b="6096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80769" cy="908274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04515" cy="412115"/>
            <wp:effectExtent l="76200" t="57150" r="76835" b="641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76719" cy="43491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步：点击“查看详情”进入详情页面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步：根据学生申报课题的不同状态处理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*查看详情：查看学生申报课题的详情和内容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审核前修改</w:t>
      </w:r>
      <w:r>
        <w:rPr>
          <w:rFonts w:hint="eastAsia" w:asciiTheme="minorEastAsia" w:hAnsiTheme="minorEastAsia"/>
          <w:color w:val="303030"/>
        </w:rPr>
        <w:t>：</w:t>
      </w:r>
      <w:r>
        <w:rPr>
          <w:rFonts w:asciiTheme="minorEastAsia" w:hAnsiTheme="minorEastAsia"/>
          <w:color w:val="303030"/>
        </w:rPr>
        <w:t>若需要进行一些细节的修改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可以直接在审核前对学生申报的课题进行修改</w:t>
      </w:r>
      <w:r>
        <w:rPr>
          <w:rFonts w:hint="eastAsia" w:asciiTheme="minorEastAsia" w:hAnsiTheme="minorEastAsia"/>
          <w:color w:val="303030"/>
        </w:rPr>
        <w:t>（一般修改后直接审核通过）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审核</w:t>
      </w:r>
      <w:r>
        <w:rPr>
          <w:rFonts w:hint="eastAsia" w:asciiTheme="minorEastAsia" w:hAnsiTheme="minorEastAsia"/>
          <w:color w:val="303030"/>
        </w:rPr>
        <w:t>：审核通过或者不通过</w:t>
      </w:r>
    </w:p>
    <w:p>
      <w:pPr>
        <w:pStyle w:val="4"/>
        <w:spacing w:before="156" w:after="156"/>
      </w:pPr>
      <w:bookmarkStart w:id="11" w:name="_Toc10227"/>
      <w:r>
        <w:rPr>
          <w:rFonts w:hint="eastAsia"/>
        </w:rPr>
        <w:t>2</w:t>
      </w:r>
      <w:r>
        <w:t>.2</w:t>
      </w:r>
      <w:r>
        <w:rPr>
          <w:rFonts w:hint="eastAsia"/>
        </w:rPr>
        <w:t>.</w:t>
      </w:r>
      <w:r>
        <w:t>5查看团队课题</w:t>
      </w:r>
      <w:bookmarkEnd w:id="11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*选择“师生双选管理-查看团队课题”打开页面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377315" cy="1234440"/>
            <wp:effectExtent l="57150" t="57150" r="51435" b="6096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92806" cy="124853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*“查看团队课题”的页面，展示的是被别的教师选择为某个或者多个课题下的“团队教师”的课题情况（不包括指导教师自己申报的团队课题）</w:t>
      </w:r>
    </w:p>
    <w:p>
      <w:pPr>
        <w:pStyle w:val="4"/>
        <w:spacing w:before="156" w:after="156"/>
      </w:pPr>
      <w:bookmarkStart w:id="12" w:name="_Toc30109"/>
      <w:r>
        <w:rPr>
          <w:rFonts w:hint="eastAsia"/>
        </w:rPr>
        <w:t>2</w:t>
      </w:r>
      <w:r>
        <w:t>.2.6查看师生双选关系</w:t>
      </w:r>
      <w:bookmarkEnd w:id="12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*选择“师生双选管理-查看师生双选关系”打开页面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389380" cy="1538605"/>
            <wp:effectExtent l="57150" t="57150" r="58420" b="6159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03434" cy="155440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*“查看师生双选关系”的页面，展示的是已经选择课题的学生和课题信息，以及选题的进展情况</w:t>
      </w:r>
    </w:p>
    <w:p>
      <w:pPr>
        <w:pStyle w:val="4"/>
        <w:spacing w:before="156" w:after="156"/>
      </w:pPr>
      <w:bookmarkStart w:id="13" w:name="_Toc15150"/>
      <w:r>
        <w:rPr>
          <w:rFonts w:hint="eastAsia"/>
        </w:rPr>
        <w:t>2</w:t>
      </w:r>
      <w:r>
        <w:t>.2.7被分配审核课题</w:t>
      </w:r>
      <w:bookmarkEnd w:id="13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*若指导教师被分配了需要审核课题，则需要在“被分配操作-被分配审核课题”页面进行操作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步：选择“被分配的操作-被分配审核课题”打开页面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592580" cy="551815"/>
            <wp:effectExtent l="57150" t="57150" r="64770" b="5778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10231" cy="55812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步：选择课题进行审核操作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14" w:name="_Toc13187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3过程文档管理</w:t>
      </w:r>
      <w:bookmarkEnd w:id="14"/>
    </w:p>
    <w:p>
      <w:pPr>
        <w:pStyle w:val="4"/>
        <w:spacing w:before="156" w:after="156"/>
      </w:pPr>
      <w:bookmarkStart w:id="15" w:name="_Toc12636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3</w:t>
      </w:r>
      <w:r>
        <w:t>.1审核开题报告</w:t>
      </w:r>
      <w:bookmarkEnd w:id="15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步：选择“过程文档管理-审核开题报告”打开页面，可见学生提交的开题报告情况及其审核状态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036445" cy="717550"/>
            <wp:effectExtent l="76200" t="57150" r="78105" b="6350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05118" cy="742034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步：选择需要审核或者查看的开题报告，点击“详情”打开内容页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选择</w:t>
      </w:r>
      <w:r>
        <w:rPr>
          <w:rFonts w:hint="eastAsia" w:asciiTheme="minorEastAsia" w:hAnsiTheme="minorEastAsia"/>
          <w:color w:val="303030"/>
        </w:rPr>
        <w:t>“通过”或者“返回修改”（若审核状态为“返回修改”，学生需要修改）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*填写审核意见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*选择是否添加附件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180465" cy="1316355"/>
            <wp:effectExtent l="57150" t="57150" r="57785" b="5524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90723" cy="132836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若指导教师审核时</w:t>
      </w:r>
      <w:r>
        <w:rPr>
          <w:rFonts w:hint="eastAsia" w:asciiTheme="minorEastAsia" w:hAnsiTheme="minorEastAsia"/>
          <w:color w:val="303030"/>
        </w:rPr>
        <w:t>，仅修改部分学生提交的内容即可审核通过的话，可以先对开题报告内容进行些微修改，再“审核通过”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返回学生修改的开题报告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学生再次提交后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仍需要走审核流程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*可配置其他角色的审核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步：审核通过的开题报告，如果指导教师是“最终审核人”，具备“允许修改”的权限（被允许修改后，学生可以修改提交，但不再进行审核）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799590" cy="361315"/>
            <wp:effectExtent l="57150" t="57150" r="48260" b="5778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56875" cy="37342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4"/>
        <w:spacing w:before="156" w:after="156"/>
      </w:pPr>
      <w:bookmarkStart w:id="16" w:name="_Toc32119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3</w:t>
      </w:r>
      <w:r>
        <w:t>.2开题报告的批注</w:t>
      </w:r>
      <w:bookmarkEnd w:id="16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导师可以选中开题报告的内容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进行批注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学生可以查看导师的批注内容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4687570" cy="647700"/>
            <wp:effectExtent l="76200" t="57150" r="93980" b="5715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51657" cy="65674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17" w:name="_Toc6563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4</w:t>
      </w:r>
      <w:r>
        <w:t>审核其他过程文档</w:t>
      </w:r>
      <w:bookmarkEnd w:id="17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*目前，系统设置的可选使用的“其他过程文档”包括：中期</w:t>
      </w:r>
      <w:r>
        <w:rPr>
          <w:rFonts w:hint="eastAsia" w:asciiTheme="minorEastAsia" w:hAnsiTheme="minorEastAsia"/>
          <w:color w:val="303030"/>
          <w:lang w:val="en-US" w:eastAsia="zh-CN"/>
        </w:rPr>
        <w:t>报告</w:t>
      </w:r>
      <w:r>
        <w:rPr>
          <w:rFonts w:hint="eastAsia" w:asciiTheme="minorEastAsia" w:hAnsiTheme="minorEastAsia"/>
          <w:color w:val="303030"/>
        </w:rPr>
        <w:t>、指导记录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*学生提交过程文档后，指导教师就可以进行审核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*审核结论包括“审核通过”和“返回修改”</w:t>
      </w:r>
    </w:p>
    <w:p>
      <w:pPr>
        <w:pStyle w:val="4"/>
        <w:spacing w:before="156" w:after="156"/>
        <w:rPr>
          <w:rFonts w:hint="eastAsia" w:eastAsia="宋体"/>
          <w:lang w:eastAsia="zh-CN"/>
        </w:rPr>
      </w:pPr>
      <w:bookmarkStart w:id="18" w:name="_Toc3923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4</w:t>
      </w:r>
      <w:r>
        <w:t>.1审核中期</w:t>
      </w:r>
      <w:r>
        <w:rPr>
          <w:rFonts w:hint="eastAsia"/>
          <w:lang w:val="en-US" w:eastAsia="zh-CN"/>
        </w:rPr>
        <w:t>报告</w:t>
      </w:r>
      <w:bookmarkEnd w:id="18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步：选择“过程文档管理-审核中期</w:t>
      </w:r>
      <w:r>
        <w:rPr>
          <w:rFonts w:hint="eastAsia" w:asciiTheme="minorEastAsia" w:hAnsiTheme="minorEastAsia"/>
          <w:color w:val="303030"/>
          <w:lang w:val="en-US" w:eastAsia="zh-CN"/>
        </w:rPr>
        <w:t>报告</w:t>
      </w:r>
      <w:r>
        <w:rPr>
          <w:rFonts w:hint="eastAsia" w:asciiTheme="minorEastAsia" w:hAnsiTheme="minorEastAsia"/>
          <w:color w:val="303030"/>
        </w:rPr>
        <w:t>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步：选择需要审核的学生，点击“详情”进入内容页，进行提交或者审核操作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步：如导师需要提交内容，则输入内容提交；若导师需要进行审核，则选择“审核通过”或者“返回修改”并提交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114300" distR="114300">
            <wp:extent cx="1691005" cy="1506220"/>
            <wp:effectExtent l="0" t="0" r="4445" b="17780"/>
            <wp:docPr id="7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支持对内容进行批注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支持对内容进行批注</w:t>
      </w:r>
    </w:p>
    <w:p>
      <w:pPr>
        <w:pStyle w:val="4"/>
        <w:spacing w:before="156" w:after="156"/>
      </w:pPr>
      <w:bookmarkStart w:id="19" w:name="_Toc11420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2</w:t>
      </w:r>
      <w:r>
        <w:t>审核指导记录</w:t>
      </w:r>
      <w:bookmarkEnd w:id="19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步：选择“过程文档管理-审核指导记录”打开页面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489710" cy="1066800"/>
            <wp:effectExtent l="57150" t="57150" r="53340" b="5715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05422" cy="107788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步：选择需要进行审核的学生，点击“详情”进入内容页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步：选择“审核通过”或者“返回修改”并提交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支持对内容进行批注</w:t>
      </w:r>
    </w:p>
    <w:p>
      <w:pPr>
        <w:pStyle w:val="3"/>
      </w:pPr>
      <w:bookmarkStart w:id="20" w:name="_Toc743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5</w:t>
      </w:r>
      <w:r>
        <w:t>审核毕业设计</w:t>
      </w:r>
      <w:r>
        <w:rPr>
          <w:rFonts w:hint="eastAsia"/>
        </w:rPr>
        <w:t>（论文）</w:t>
      </w:r>
      <w:bookmarkEnd w:id="20"/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步：选择“过程文档管理-审核毕业设计（论文）”打开页面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1199515" cy="1506855"/>
            <wp:effectExtent l="57150" t="57150" r="57785" b="5524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10279" cy="152011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步：根据学生提交情况，选择进行各项操作</w:t>
      </w:r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303030"/>
        </w:rPr>
        <w:t>*点击“详细”进入本次提交的文档的页面；点击“历史记录”可以查看历次提交的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2470150" cy="367665"/>
            <wp:effectExtent l="57150" t="57150" r="82550" b="514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91886" cy="38577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303030"/>
        </w:rPr>
        <w:t>*可以按照检测的次序进行查询，系统默认展示的是学生“最新一次”的检测数据，可以下拉筛选、查询和选择处理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1616710" cy="967105"/>
            <wp:effectExtent l="57150" t="57150" r="59690" b="6159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46038" cy="984978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步：详情页面操作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下载学生的文档原文</w:t>
      </w:r>
      <w:r>
        <w:rPr>
          <w:rFonts w:hint="eastAsia" w:asciiTheme="minorEastAsia" w:hAnsiTheme="minorEastAsia"/>
          <w:color w:val="303030"/>
        </w:rPr>
        <w:t>：在“论文检测结果区域”，可以“点击下载原文”，即可将论文原文下载到本地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asciiTheme="minorEastAsia" w:hAnsiTheme="minorEastAsia"/>
          <w:color w:val="303030"/>
        </w:rPr>
        <w:drawing>
          <wp:inline distT="0" distB="0" distL="0" distR="0">
            <wp:extent cx="2712085" cy="525780"/>
            <wp:effectExtent l="57150" t="57150" r="69215" b="6477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752490" cy="534159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*查看检测结果：详情页面会展示学生文档的检测结果情况，如果指导教师有查看权限，则可以查看检测结果百分比，并且可以点击“查看检测结果”打开结果详情页面进行查看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687320" cy="383540"/>
            <wp:effectExtent l="76200" t="57150" r="74930" b="5461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746680" cy="39238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*审核：选择“通过”或“不通过”，填写审核意见，提交审核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815465" cy="1798320"/>
            <wp:effectExtent l="57150" t="57150" r="51435" b="4953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24567" cy="180723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第4</w:t>
      </w:r>
      <w:r>
        <w:rPr>
          <w:rFonts w:hint="eastAsia" w:asciiTheme="minorEastAsia" w:hAnsiTheme="minorEastAsia"/>
          <w:color w:val="303030"/>
        </w:rPr>
        <w:t>步：检测后对文档内容进行批注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*检测后，系统将读取到文档的具体内容，此时可以进行批注</w:t>
      </w:r>
    </w:p>
    <w:p>
      <w:pPr>
        <w:pStyle w:val="3"/>
        <w:bidi w:val="0"/>
      </w:pPr>
      <w:bookmarkStart w:id="21" w:name="_Toc14852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6评审答辩和成绩管理</w:t>
      </w:r>
      <w:bookmarkEnd w:id="21"/>
    </w:p>
    <w:p>
      <w:pPr>
        <w:pStyle w:val="4"/>
        <w:bidi w:val="0"/>
      </w:pPr>
      <w:bookmarkStart w:id="22" w:name="_Toc22886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6</w:t>
      </w:r>
      <w:r>
        <w:t>.1导师评阅学生</w:t>
      </w:r>
      <w:bookmarkEnd w:id="22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步：选择“评审答辩和成绩管理-导师评阅学生”打开页面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677035" cy="561340"/>
            <wp:effectExtent l="57150" t="57150" r="56515" b="4826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06740" cy="57118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步：选择需要评审评分的学生，点击“查看详情”进入详情页面（若需要查看权重，点击“查看权重”按钮即可）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3487420" cy="799465"/>
            <wp:effectExtent l="76200" t="57150" r="74930" b="5778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519922" cy="80730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步：录入成绩、评语等内容，点击提交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录入评审结果后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如果指导教师仍有修改权限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可以点击</w:t>
      </w:r>
      <w:r>
        <w:rPr>
          <w:rFonts w:hint="eastAsia" w:asciiTheme="minorEastAsia" w:hAnsiTheme="minorEastAsia"/>
          <w:color w:val="303030"/>
        </w:rPr>
        <w:t>“查看详情”对学生的成绩和评语等内容进行修改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491615" cy="1782445"/>
            <wp:effectExtent l="57150" t="57150" r="51435" b="6540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37000" cy="183669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*若配置了分项打分表，则评分时将会分项打分，系统自动计算总分</w:t>
      </w:r>
    </w:p>
    <w:p>
      <w:pPr>
        <w:pStyle w:val="3"/>
      </w:pPr>
      <w:bookmarkStart w:id="23" w:name="_Toc5380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被分配</w:t>
      </w:r>
      <w:r>
        <w:t>评审学生</w:t>
      </w:r>
      <w:bookmarkEnd w:id="23"/>
    </w:p>
    <w:p>
      <w:pPr>
        <w:spacing w:line="276" w:lineRule="auto"/>
        <w:ind w:firstLine="420" w:firstLineChars="200"/>
        <w:rPr>
          <w:rFonts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303030"/>
        </w:rPr>
        <w:t>*一般在使用“交叉评审”的时候，指导教师会被分配进行评审学生的操作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步：选择“被分配的操作-被分配评阅学生”打开页面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677035" cy="1216025"/>
            <wp:effectExtent l="57150" t="57150" r="56515" b="60325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84743" cy="1221606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步：选择学生进行评审操作（具体操作与“导师评阅学生”相同）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该项评审成绩一般是学生的</w:t>
      </w:r>
      <w:r>
        <w:rPr>
          <w:rFonts w:hint="eastAsia" w:asciiTheme="minorEastAsia" w:hAnsiTheme="minorEastAsia"/>
          <w:color w:val="303030"/>
        </w:rPr>
        <w:t>“评阅成绩”</w:t>
      </w:r>
    </w:p>
    <w:p>
      <w:pPr>
        <w:pStyle w:val="3"/>
      </w:pPr>
      <w:bookmarkStart w:id="24" w:name="_Toc7437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8</w:t>
      </w:r>
      <w:r>
        <w:t>参与答辩</w:t>
      </w:r>
      <w:bookmarkEnd w:id="24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*当安排了指导教师参与答辩，则需要进行系列操作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步：选择“评审答辩和成绩管理-查看答辩安排”打开页面查看被安排参与的答辩情况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677035" cy="892175"/>
            <wp:effectExtent l="57150" t="57150" r="56515" b="6032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99851" cy="90432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步：线下参加答辩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步：录入答辩成绩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*如果学校或院系的安排是教师录入答辩成绩，则需要指导教师进行操作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*仍打开“评审答辩和成绩管理-查看答辩安排”页面进行操作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*选择学生，点击学生姓名后的“评分”即可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*答辩组教师评分时，学生的“答辩成绩”取全部答辩组教师所评分数的平均值计入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第4</w:t>
      </w:r>
      <w:r>
        <w:rPr>
          <w:rFonts w:hint="eastAsia" w:asciiTheme="minorEastAsia" w:hAnsiTheme="minorEastAsia"/>
          <w:color w:val="303030"/>
        </w:rPr>
        <w:t>步：查看答辩记录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*指导教师可在“评审答辩和成绩管理-查看答辩记录”页面查看答辩记录情况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837055" cy="1332230"/>
            <wp:effectExtent l="57150" t="57150" r="48895" b="5842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841775" cy="133547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25" w:name="_Toc31671"/>
      <w:r>
        <w:t>2.</w:t>
      </w:r>
      <w:r>
        <w:rPr>
          <w:rFonts w:hint="eastAsia"/>
          <w:lang w:val="en-US" w:eastAsia="zh-CN"/>
        </w:rPr>
        <w:t>9</w:t>
      </w:r>
      <w:r>
        <w:t>查看学生成绩</w:t>
      </w:r>
      <w:bookmarkEnd w:id="25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*指导教师能否查看学生的成绩，是由学校管理员设定的；若指导教师可以查看学生成绩，则可进行下列操作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步：选择“评审答辩和成绩管理-查看学生成绩”打开页面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837055" cy="1653540"/>
            <wp:effectExtent l="57150" t="57150" r="48895" b="6096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45174" cy="166139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第2步</w:t>
      </w:r>
      <w:r>
        <w:rPr>
          <w:rFonts w:hint="eastAsia" w:asciiTheme="minorEastAsia" w:hAnsiTheme="minorEastAsia"/>
          <w:color w:val="303030"/>
        </w:rPr>
        <w:t>：查看学生成绩信息；列表可以查看学生已评各项成绩，若需要查看详细成绩和评语，则点击进入内页查看即可</w:t>
      </w:r>
    </w:p>
    <w:p>
      <w:pPr>
        <w:pStyle w:val="3"/>
      </w:pPr>
      <w:bookmarkStart w:id="26" w:name="_Toc17687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10</w:t>
      </w:r>
      <w:r>
        <w:t>导出文档</w:t>
      </w:r>
      <w:bookmarkEnd w:id="26"/>
    </w:p>
    <w:p>
      <w:pPr>
        <w:pStyle w:val="4"/>
        <w:spacing w:before="156" w:after="156"/>
      </w:pPr>
      <w:bookmarkStart w:id="27" w:name="_Toc7123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10</w:t>
      </w:r>
      <w:r>
        <w:t>.1导出excel文件</w:t>
      </w:r>
      <w:bookmarkEnd w:id="27"/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303030"/>
        </w:rPr>
        <w:t>*导出excel文件是单独后台配置的，若未配置该项，则不需要进行导出操作</w:t>
      </w:r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第1步</w:t>
      </w:r>
      <w:r>
        <w:rPr>
          <w:rFonts w:hint="eastAsia" w:asciiTheme="minorEastAsia" w:hAnsiTheme="minorEastAsia"/>
          <w:color w:val="303030"/>
        </w:rPr>
        <w:t>：选择“导出文档-导出Excel文件”打开页面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658620" cy="579120"/>
            <wp:effectExtent l="57150" t="57150" r="55880" b="4953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78866" cy="58659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*页面会提示是否配置了可导出的excel文件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3487420" cy="534035"/>
            <wp:effectExtent l="76200" t="57150" r="74930" b="56515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546087" cy="543056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第2步</w:t>
      </w:r>
      <w:r>
        <w:rPr>
          <w:rFonts w:hint="eastAsia" w:asciiTheme="minorEastAsia" w:hAnsiTheme="minorEastAsia"/>
          <w:color w:val="303030"/>
        </w:rPr>
        <w:t>：选择需要导出文件的学生名单，点击“导出全部学生excel”或者“导出选中学生excel”按钮，提交后台生成导出的文件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*该过程可能需要一段时间，选择的数据越多，所需时间越长；请耐心等待后台处理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385695" cy="857250"/>
            <wp:effectExtent l="57150" t="57150" r="71755" b="5715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397268" cy="861518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第3步</w:t>
      </w:r>
      <w:r>
        <w:rPr>
          <w:rFonts w:hint="eastAsia" w:asciiTheme="minorEastAsia" w:hAnsiTheme="minorEastAsia"/>
          <w:color w:val="303030"/>
        </w:rPr>
        <w:t>：后台处理完成后，点击“下载excel文件”，在弹框中点击“下载”按钮，即可将该文件下载到本地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3487420" cy="817245"/>
            <wp:effectExtent l="76200" t="57150" r="74930" b="59055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510552" cy="822904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*下载有效期为2</w:t>
      </w:r>
      <w:r>
        <w:rPr>
          <w:rFonts w:asciiTheme="minorEastAsia" w:hAnsiTheme="minorEastAsia"/>
          <w:color w:val="303030"/>
        </w:rPr>
        <w:t>4个小时</w:t>
      </w:r>
    </w:p>
    <w:p>
      <w:pPr>
        <w:pStyle w:val="4"/>
        <w:spacing w:before="156" w:after="156"/>
      </w:pPr>
      <w:bookmarkStart w:id="28" w:name="_Toc5691"/>
      <w:r>
        <w:rPr>
          <w:rFonts w:hint="eastAsia"/>
        </w:rPr>
        <w:t>2</w:t>
      </w:r>
      <w:r>
        <w:t>.1</w:t>
      </w:r>
      <w:r>
        <w:rPr>
          <w:rFonts w:hint="eastAsia"/>
          <w:lang w:val="en-US" w:eastAsia="zh-CN"/>
        </w:rPr>
        <w:t>0</w:t>
      </w:r>
      <w:r>
        <w:t>.2导出文档</w:t>
      </w:r>
      <w:bookmarkEnd w:id="28"/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303030"/>
        </w:rPr>
        <w:t>*导出文档是单独后台配置的，若未配置该项，则不需要进行导出操作</w:t>
      </w:r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第1步</w:t>
      </w:r>
      <w:r>
        <w:rPr>
          <w:rFonts w:hint="eastAsia" w:asciiTheme="minorEastAsia" w:hAnsiTheme="minorEastAsia"/>
          <w:color w:val="303030"/>
        </w:rPr>
        <w:t>：选择“导出文档-导出文档”打开页面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743075" cy="920115"/>
            <wp:effectExtent l="57150" t="57150" r="47625" b="51435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60387" cy="929484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*页面会提示是否配置了可导出的文档类型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797175" cy="550545"/>
            <wp:effectExtent l="76200" t="57150" r="79375" b="59055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862984" cy="563528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第2步</w:t>
      </w:r>
      <w:r>
        <w:rPr>
          <w:rFonts w:hint="eastAsia" w:asciiTheme="minorEastAsia" w:hAnsiTheme="minorEastAsia"/>
          <w:color w:val="303030"/>
        </w:rPr>
        <w:t>：选择需要导出文件的学生名单，点击“word</w:t>
      </w:r>
      <w:r>
        <w:rPr>
          <w:rFonts w:asciiTheme="minorEastAsia" w:hAnsiTheme="minorEastAsia"/>
          <w:color w:val="303030"/>
        </w:rPr>
        <w:t>文档导出</w:t>
      </w:r>
      <w:r>
        <w:rPr>
          <w:rFonts w:hint="eastAsia" w:asciiTheme="minorEastAsia" w:hAnsiTheme="minorEastAsia"/>
          <w:color w:val="303030"/>
        </w:rPr>
        <w:t>”，选择“全部”或者“选中”，提交后台生成导出的文件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*该过程可能需要一段时间，选择的数据越多，所需时间越长；请耐心等待后台处理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第3步</w:t>
      </w:r>
      <w:r>
        <w:rPr>
          <w:rFonts w:hint="eastAsia" w:asciiTheme="minorEastAsia" w:hAnsiTheme="minorEastAsia"/>
          <w:color w:val="303030"/>
        </w:rPr>
        <w:t>：后台处理完成后，点击“下载列表”，在弹框中点击“下载”按钮，即可将该文件下载到本地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3975100" cy="659765"/>
            <wp:effectExtent l="95250" t="57150" r="101600" b="64135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115371" cy="68325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*下载有效期为2</w:t>
      </w:r>
      <w:r>
        <w:rPr>
          <w:rFonts w:asciiTheme="minorEastAsia" w:hAnsiTheme="minorEastAsia"/>
          <w:color w:val="303030"/>
        </w:rPr>
        <w:t>4个小时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ZjY3MmExYjA1OGUyN2Y3NDIyOTQxYWViZjkyNDMifQ=="/>
  </w:docVars>
  <w:rsids>
    <w:rsidRoot w:val="001110DB"/>
    <w:rsid w:val="0000196F"/>
    <w:rsid w:val="000038AB"/>
    <w:rsid w:val="00006015"/>
    <w:rsid w:val="000134B2"/>
    <w:rsid w:val="00013743"/>
    <w:rsid w:val="000138AE"/>
    <w:rsid w:val="000168CD"/>
    <w:rsid w:val="00017AE2"/>
    <w:rsid w:val="00022BC4"/>
    <w:rsid w:val="00025077"/>
    <w:rsid w:val="00030D2B"/>
    <w:rsid w:val="00030DEC"/>
    <w:rsid w:val="00040E7E"/>
    <w:rsid w:val="00043172"/>
    <w:rsid w:val="000435B5"/>
    <w:rsid w:val="00045BA9"/>
    <w:rsid w:val="0004615E"/>
    <w:rsid w:val="000530C9"/>
    <w:rsid w:val="00066332"/>
    <w:rsid w:val="00067436"/>
    <w:rsid w:val="0007335E"/>
    <w:rsid w:val="00073512"/>
    <w:rsid w:val="000754FE"/>
    <w:rsid w:val="00075712"/>
    <w:rsid w:val="0008198A"/>
    <w:rsid w:val="000825BD"/>
    <w:rsid w:val="00083F64"/>
    <w:rsid w:val="000855EA"/>
    <w:rsid w:val="00085E01"/>
    <w:rsid w:val="00086545"/>
    <w:rsid w:val="00087072"/>
    <w:rsid w:val="00090B25"/>
    <w:rsid w:val="0009160D"/>
    <w:rsid w:val="00093A51"/>
    <w:rsid w:val="00094AEC"/>
    <w:rsid w:val="000A038D"/>
    <w:rsid w:val="000A4C4E"/>
    <w:rsid w:val="000A5967"/>
    <w:rsid w:val="000B1158"/>
    <w:rsid w:val="000B30EA"/>
    <w:rsid w:val="000B39EE"/>
    <w:rsid w:val="000C2046"/>
    <w:rsid w:val="000C3BE0"/>
    <w:rsid w:val="000C4591"/>
    <w:rsid w:val="000C624C"/>
    <w:rsid w:val="000D07C3"/>
    <w:rsid w:val="000D0D18"/>
    <w:rsid w:val="000D0D8C"/>
    <w:rsid w:val="000D1905"/>
    <w:rsid w:val="000D207F"/>
    <w:rsid w:val="000D20D0"/>
    <w:rsid w:val="000D304F"/>
    <w:rsid w:val="000D3812"/>
    <w:rsid w:val="000D55E4"/>
    <w:rsid w:val="000E0D0C"/>
    <w:rsid w:val="000E2F41"/>
    <w:rsid w:val="000E319C"/>
    <w:rsid w:val="000E3A4C"/>
    <w:rsid w:val="000E68A9"/>
    <w:rsid w:val="000F0DCC"/>
    <w:rsid w:val="000F103C"/>
    <w:rsid w:val="000F2886"/>
    <w:rsid w:val="000F2F12"/>
    <w:rsid w:val="000F4BC9"/>
    <w:rsid w:val="000F54FD"/>
    <w:rsid w:val="000F6286"/>
    <w:rsid w:val="000F70B3"/>
    <w:rsid w:val="000F7DDE"/>
    <w:rsid w:val="00100709"/>
    <w:rsid w:val="001029C8"/>
    <w:rsid w:val="001033B4"/>
    <w:rsid w:val="00103827"/>
    <w:rsid w:val="00110BB6"/>
    <w:rsid w:val="001110DB"/>
    <w:rsid w:val="001136ED"/>
    <w:rsid w:val="001208A5"/>
    <w:rsid w:val="00120B3B"/>
    <w:rsid w:val="00123079"/>
    <w:rsid w:val="00123521"/>
    <w:rsid w:val="00123B70"/>
    <w:rsid w:val="00124019"/>
    <w:rsid w:val="0012403A"/>
    <w:rsid w:val="00124FEE"/>
    <w:rsid w:val="001313A0"/>
    <w:rsid w:val="001335AE"/>
    <w:rsid w:val="0013720C"/>
    <w:rsid w:val="00137B72"/>
    <w:rsid w:val="001408A5"/>
    <w:rsid w:val="00142A44"/>
    <w:rsid w:val="00142B11"/>
    <w:rsid w:val="0014443A"/>
    <w:rsid w:val="00150D93"/>
    <w:rsid w:val="001519AA"/>
    <w:rsid w:val="0015316A"/>
    <w:rsid w:val="00157147"/>
    <w:rsid w:val="0016448A"/>
    <w:rsid w:val="00171439"/>
    <w:rsid w:val="0017541F"/>
    <w:rsid w:val="00175D5F"/>
    <w:rsid w:val="00176566"/>
    <w:rsid w:val="0017784A"/>
    <w:rsid w:val="00180BC2"/>
    <w:rsid w:val="00190BEF"/>
    <w:rsid w:val="0019610C"/>
    <w:rsid w:val="001A0F79"/>
    <w:rsid w:val="001A31B2"/>
    <w:rsid w:val="001A61BE"/>
    <w:rsid w:val="001B29D9"/>
    <w:rsid w:val="001B2AAD"/>
    <w:rsid w:val="001B4EB2"/>
    <w:rsid w:val="001B6B22"/>
    <w:rsid w:val="001B7D41"/>
    <w:rsid w:val="001C04AA"/>
    <w:rsid w:val="001C1154"/>
    <w:rsid w:val="001C1FCC"/>
    <w:rsid w:val="001C4997"/>
    <w:rsid w:val="001C6EF6"/>
    <w:rsid w:val="001C7892"/>
    <w:rsid w:val="001D16D2"/>
    <w:rsid w:val="001D1E74"/>
    <w:rsid w:val="001D433D"/>
    <w:rsid w:val="001D67D6"/>
    <w:rsid w:val="001E7DEE"/>
    <w:rsid w:val="001F25E2"/>
    <w:rsid w:val="001F585A"/>
    <w:rsid w:val="001F68F9"/>
    <w:rsid w:val="001F7343"/>
    <w:rsid w:val="002005DF"/>
    <w:rsid w:val="00205FB7"/>
    <w:rsid w:val="00210518"/>
    <w:rsid w:val="0021199A"/>
    <w:rsid w:val="00211F5D"/>
    <w:rsid w:val="00212AB0"/>
    <w:rsid w:val="00214110"/>
    <w:rsid w:val="00214380"/>
    <w:rsid w:val="0021613D"/>
    <w:rsid w:val="00216188"/>
    <w:rsid w:val="0022124E"/>
    <w:rsid w:val="00225DD4"/>
    <w:rsid w:val="00232D22"/>
    <w:rsid w:val="00241414"/>
    <w:rsid w:val="00242DE8"/>
    <w:rsid w:val="002457A3"/>
    <w:rsid w:val="00246259"/>
    <w:rsid w:val="00246A32"/>
    <w:rsid w:val="00246BCA"/>
    <w:rsid w:val="00250C8B"/>
    <w:rsid w:val="002512C2"/>
    <w:rsid w:val="00252E7C"/>
    <w:rsid w:val="00257A78"/>
    <w:rsid w:val="0026079B"/>
    <w:rsid w:val="00264243"/>
    <w:rsid w:val="002677D5"/>
    <w:rsid w:val="00273A8F"/>
    <w:rsid w:val="00274F28"/>
    <w:rsid w:val="00275641"/>
    <w:rsid w:val="0027730E"/>
    <w:rsid w:val="0028196A"/>
    <w:rsid w:val="002850F5"/>
    <w:rsid w:val="00286703"/>
    <w:rsid w:val="00293589"/>
    <w:rsid w:val="00293C74"/>
    <w:rsid w:val="00297CDD"/>
    <w:rsid w:val="002A554A"/>
    <w:rsid w:val="002A5580"/>
    <w:rsid w:val="002B24BC"/>
    <w:rsid w:val="002B539D"/>
    <w:rsid w:val="002B6239"/>
    <w:rsid w:val="002C068A"/>
    <w:rsid w:val="002C0BEB"/>
    <w:rsid w:val="002D6C04"/>
    <w:rsid w:val="002D73FF"/>
    <w:rsid w:val="002E7401"/>
    <w:rsid w:val="002F054F"/>
    <w:rsid w:val="002F2FC0"/>
    <w:rsid w:val="002F34BE"/>
    <w:rsid w:val="002F3AA6"/>
    <w:rsid w:val="002F4A58"/>
    <w:rsid w:val="00300B22"/>
    <w:rsid w:val="00303EF9"/>
    <w:rsid w:val="00305406"/>
    <w:rsid w:val="0030555A"/>
    <w:rsid w:val="00305F20"/>
    <w:rsid w:val="00307CF6"/>
    <w:rsid w:val="00307D36"/>
    <w:rsid w:val="00320EC5"/>
    <w:rsid w:val="00323B1E"/>
    <w:rsid w:val="003258EB"/>
    <w:rsid w:val="00325ECA"/>
    <w:rsid w:val="0032637C"/>
    <w:rsid w:val="0033031A"/>
    <w:rsid w:val="003410A4"/>
    <w:rsid w:val="003412BD"/>
    <w:rsid w:val="00344835"/>
    <w:rsid w:val="0034528A"/>
    <w:rsid w:val="00345D54"/>
    <w:rsid w:val="00347C27"/>
    <w:rsid w:val="00351035"/>
    <w:rsid w:val="00355196"/>
    <w:rsid w:val="00355724"/>
    <w:rsid w:val="00357E69"/>
    <w:rsid w:val="00363415"/>
    <w:rsid w:val="003672C0"/>
    <w:rsid w:val="00367967"/>
    <w:rsid w:val="00372441"/>
    <w:rsid w:val="00384B44"/>
    <w:rsid w:val="00385483"/>
    <w:rsid w:val="003874B2"/>
    <w:rsid w:val="003901AD"/>
    <w:rsid w:val="003907CB"/>
    <w:rsid w:val="00392768"/>
    <w:rsid w:val="00394250"/>
    <w:rsid w:val="003947EF"/>
    <w:rsid w:val="00394855"/>
    <w:rsid w:val="003949E4"/>
    <w:rsid w:val="003A4CC6"/>
    <w:rsid w:val="003B14DF"/>
    <w:rsid w:val="003B26FF"/>
    <w:rsid w:val="003B372F"/>
    <w:rsid w:val="003C4BD2"/>
    <w:rsid w:val="003C7662"/>
    <w:rsid w:val="003D07B8"/>
    <w:rsid w:val="003D366D"/>
    <w:rsid w:val="003D37DD"/>
    <w:rsid w:val="003D4D14"/>
    <w:rsid w:val="003D70C8"/>
    <w:rsid w:val="003E22CB"/>
    <w:rsid w:val="003F1033"/>
    <w:rsid w:val="003F1A0C"/>
    <w:rsid w:val="003F2117"/>
    <w:rsid w:val="003F34AD"/>
    <w:rsid w:val="003F3B9B"/>
    <w:rsid w:val="003F7771"/>
    <w:rsid w:val="00402B48"/>
    <w:rsid w:val="00404E34"/>
    <w:rsid w:val="00411820"/>
    <w:rsid w:val="004121A5"/>
    <w:rsid w:val="004158AC"/>
    <w:rsid w:val="0041662F"/>
    <w:rsid w:val="00420FFB"/>
    <w:rsid w:val="00420FFD"/>
    <w:rsid w:val="0042617E"/>
    <w:rsid w:val="00430300"/>
    <w:rsid w:val="00434A82"/>
    <w:rsid w:val="00435276"/>
    <w:rsid w:val="0043612B"/>
    <w:rsid w:val="00436D92"/>
    <w:rsid w:val="00437E2F"/>
    <w:rsid w:val="0044101C"/>
    <w:rsid w:val="00443F50"/>
    <w:rsid w:val="00447909"/>
    <w:rsid w:val="00447BCB"/>
    <w:rsid w:val="004506CF"/>
    <w:rsid w:val="0045239C"/>
    <w:rsid w:val="0045358D"/>
    <w:rsid w:val="00456CC6"/>
    <w:rsid w:val="0046007C"/>
    <w:rsid w:val="00460EFB"/>
    <w:rsid w:val="00462E0B"/>
    <w:rsid w:val="0046426F"/>
    <w:rsid w:val="0046431F"/>
    <w:rsid w:val="00464860"/>
    <w:rsid w:val="00464CCA"/>
    <w:rsid w:val="00470BAC"/>
    <w:rsid w:val="004742E7"/>
    <w:rsid w:val="00476BEE"/>
    <w:rsid w:val="004772BC"/>
    <w:rsid w:val="004773AE"/>
    <w:rsid w:val="00481539"/>
    <w:rsid w:val="00494F87"/>
    <w:rsid w:val="004A0771"/>
    <w:rsid w:val="004A09FD"/>
    <w:rsid w:val="004A21E9"/>
    <w:rsid w:val="004A4D83"/>
    <w:rsid w:val="004B089A"/>
    <w:rsid w:val="004B16DA"/>
    <w:rsid w:val="004B553D"/>
    <w:rsid w:val="004B7CD3"/>
    <w:rsid w:val="004C1ACB"/>
    <w:rsid w:val="004C1E90"/>
    <w:rsid w:val="004C2314"/>
    <w:rsid w:val="004C494C"/>
    <w:rsid w:val="004C5A10"/>
    <w:rsid w:val="004C7A88"/>
    <w:rsid w:val="004D3B8F"/>
    <w:rsid w:val="004D3C95"/>
    <w:rsid w:val="004D4184"/>
    <w:rsid w:val="004E45EB"/>
    <w:rsid w:val="004E7DF0"/>
    <w:rsid w:val="004F1DA2"/>
    <w:rsid w:val="004F215C"/>
    <w:rsid w:val="004F2923"/>
    <w:rsid w:val="004F3B46"/>
    <w:rsid w:val="004F610D"/>
    <w:rsid w:val="00510B14"/>
    <w:rsid w:val="00510EA9"/>
    <w:rsid w:val="00511090"/>
    <w:rsid w:val="00513DB6"/>
    <w:rsid w:val="00516A14"/>
    <w:rsid w:val="005207FA"/>
    <w:rsid w:val="005249C1"/>
    <w:rsid w:val="00526765"/>
    <w:rsid w:val="005303EE"/>
    <w:rsid w:val="00531EF5"/>
    <w:rsid w:val="00531F1A"/>
    <w:rsid w:val="0053631C"/>
    <w:rsid w:val="005377FA"/>
    <w:rsid w:val="00537A8E"/>
    <w:rsid w:val="00540DA8"/>
    <w:rsid w:val="005448DC"/>
    <w:rsid w:val="005461AC"/>
    <w:rsid w:val="00546C07"/>
    <w:rsid w:val="00550D8F"/>
    <w:rsid w:val="00551819"/>
    <w:rsid w:val="00552B21"/>
    <w:rsid w:val="00553EF0"/>
    <w:rsid w:val="005550DC"/>
    <w:rsid w:val="00555533"/>
    <w:rsid w:val="0055637E"/>
    <w:rsid w:val="005563DB"/>
    <w:rsid w:val="00557568"/>
    <w:rsid w:val="00560343"/>
    <w:rsid w:val="00570E4D"/>
    <w:rsid w:val="00572DEC"/>
    <w:rsid w:val="0057307C"/>
    <w:rsid w:val="00573598"/>
    <w:rsid w:val="00574788"/>
    <w:rsid w:val="00574F51"/>
    <w:rsid w:val="00584C29"/>
    <w:rsid w:val="0058746A"/>
    <w:rsid w:val="00592ECC"/>
    <w:rsid w:val="005946FE"/>
    <w:rsid w:val="005949A2"/>
    <w:rsid w:val="00596004"/>
    <w:rsid w:val="00597133"/>
    <w:rsid w:val="00597CFD"/>
    <w:rsid w:val="005A094C"/>
    <w:rsid w:val="005A2D4F"/>
    <w:rsid w:val="005A3E98"/>
    <w:rsid w:val="005A7DF0"/>
    <w:rsid w:val="005B1CD1"/>
    <w:rsid w:val="005B3311"/>
    <w:rsid w:val="005B78F6"/>
    <w:rsid w:val="005C41B0"/>
    <w:rsid w:val="005C7DF3"/>
    <w:rsid w:val="005D5C02"/>
    <w:rsid w:val="005D6FB2"/>
    <w:rsid w:val="005E244F"/>
    <w:rsid w:val="005F05B1"/>
    <w:rsid w:val="005F1AFD"/>
    <w:rsid w:val="005F1D28"/>
    <w:rsid w:val="005F5C10"/>
    <w:rsid w:val="005F6893"/>
    <w:rsid w:val="00604D4D"/>
    <w:rsid w:val="0060757B"/>
    <w:rsid w:val="0060793B"/>
    <w:rsid w:val="00610074"/>
    <w:rsid w:val="006116EE"/>
    <w:rsid w:val="00614B93"/>
    <w:rsid w:val="00617DD6"/>
    <w:rsid w:val="00620974"/>
    <w:rsid w:val="006245EF"/>
    <w:rsid w:val="0063261D"/>
    <w:rsid w:val="00640402"/>
    <w:rsid w:val="00642262"/>
    <w:rsid w:val="00642899"/>
    <w:rsid w:val="00642CC3"/>
    <w:rsid w:val="0064590A"/>
    <w:rsid w:val="00651E0A"/>
    <w:rsid w:val="00664B34"/>
    <w:rsid w:val="00665E74"/>
    <w:rsid w:val="0066717F"/>
    <w:rsid w:val="00673716"/>
    <w:rsid w:val="006763AB"/>
    <w:rsid w:val="00676D2B"/>
    <w:rsid w:val="0068080D"/>
    <w:rsid w:val="006846D5"/>
    <w:rsid w:val="006849C0"/>
    <w:rsid w:val="00684E2D"/>
    <w:rsid w:val="00690CCA"/>
    <w:rsid w:val="006911BB"/>
    <w:rsid w:val="006917F3"/>
    <w:rsid w:val="006932B8"/>
    <w:rsid w:val="00693338"/>
    <w:rsid w:val="00695A7E"/>
    <w:rsid w:val="006A2027"/>
    <w:rsid w:val="006A65CA"/>
    <w:rsid w:val="006B13CE"/>
    <w:rsid w:val="006B220C"/>
    <w:rsid w:val="006B512F"/>
    <w:rsid w:val="006C10DC"/>
    <w:rsid w:val="006C1267"/>
    <w:rsid w:val="006C2035"/>
    <w:rsid w:val="006C2494"/>
    <w:rsid w:val="006C5266"/>
    <w:rsid w:val="006C6BF9"/>
    <w:rsid w:val="006C7E9C"/>
    <w:rsid w:val="006D1439"/>
    <w:rsid w:val="006D277C"/>
    <w:rsid w:val="006D354C"/>
    <w:rsid w:val="006E061A"/>
    <w:rsid w:val="006E3020"/>
    <w:rsid w:val="006E6525"/>
    <w:rsid w:val="006F2A29"/>
    <w:rsid w:val="006F3479"/>
    <w:rsid w:val="006F3492"/>
    <w:rsid w:val="006F5103"/>
    <w:rsid w:val="006F650E"/>
    <w:rsid w:val="0070109A"/>
    <w:rsid w:val="0070172F"/>
    <w:rsid w:val="00702DD4"/>
    <w:rsid w:val="0070324C"/>
    <w:rsid w:val="00707F31"/>
    <w:rsid w:val="00710F37"/>
    <w:rsid w:val="0071243C"/>
    <w:rsid w:val="007140E1"/>
    <w:rsid w:val="00722846"/>
    <w:rsid w:val="00723665"/>
    <w:rsid w:val="00726D3C"/>
    <w:rsid w:val="007270A7"/>
    <w:rsid w:val="007274AE"/>
    <w:rsid w:val="00732C9B"/>
    <w:rsid w:val="0073368B"/>
    <w:rsid w:val="0074147D"/>
    <w:rsid w:val="007428BD"/>
    <w:rsid w:val="00742E68"/>
    <w:rsid w:val="00751ECF"/>
    <w:rsid w:val="00752048"/>
    <w:rsid w:val="00752A87"/>
    <w:rsid w:val="00755FF0"/>
    <w:rsid w:val="00756AF0"/>
    <w:rsid w:val="00757BD3"/>
    <w:rsid w:val="00762D5B"/>
    <w:rsid w:val="007650CE"/>
    <w:rsid w:val="0076531D"/>
    <w:rsid w:val="0077014D"/>
    <w:rsid w:val="00775BCB"/>
    <w:rsid w:val="00776F4B"/>
    <w:rsid w:val="00777214"/>
    <w:rsid w:val="00782CC6"/>
    <w:rsid w:val="0078494E"/>
    <w:rsid w:val="007900BB"/>
    <w:rsid w:val="00791A5C"/>
    <w:rsid w:val="00794170"/>
    <w:rsid w:val="00794E67"/>
    <w:rsid w:val="00796086"/>
    <w:rsid w:val="007A0D74"/>
    <w:rsid w:val="007A132D"/>
    <w:rsid w:val="007A2EA5"/>
    <w:rsid w:val="007B2A53"/>
    <w:rsid w:val="007B390E"/>
    <w:rsid w:val="007C24D9"/>
    <w:rsid w:val="007C269A"/>
    <w:rsid w:val="007C50D7"/>
    <w:rsid w:val="007C73BF"/>
    <w:rsid w:val="007D0255"/>
    <w:rsid w:val="007D28EC"/>
    <w:rsid w:val="007D2AE9"/>
    <w:rsid w:val="007D36AB"/>
    <w:rsid w:val="007D3BED"/>
    <w:rsid w:val="007D4A68"/>
    <w:rsid w:val="007D54B9"/>
    <w:rsid w:val="007D6C61"/>
    <w:rsid w:val="007E2461"/>
    <w:rsid w:val="007E7580"/>
    <w:rsid w:val="007F3948"/>
    <w:rsid w:val="007F45DE"/>
    <w:rsid w:val="007F4FDE"/>
    <w:rsid w:val="007F7959"/>
    <w:rsid w:val="00802F42"/>
    <w:rsid w:val="00802F5C"/>
    <w:rsid w:val="00815372"/>
    <w:rsid w:val="00815AC4"/>
    <w:rsid w:val="00816405"/>
    <w:rsid w:val="008171AD"/>
    <w:rsid w:val="00817210"/>
    <w:rsid w:val="00817EEA"/>
    <w:rsid w:val="00820D4E"/>
    <w:rsid w:val="00821CE0"/>
    <w:rsid w:val="00825116"/>
    <w:rsid w:val="00825873"/>
    <w:rsid w:val="0083197C"/>
    <w:rsid w:val="00831D9B"/>
    <w:rsid w:val="0083583A"/>
    <w:rsid w:val="00837D8C"/>
    <w:rsid w:val="0084081A"/>
    <w:rsid w:val="00840CD1"/>
    <w:rsid w:val="00840FB6"/>
    <w:rsid w:val="0084595D"/>
    <w:rsid w:val="0085099D"/>
    <w:rsid w:val="00851C6A"/>
    <w:rsid w:val="00851CC2"/>
    <w:rsid w:val="008546B5"/>
    <w:rsid w:val="00854A22"/>
    <w:rsid w:val="008619A2"/>
    <w:rsid w:val="008621BC"/>
    <w:rsid w:val="00866673"/>
    <w:rsid w:val="008705C6"/>
    <w:rsid w:val="0087103C"/>
    <w:rsid w:val="008722BD"/>
    <w:rsid w:val="008728B7"/>
    <w:rsid w:val="00873FA9"/>
    <w:rsid w:val="00874EE1"/>
    <w:rsid w:val="00882DC0"/>
    <w:rsid w:val="008841F8"/>
    <w:rsid w:val="0088438E"/>
    <w:rsid w:val="00884823"/>
    <w:rsid w:val="00887F23"/>
    <w:rsid w:val="00890B62"/>
    <w:rsid w:val="00891A93"/>
    <w:rsid w:val="00893393"/>
    <w:rsid w:val="00895164"/>
    <w:rsid w:val="008A26FB"/>
    <w:rsid w:val="008A4E87"/>
    <w:rsid w:val="008A6061"/>
    <w:rsid w:val="008B1770"/>
    <w:rsid w:val="008B206F"/>
    <w:rsid w:val="008C172C"/>
    <w:rsid w:val="008C1880"/>
    <w:rsid w:val="008C2635"/>
    <w:rsid w:val="008C2EE4"/>
    <w:rsid w:val="008C6180"/>
    <w:rsid w:val="008D3166"/>
    <w:rsid w:val="008D3772"/>
    <w:rsid w:val="008D6ECF"/>
    <w:rsid w:val="008D7C1D"/>
    <w:rsid w:val="008E1436"/>
    <w:rsid w:val="008E31BE"/>
    <w:rsid w:val="008E46CB"/>
    <w:rsid w:val="008E519F"/>
    <w:rsid w:val="008E75DE"/>
    <w:rsid w:val="008F0EB3"/>
    <w:rsid w:val="008F2AF2"/>
    <w:rsid w:val="008F35DF"/>
    <w:rsid w:val="008F3B06"/>
    <w:rsid w:val="008F44B0"/>
    <w:rsid w:val="009000D1"/>
    <w:rsid w:val="00903D91"/>
    <w:rsid w:val="00912346"/>
    <w:rsid w:val="009150B2"/>
    <w:rsid w:val="00916C6A"/>
    <w:rsid w:val="00921DE2"/>
    <w:rsid w:val="009251C6"/>
    <w:rsid w:val="009268B7"/>
    <w:rsid w:val="0092774B"/>
    <w:rsid w:val="00930E16"/>
    <w:rsid w:val="00934FBD"/>
    <w:rsid w:val="009351E9"/>
    <w:rsid w:val="009352B2"/>
    <w:rsid w:val="00936D91"/>
    <w:rsid w:val="009372EE"/>
    <w:rsid w:val="00941DEE"/>
    <w:rsid w:val="00947514"/>
    <w:rsid w:val="00947E86"/>
    <w:rsid w:val="00952A52"/>
    <w:rsid w:val="00953307"/>
    <w:rsid w:val="00953A0A"/>
    <w:rsid w:val="00954193"/>
    <w:rsid w:val="00955CE8"/>
    <w:rsid w:val="009575A9"/>
    <w:rsid w:val="0096169F"/>
    <w:rsid w:val="00961EC0"/>
    <w:rsid w:val="0096652F"/>
    <w:rsid w:val="00966A1E"/>
    <w:rsid w:val="00971CD6"/>
    <w:rsid w:val="009722A6"/>
    <w:rsid w:val="009757B4"/>
    <w:rsid w:val="00977B18"/>
    <w:rsid w:val="0098028B"/>
    <w:rsid w:val="00987953"/>
    <w:rsid w:val="009960AF"/>
    <w:rsid w:val="009966AC"/>
    <w:rsid w:val="009A23DE"/>
    <w:rsid w:val="009A4861"/>
    <w:rsid w:val="009A48DE"/>
    <w:rsid w:val="009A710D"/>
    <w:rsid w:val="009A7B53"/>
    <w:rsid w:val="009B52B9"/>
    <w:rsid w:val="009B61A4"/>
    <w:rsid w:val="009C57C2"/>
    <w:rsid w:val="009D5C17"/>
    <w:rsid w:val="009E08DF"/>
    <w:rsid w:val="009E47AA"/>
    <w:rsid w:val="009E6DAC"/>
    <w:rsid w:val="009F1A28"/>
    <w:rsid w:val="009F5453"/>
    <w:rsid w:val="00A0361E"/>
    <w:rsid w:val="00A10FD2"/>
    <w:rsid w:val="00A1283B"/>
    <w:rsid w:val="00A1344D"/>
    <w:rsid w:val="00A17CF4"/>
    <w:rsid w:val="00A2140B"/>
    <w:rsid w:val="00A23859"/>
    <w:rsid w:val="00A2589E"/>
    <w:rsid w:val="00A25A25"/>
    <w:rsid w:val="00A276D6"/>
    <w:rsid w:val="00A308A2"/>
    <w:rsid w:val="00A30AAF"/>
    <w:rsid w:val="00A30D7A"/>
    <w:rsid w:val="00A33455"/>
    <w:rsid w:val="00A34252"/>
    <w:rsid w:val="00A347F3"/>
    <w:rsid w:val="00A34D57"/>
    <w:rsid w:val="00A3681E"/>
    <w:rsid w:val="00A36E37"/>
    <w:rsid w:val="00A3790E"/>
    <w:rsid w:val="00A40693"/>
    <w:rsid w:val="00A40F5F"/>
    <w:rsid w:val="00A4522E"/>
    <w:rsid w:val="00A50126"/>
    <w:rsid w:val="00A51614"/>
    <w:rsid w:val="00A52E31"/>
    <w:rsid w:val="00A52FEC"/>
    <w:rsid w:val="00A53C6D"/>
    <w:rsid w:val="00A56B1C"/>
    <w:rsid w:val="00A574C3"/>
    <w:rsid w:val="00A601C4"/>
    <w:rsid w:val="00A61E77"/>
    <w:rsid w:val="00A753D6"/>
    <w:rsid w:val="00A77F67"/>
    <w:rsid w:val="00A81C05"/>
    <w:rsid w:val="00A841FC"/>
    <w:rsid w:val="00A8798C"/>
    <w:rsid w:val="00A92363"/>
    <w:rsid w:val="00AA0BFA"/>
    <w:rsid w:val="00AA1203"/>
    <w:rsid w:val="00AA3FE4"/>
    <w:rsid w:val="00AA4A36"/>
    <w:rsid w:val="00AA5E38"/>
    <w:rsid w:val="00AA62E4"/>
    <w:rsid w:val="00AA6846"/>
    <w:rsid w:val="00AB2D34"/>
    <w:rsid w:val="00AB3275"/>
    <w:rsid w:val="00AB3897"/>
    <w:rsid w:val="00AB3E81"/>
    <w:rsid w:val="00AB48D6"/>
    <w:rsid w:val="00AB4BF5"/>
    <w:rsid w:val="00AB5FE1"/>
    <w:rsid w:val="00AB7D4A"/>
    <w:rsid w:val="00AC13E6"/>
    <w:rsid w:val="00AC22C2"/>
    <w:rsid w:val="00AC5513"/>
    <w:rsid w:val="00AC5F52"/>
    <w:rsid w:val="00AC6646"/>
    <w:rsid w:val="00AD0FB5"/>
    <w:rsid w:val="00AD2597"/>
    <w:rsid w:val="00AD291A"/>
    <w:rsid w:val="00AD358C"/>
    <w:rsid w:val="00AD3E1C"/>
    <w:rsid w:val="00AD5D26"/>
    <w:rsid w:val="00AE0AD7"/>
    <w:rsid w:val="00AE3242"/>
    <w:rsid w:val="00AE7541"/>
    <w:rsid w:val="00AE7F84"/>
    <w:rsid w:val="00AF0173"/>
    <w:rsid w:val="00AF07A9"/>
    <w:rsid w:val="00AF51AF"/>
    <w:rsid w:val="00AF5B3D"/>
    <w:rsid w:val="00B02963"/>
    <w:rsid w:val="00B02B40"/>
    <w:rsid w:val="00B07122"/>
    <w:rsid w:val="00B11B16"/>
    <w:rsid w:val="00B12CDA"/>
    <w:rsid w:val="00B1326E"/>
    <w:rsid w:val="00B16C49"/>
    <w:rsid w:val="00B174A0"/>
    <w:rsid w:val="00B22867"/>
    <w:rsid w:val="00B24622"/>
    <w:rsid w:val="00B25092"/>
    <w:rsid w:val="00B331A1"/>
    <w:rsid w:val="00B33D4A"/>
    <w:rsid w:val="00B3422D"/>
    <w:rsid w:val="00B34B58"/>
    <w:rsid w:val="00B43928"/>
    <w:rsid w:val="00B452B4"/>
    <w:rsid w:val="00B47A7C"/>
    <w:rsid w:val="00B5156F"/>
    <w:rsid w:val="00B54B24"/>
    <w:rsid w:val="00B5533A"/>
    <w:rsid w:val="00B5656A"/>
    <w:rsid w:val="00B56D45"/>
    <w:rsid w:val="00B61E7A"/>
    <w:rsid w:val="00B67AB5"/>
    <w:rsid w:val="00B67E01"/>
    <w:rsid w:val="00B72E9E"/>
    <w:rsid w:val="00B740AD"/>
    <w:rsid w:val="00B8204B"/>
    <w:rsid w:val="00B841F8"/>
    <w:rsid w:val="00B84D00"/>
    <w:rsid w:val="00B853F6"/>
    <w:rsid w:val="00B87BEC"/>
    <w:rsid w:val="00B91BDA"/>
    <w:rsid w:val="00B92500"/>
    <w:rsid w:val="00B92D3B"/>
    <w:rsid w:val="00B93116"/>
    <w:rsid w:val="00B93A53"/>
    <w:rsid w:val="00B94226"/>
    <w:rsid w:val="00B96A45"/>
    <w:rsid w:val="00BA273F"/>
    <w:rsid w:val="00BA3193"/>
    <w:rsid w:val="00BA6F4B"/>
    <w:rsid w:val="00BB0BF4"/>
    <w:rsid w:val="00BB1009"/>
    <w:rsid w:val="00BB12CB"/>
    <w:rsid w:val="00BB58A1"/>
    <w:rsid w:val="00BC5955"/>
    <w:rsid w:val="00BC6E6C"/>
    <w:rsid w:val="00BC707F"/>
    <w:rsid w:val="00BD4EBA"/>
    <w:rsid w:val="00BE144E"/>
    <w:rsid w:val="00BE4D78"/>
    <w:rsid w:val="00BE4F75"/>
    <w:rsid w:val="00BE5ACF"/>
    <w:rsid w:val="00BF2877"/>
    <w:rsid w:val="00BF2B35"/>
    <w:rsid w:val="00BF5772"/>
    <w:rsid w:val="00C01E79"/>
    <w:rsid w:val="00C053A8"/>
    <w:rsid w:val="00C05773"/>
    <w:rsid w:val="00C17B40"/>
    <w:rsid w:val="00C20B43"/>
    <w:rsid w:val="00C21433"/>
    <w:rsid w:val="00C236A7"/>
    <w:rsid w:val="00C23BF7"/>
    <w:rsid w:val="00C25173"/>
    <w:rsid w:val="00C25AB8"/>
    <w:rsid w:val="00C26A26"/>
    <w:rsid w:val="00C313D2"/>
    <w:rsid w:val="00C34BB0"/>
    <w:rsid w:val="00C35B81"/>
    <w:rsid w:val="00C37A29"/>
    <w:rsid w:val="00C4029A"/>
    <w:rsid w:val="00C41FC8"/>
    <w:rsid w:val="00C451F7"/>
    <w:rsid w:val="00C4687B"/>
    <w:rsid w:val="00C5175F"/>
    <w:rsid w:val="00C51A90"/>
    <w:rsid w:val="00C541D6"/>
    <w:rsid w:val="00C60F6C"/>
    <w:rsid w:val="00C615A3"/>
    <w:rsid w:val="00C656CC"/>
    <w:rsid w:val="00C66040"/>
    <w:rsid w:val="00C7348A"/>
    <w:rsid w:val="00C77B14"/>
    <w:rsid w:val="00C80170"/>
    <w:rsid w:val="00C80293"/>
    <w:rsid w:val="00C81736"/>
    <w:rsid w:val="00C8489E"/>
    <w:rsid w:val="00C858E6"/>
    <w:rsid w:val="00C87B20"/>
    <w:rsid w:val="00C93D19"/>
    <w:rsid w:val="00C95383"/>
    <w:rsid w:val="00C973B5"/>
    <w:rsid w:val="00CA12F7"/>
    <w:rsid w:val="00CA177B"/>
    <w:rsid w:val="00CA4260"/>
    <w:rsid w:val="00CA79E2"/>
    <w:rsid w:val="00CB00BE"/>
    <w:rsid w:val="00CB0523"/>
    <w:rsid w:val="00CB69EC"/>
    <w:rsid w:val="00CC0FCF"/>
    <w:rsid w:val="00CC1AA7"/>
    <w:rsid w:val="00CC22F5"/>
    <w:rsid w:val="00CC65E8"/>
    <w:rsid w:val="00CC6668"/>
    <w:rsid w:val="00CC7042"/>
    <w:rsid w:val="00CD02FD"/>
    <w:rsid w:val="00CD30D2"/>
    <w:rsid w:val="00CD7672"/>
    <w:rsid w:val="00CE3086"/>
    <w:rsid w:val="00CE7995"/>
    <w:rsid w:val="00CF00F7"/>
    <w:rsid w:val="00CF0AF6"/>
    <w:rsid w:val="00CF28C9"/>
    <w:rsid w:val="00CF2EB7"/>
    <w:rsid w:val="00CF7311"/>
    <w:rsid w:val="00CF78F8"/>
    <w:rsid w:val="00D01FDF"/>
    <w:rsid w:val="00D05CD3"/>
    <w:rsid w:val="00D067C4"/>
    <w:rsid w:val="00D1031F"/>
    <w:rsid w:val="00D106BD"/>
    <w:rsid w:val="00D12141"/>
    <w:rsid w:val="00D1275D"/>
    <w:rsid w:val="00D1484F"/>
    <w:rsid w:val="00D208C2"/>
    <w:rsid w:val="00D20C19"/>
    <w:rsid w:val="00D20FFA"/>
    <w:rsid w:val="00D24B37"/>
    <w:rsid w:val="00D254EE"/>
    <w:rsid w:val="00D25ADE"/>
    <w:rsid w:val="00D32E1E"/>
    <w:rsid w:val="00D3334D"/>
    <w:rsid w:val="00D33D8B"/>
    <w:rsid w:val="00D35C86"/>
    <w:rsid w:val="00D3765D"/>
    <w:rsid w:val="00D4307C"/>
    <w:rsid w:val="00D4799D"/>
    <w:rsid w:val="00D52DE2"/>
    <w:rsid w:val="00D5348E"/>
    <w:rsid w:val="00D54735"/>
    <w:rsid w:val="00D60944"/>
    <w:rsid w:val="00D61867"/>
    <w:rsid w:val="00D62A08"/>
    <w:rsid w:val="00D711EC"/>
    <w:rsid w:val="00D71635"/>
    <w:rsid w:val="00D7187D"/>
    <w:rsid w:val="00D752C2"/>
    <w:rsid w:val="00D77A15"/>
    <w:rsid w:val="00D86A7C"/>
    <w:rsid w:val="00D87E45"/>
    <w:rsid w:val="00D90D54"/>
    <w:rsid w:val="00D93846"/>
    <w:rsid w:val="00D957CD"/>
    <w:rsid w:val="00DA14CB"/>
    <w:rsid w:val="00DA3CBD"/>
    <w:rsid w:val="00DA4B55"/>
    <w:rsid w:val="00DA5A21"/>
    <w:rsid w:val="00DA66EC"/>
    <w:rsid w:val="00DA6E82"/>
    <w:rsid w:val="00DB0887"/>
    <w:rsid w:val="00DB0EF5"/>
    <w:rsid w:val="00DB1A5E"/>
    <w:rsid w:val="00DB6734"/>
    <w:rsid w:val="00DC04BE"/>
    <w:rsid w:val="00DC0B26"/>
    <w:rsid w:val="00DE34EA"/>
    <w:rsid w:val="00DE3620"/>
    <w:rsid w:val="00DE3B3A"/>
    <w:rsid w:val="00DE5944"/>
    <w:rsid w:val="00DF025F"/>
    <w:rsid w:val="00DF055E"/>
    <w:rsid w:val="00E00C86"/>
    <w:rsid w:val="00E0549C"/>
    <w:rsid w:val="00E071F6"/>
    <w:rsid w:val="00E07560"/>
    <w:rsid w:val="00E10D4E"/>
    <w:rsid w:val="00E10E79"/>
    <w:rsid w:val="00E11B7F"/>
    <w:rsid w:val="00E16590"/>
    <w:rsid w:val="00E172FC"/>
    <w:rsid w:val="00E217FA"/>
    <w:rsid w:val="00E22C73"/>
    <w:rsid w:val="00E22E95"/>
    <w:rsid w:val="00E27B46"/>
    <w:rsid w:val="00E32513"/>
    <w:rsid w:val="00E3346F"/>
    <w:rsid w:val="00E362B5"/>
    <w:rsid w:val="00E37069"/>
    <w:rsid w:val="00E47665"/>
    <w:rsid w:val="00E503FC"/>
    <w:rsid w:val="00E50D14"/>
    <w:rsid w:val="00E51B14"/>
    <w:rsid w:val="00E522A3"/>
    <w:rsid w:val="00E52FB0"/>
    <w:rsid w:val="00E5583E"/>
    <w:rsid w:val="00E56C4D"/>
    <w:rsid w:val="00E60AC9"/>
    <w:rsid w:val="00E620C2"/>
    <w:rsid w:val="00E62137"/>
    <w:rsid w:val="00E63466"/>
    <w:rsid w:val="00E636A1"/>
    <w:rsid w:val="00E63FFD"/>
    <w:rsid w:val="00E70888"/>
    <w:rsid w:val="00E741ED"/>
    <w:rsid w:val="00E75617"/>
    <w:rsid w:val="00E76C26"/>
    <w:rsid w:val="00E77968"/>
    <w:rsid w:val="00E87AA0"/>
    <w:rsid w:val="00EA0EEB"/>
    <w:rsid w:val="00EA4177"/>
    <w:rsid w:val="00EA41C9"/>
    <w:rsid w:val="00EA4350"/>
    <w:rsid w:val="00EA5D8F"/>
    <w:rsid w:val="00EA67AD"/>
    <w:rsid w:val="00EB190F"/>
    <w:rsid w:val="00EB42D1"/>
    <w:rsid w:val="00EB4CA4"/>
    <w:rsid w:val="00EB6D83"/>
    <w:rsid w:val="00EB7810"/>
    <w:rsid w:val="00EC03A9"/>
    <w:rsid w:val="00EC0F1D"/>
    <w:rsid w:val="00EC1A4D"/>
    <w:rsid w:val="00EC51F0"/>
    <w:rsid w:val="00EC5EB7"/>
    <w:rsid w:val="00ED039B"/>
    <w:rsid w:val="00ED1DA1"/>
    <w:rsid w:val="00ED52BD"/>
    <w:rsid w:val="00ED5DC9"/>
    <w:rsid w:val="00EE10A5"/>
    <w:rsid w:val="00EE3CC4"/>
    <w:rsid w:val="00EE3E47"/>
    <w:rsid w:val="00EE4C5C"/>
    <w:rsid w:val="00EE6416"/>
    <w:rsid w:val="00EF1B6A"/>
    <w:rsid w:val="00EF3A99"/>
    <w:rsid w:val="00EF6F9E"/>
    <w:rsid w:val="00F027FE"/>
    <w:rsid w:val="00F04424"/>
    <w:rsid w:val="00F0571C"/>
    <w:rsid w:val="00F102E1"/>
    <w:rsid w:val="00F12C6C"/>
    <w:rsid w:val="00F12E8E"/>
    <w:rsid w:val="00F136CE"/>
    <w:rsid w:val="00F15EF6"/>
    <w:rsid w:val="00F2019B"/>
    <w:rsid w:val="00F23007"/>
    <w:rsid w:val="00F24E08"/>
    <w:rsid w:val="00F25F0B"/>
    <w:rsid w:val="00F26937"/>
    <w:rsid w:val="00F374DD"/>
    <w:rsid w:val="00F423A0"/>
    <w:rsid w:val="00F47E3D"/>
    <w:rsid w:val="00F54EEC"/>
    <w:rsid w:val="00F5585C"/>
    <w:rsid w:val="00F561E7"/>
    <w:rsid w:val="00F56EDD"/>
    <w:rsid w:val="00F56FAC"/>
    <w:rsid w:val="00F57A80"/>
    <w:rsid w:val="00F57A8B"/>
    <w:rsid w:val="00F61829"/>
    <w:rsid w:val="00F6422C"/>
    <w:rsid w:val="00F66CCB"/>
    <w:rsid w:val="00F72322"/>
    <w:rsid w:val="00F723EA"/>
    <w:rsid w:val="00F73188"/>
    <w:rsid w:val="00F7384A"/>
    <w:rsid w:val="00F74B6A"/>
    <w:rsid w:val="00F8093F"/>
    <w:rsid w:val="00F845DF"/>
    <w:rsid w:val="00F84F30"/>
    <w:rsid w:val="00F8513C"/>
    <w:rsid w:val="00F8671B"/>
    <w:rsid w:val="00F9078B"/>
    <w:rsid w:val="00F93784"/>
    <w:rsid w:val="00F95BF9"/>
    <w:rsid w:val="00F9700F"/>
    <w:rsid w:val="00FA26CA"/>
    <w:rsid w:val="00FA37B3"/>
    <w:rsid w:val="00FA590D"/>
    <w:rsid w:val="00FB3332"/>
    <w:rsid w:val="00FB4F47"/>
    <w:rsid w:val="00FB4FBC"/>
    <w:rsid w:val="00FB58B4"/>
    <w:rsid w:val="00FB7D83"/>
    <w:rsid w:val="00FC09F8"/>
    <w:rsid w:val="00FC0C33"/>
    <w:rsid w:val="00FC322F"/>
    <w:rsid w:val="00FC3340"/>
    <w:rsid w:val="00FC3D52"/>
    <w:rsid w:val="00FC469B"/>
    <w:rsid w:val="00FC4C0A"/>
    <w:rsid w:val="00FD0AE5"/>
    <w:rsid w:val="00FD29D0"/>
    <w:rsid w:val="00FD31B3"/>
    <w:rsid w:val="00FE2C0E"/>
    <w:rsid w:val="00FE518E"/>
    <w:rsid w:val="00FE5CE1"/>
    <w:rsid w:val="00FF1A72"/>
    <w:rsid w:val="00FF2068"/>
    <w:rsid w:val="00FF3CC7"/>
    <w:rsid w:val="00FF56DF"/>
    <w:rsid w:val="00FF5F56"/>
    <w:rsid w:val="00FF6D3E"/>
    <w:rsid w:val="00FF6EAF"/>
    <w:rsid w:val="42EF759E"/>
    <w:rsid w:val="6042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100" w:beforeLines="100"/>
      <w:outlineLvl w:val="0"/>
    </w:pPr>
    <w:rPr>
      <w:rFonts w:eastAsia="微软雅黑" w:asciiTheme="minorAscii" w:hAnsiTheme="minorAscii"/>
      <w:b/>
      <w:bCs/>
      <w:color w:val="000000" w:themeColor="text1"/>
      <w:kern w:val="44"/>
      <w:sz w:val="24"/>
      <w:szCs w:val="30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outlineLvl w:val="1"/>
    </w:pPr>
    <w:rPr>
      <w:rFonts w:eastAsia="微软雅黑" w:asciiTheme="majorAscii" w:hAnsiTheme="majorAscii" w:cstheme="majorBidi"/>
      <w:b/>
      <w:bCs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50" w:beforeLines="50" w:after="50" w:afterLines="50"/>
      <w:outlineLvl w:val="2"/>
    </w:pPr>
    <w:rPr>
      <w:rFonts w:ascii="Times New Roman" w:hAnsi="Times New Roman" w:eastAsia="宋体"/>
      <w:b/>
      <w:bCs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ind w:firstLine="200" w:firstLineChars="200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uiPriority w:val="39"/>
    <w:pPr>
      <w:ind w:left="840" w:leftChars="4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1 Char"/>
    <w:basedOn w:val="12"/>
    <w:link w:val="2"/>
    <w:qFormat/>
    <w:uiPriority w:val="9"/>
    <w:rPr>
      <w:rFonts w:eastAsia="微软雅黑" w:asciiTheme="minorAscii" w:hAnsiTheme="minorAscii"/>
      <w:b/>
      <w:bCs/>
      <w:color w:val="000000" w:themeColor="text1"/>
      <w:kern w:val="44"/>
      <w:sz w:val="24"/>
      <w:szCs w:val="30"/>
      <w14:textFill>
        <w14:solidFill>
          <w14:schemeClr w14:val="tx1"/>
        </w14:solidFill>
      </w14:textFill>
    </w:rPr>
  </w:style>
  <w:style w:type="character" w:customStyle="1" w:styleId="17">
    <w:name w:val="标题 2 Char"/>
    <w:basedOn w:val="12"/>
    <w:link w:val="3"/>
    <w:qFormat/>
    <w:uiPriority w:val="9"/>
    <w:rPr>
      <w:rFonts w:eastAsia="微软雅黑" w:asciiTheme="majorAscii" w:hAnsiTheme="majorAscii" w:cstheme="majorBidi"/>
      <w:b/>
      <w:bCs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character" w:customStyle="1" w:styleId="18">
    <w:name w:val="标题 3 Char"/>
    <w:basedOn w:val="12"/>
    <w:link w:val="4"/>
    <w:uiPriority w:val="9"/>
    <w:rPr>
      <w:rFonts w:ascii="Times New Roman" w:hAnsi="Times New Roman" w:eastAsia="宋体"/>
      <w:b/>
      <w:bCs/>
      <w:szCs w:val="32"/>
    </w:rPr>
  </w:style>
  <w:style w:type="character" w:customStyle="1" w:styleId="19">
    <w:name w:val="标题 4 Char"/>
    <w:basedOn w:val="12"/>
    <w:link w:val="5"/>
    <w:uiPriority w:val="9"/>
    <w:rPr>
      <w:rFonts w:asciiTheme="majorHAnsi" w:hAnsiTheme="majorHAnsi" w:eastAsiaTheme="majorEastAsia" w:cstheme="majorBidi"/>
      <w:b/>
      <w:bCs/>
      <w:szCs w:val="28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beforeLines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0" Type="http://schemas.openxmlformats.org/officeDocument/2006/relationships/fontTable" Target="fontTable.xml"/><Relationship Id="rId5" Type="http://schemas.openxmlformats.org/officeDocument/2006/relationships/image" Target="media/image2.png"/><Relationship Id="rId49" Type="http://schemas.openxmlformats.org/officeDocument/2006/relationships/customXml" Target="../customXml/item1.xml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F81E1-17F2-4693-9B53-84E11D87A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4655</Words>
  <Characters>4956</Characters>
  <Lines>66</Lines>
  <Paragraphs>18</Paragraphs>
  <TotalTime>1</TotalTime>
  <ScaleCrop>false</ScaleCrop>
  <LinksUpToDate>false</LinksUpToDate>
  <CharactersWithSpaces>5049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2018-08-27T01:56:00Z</dcterms:created>
  <dc:creator>shenyanhbxf@126.com</dc:creator>
  <cp:lastModifiedBy>一尺一天涯</cp:lastModifiedBy>
  <dcterms:modified xsi:type="dcterms:W3CDTF">2022-10-09T08:53:13Z</dcterms:modified>
  <cp:revision>3672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455136A2C20B4912BAE6CE618CEEF1F4</vt:lpwstr>
  </property>
</Properties>
</file>